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Lab12Hashing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dhcp-10-5-26-152:src maxing$ java Main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Xavier Tianyi Charles Apocolypse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java.io.FileNotFoundException: Lorem_ipsum.txt (No such file or directory)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ab/>
        <w:t xml:space="preserve">at java.io.FileInputStream.open0(Native Method)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ab/>
        <w:t xml:space="preserve">at java.io.FileInputStream.open(FileInputStream.java:195)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ab/>
        <w:t xml:space="preserve">at java.io.FileInputStream.&lt;init&gt;(FileInputStream.java:138)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ab/>
        <w:t xml:space="preserve">at java.io.FileReader.&lt;init&gt;(FileReader.java:72)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ab/>
        <w:t xml:space="preserve">at Main.main(Main.java:104)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the number of unique words: 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the total count of words read in: 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the final size of your hash table: 13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dhcp-10-5-26-152:src maxing$ 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