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1CD" w:rsidRDefault="006F1C8B" w:rsidP="001301CD">
      <w:pPr>
        <w:pStyle w:val="a3"/>
        <w:spacing w:before="0" w:after="0" w:line="560" w:lineRule="exact"/>
        <w:rPr>
          <w:rFonts w:ascii="方正小标宋简体" w:eastAsia="方正小标宋简体" w:hAnsi="宋体" w:cs="宋体"/>
          <w:b w:val="0"/>
          <w:color w:val="0C0C0C"/>
          <w:sz w:val="44"/>
          <w:szCs w:val="44"/>
        </w:rPr>
      </w:pPr>
      <w:bookmarkStart w:id="0" w:name="_GoBack"/>
      <w:bookmarkEnd w:id="0"/>
      <w:r w:rsidRPr="001056D1">
        <w:rPr>
          <w:rFonts w:ascii="方正小标宋简体" w:eastAsia="方正小标宋简体" w:hAnsi="宋体" w:cs="宋体" w:hint="eastAsia"/>
          <w:b w:val="0"/>
          <w:color w:val="0C0C0C"/>
          <w:sz w:val="44"/>
          <w:szCs w:val="44"/>
        </w:rPr>
        <w:t>哈尔滨工业大学</w:t>
      </w:r>
    </w:p>
    <w:p w:rsidR="00D81225" w:rsidRPr="001056D1" w:rsidRDefault="006F1C8B" w:rsidP="001301CD">
      <w:pPr>
        <w:pStyle w:val="a3"/>
        <w:spacing w:before="0" w:after="0" w:line="560" w:lineRule="exact"/>
        <w:rPr>
          <w:rFonts w:ascii="方正小标宋简体" w:eastAsia="方正小标宋简体" w:hAnsi="宋体" w:cs="宋体"/>
          <w:b w:val="0"/>
          <w:color w:val="0C0C0C"/>
          <w:sz w:val="44"/>
          <w:szCs w:val="44"/>
        </w:rPr>
      </w:pPr>
      <w:r w:rsidRPr="001056D1">
        <w:rPr>
          <w:rFonts w:ascii="方正小标宋简体" w:eastAsia="方正小标宋简体" w:hAnsi="宋体" w:cs="宋体" w:hint="eastAsia"/>
          <w:b w:val="0"/>
          <w:color w:val="0C0C0C"/>
          <w:sz w:val="44"/>
          <w:szCs w:val="44"/>
        </w:rPr>
        <w:t>第一届青年志愿服务项目大赛评审办法</w:t>
      </w:r>
      <w:r w:rsidR="00D81225" w:rsidRPr="001056D1">
        <w:rPr>
          <w:rFonts w:ascii="仿宋_GB2312" w:eastAsia="仿宋_GB2312" w:hAnsi="黑体" w:cs="微软雅黑" w:hint="eastAsia"/>
          <w:szCs w:val="28"/>
        </w:rPr>
        <w:t xml:space="preserve"> </w:t>
      </w:r>
    </w:p>
    <w:p w:rsidR="001301CD" w:rsidRDefault="001301CD" w:rsidP="001301CD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</w:p>
    <w:p w:rsidR="00D1102B" w:rsidRPr="001056D1" w:rsidRDefault="00D1102B" w:rsidP="001301CD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 w:rsidRPr="001056D1">
        <w:rPr>
          <w:rFonts w:ascii="黑体" w:eastAsia="黑体" w:hAnsi="黑体" w:cs="宋体"/>
          <w:bCs/>
          <w:color w:val="0C0C0C"/>
          <w:sz w:val="32"/>
          <w:szCs w:val="32"/>
        </w:rPr>
        <w:t>第一章</w:t>
      </w:r>
      <w:r w:rsidR="001056D1"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 </w:t>
      </w:r>
      <w:r w:rsidRPr="001056D1">
        <w:rPr>
          <w:rFonts w:ascii="黑体" w:eastAsia="黑体" w:hAnsi="黑体" w:cs="宋体"/>
          <w:bCs/>
          <w:color w:val="0C0C0C"/>
          <w:sz w:val="32"/>
          <w:szCs w:val="32"/>
        </w:rPr>
        <w:t>总则</w:t>
      </w:r>
    </w:p>
    <w:p w:rsidR="00D1102B" w:rsidRPr="001056D1" w:rsidRDefault="00D1102B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第一条</w:t>
      </w:r>
      <w:r w:rsid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 xml:space="preserve"> </w:t>
      </w:r>
      <w:r w:rsidRPr="001056D1">
        <w:rPr>
          <w:rFonts w:ascii="仿宋_GB2312" w:eastAsia="仿宋_GB2312" w:hAnsi="黑体" w:cs="微软雅黑"/>
          <w:sz w:val="32"/>
          <w:szCs w:val="28"/>
        </w:rPr>
        <w:t>为进一步做好</w:t>
      </w:r>
      <w:r w:rsidR="00DC4990" w:rsidRPr="001056D1">
        <w:rPr>
          <w:rFonts w:ascii="仿宋_GB2312" w:eastAsia="仿宋_GB2312" w:hAnsi="黑体" w:cs="微软雅黑"/>
          <w:sz w:val="32"/>
          <w:szCs w:val="28"/>
        </w:rPr>
        <w:t>哈尔滨工业大学第一届</w:t>
      </w:r>
      <w:r w:rsidRPr="001056D1">
        <w:rPr>
          <w:rFonts w:ascii="仿宋_GB2312" w:eastAsia="仿宋_GB2312" w:hAnsi="黑体" w:cs="微软雅黑"/>
          <w:sz w:val="32"/>
          <w:szCs w:val="28"/>
        </w:rPr>
        <w:t>青年志愿服务项目大赛</w:t>
      </w:r>
      <w:r w:rsidR="00FA574F">
        <w:rPr>
          <w:rFonts w:ascii="仿宋_GB2312" w:eastAsia="仿宋_GB2312" w:hAnsi="黑体" w:cs="微软雅黑" w:hint="eastAsia"/>
          <w:sz w:val="32"/>
          <w:szCs w:val="28"/>
        </w:rPr>
        <w:t>（以下简称“项目大赛”）</w:t>
      </w:r>
      <w:r w:rsidRPr="001056D1">
        <w:rPr>
          <w:rFonts w:ascii="仿宋_GB2312" w:eastAsia="仿宋_GB2312" w:hAnsi="黑体" w:cs="微软雅黑"/>
          <w:sz w:val="32"/>
          <w:szCs w:val="28"/>
        </w:rPr>
        <w:t>相关工作，根据《</w:t>
      </w:r>
      <w:r w:rsidR="00520252">
        <w:rPr>
          <w:rFonts w:ascii="仿宋_GB2312" w:eastAsia="仿宋_GB2312" w:hAnsi="黑体" w:cs="微软雅黑" w:hint="eastAsia"/>
          <w:sz w:val="32"/>
          <w:szCs w:val="28"/>
        </w:rPr>
        <w:t>哈尔滨工业大学第一届青年志愿服务项目大赛</w:t>
      </w:r>
      <w:r w:rsidR="001301CD">
        <w:rPr>
          <w:rFonts w:ascii="仿宋_GB2312" w:eastAsia="仿宋_GB2312" w:hAnsi="黑体" w:cs="微软雅黑" w:hint="eastAsia"/>
          <w:sz w:val="32"/>
          <w:szCs w:val="28"/>
        </w:rPr>
        <w:t>暨志愿服务交流会</w:t>
      </w:r>
      <w:r w:rsidRPr="001056D1">
        <w:rPr>
          <w:rFonts w:ascii="仿宋_GB2312" w:eastAsia="仿宋_GB2312" w:hAnsi="黑体" w:cs="微软雅黑"/>
          <w:sz w:val="32"/>
          <w:szCs w:val="28"/>
        </w:rPr>
        <w:t>章程》，特制定本办法。</w:t>
      </w:r>
    </w:p>
    <w:p w:rsidR="00D1102B" w:rsidRDefault="00FA574F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第二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 xml:space="preserve"> </w:t>
      </w:r>
      <w:r w:rsidR="00D1102B" w:rsidRPr="001056D1">
        <w:rPr>
          <w:rFonts w:ascii="仿宋_GB2312" w:eastAsia="仿宋_GB2312" w:hAnsi="黑体" w:cs="微软雅黑"/>
          <w:sz w:val="32"/>
          <w:szCs w:val="28"/>
        </w:rPr>
        <w:t>项目大赛坚持专业、创新、公正、规范的原则，按照项目申报、评审等环节，严格依法、依规进行。</w:t>
      </w:r>
    </w:p>
    <w:p w:rsidR="00FA574F" w:rsidRPr="001056D1" w:rsidRDefault="00FA574F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</w:p>
    <w:p w:rsidR="00D1102B" w:rsidRPr="001056D1" w:rsidRDefault="00D1102B" w:rsidP="00FA574F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 w:rsidRPr="001056D1">
        <w:rPr>
          <w:rFonts w:ascii="黑体" w:eastAsia="黑体" w:hAnsi="黑体" w:cs="宋体"/>
          <w:bCs/>
          <w:color w:val="0C0C0C"/>
          <w:sz w:val="32"/>
          <w:szCs w:val="32"/>
        </w:rPr>
        <w:t>第二章</w:t>
      </w:r>
      <w:r w:rsidR="001056D1"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 </w:t>
      </w:r>
      <w:r w:rsidRPr="001056D1">
        <w:rPr>
          <w:rFonts w:ascii="黑体" w:eastAsia="黑体" w:hAnsi="黑体" w:cs="宋体"/>
          <w:bCs/>
          <w:color w:val="0C0C0C"/>
          <w:sz w:val="32"/>
          <w:szCs w:val="32"/>
        </w:rPr>
        <w:t>组织机构和评审机构</w:t>
      </w:r>
    </w:p>
    <w:p w:rsidR="00D1102B" w:rsidRPr="001056D1" w:rsidRDefault="00FA574F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第三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 xml:space="preserve"> </w:t>
      </w:r>
      <w:r w:rsidR="00D1102B" w:rsidRPr="001056D1">
        <w:rPr>
          <w:rFonts w:ascii="仿宋_GB2312" w:eastAsia="仿宋_GB2312" w:hAnsi="黑体" w:cs="微软雅黑"/>
          <w:sz w:val="32"/>
          <w:szCs w:val="28"/>
        </w:rPr>
        <w:t>项目大赛的组织机构为</w:t>
      </w:r>
      <w:r>
        <w:rPr>
          <w:rFonts w:ascii="仿宋_GB2312" w:eastAsia="仿宋_GB2312" w:hAnsi="黑体" w:cs="微软雅黑" w:hint="eastAsia"/>
          <w:sz w:val="32"/>
          <w:szCs w:val="28"/>
        </w:rPr>
        <w:t>赛会组委会</w:t>
      </w:r>
      <w:r w:rsidR="00D1102B" w:rsidRPr="001056D1">
        <w:rPr>
          <w:rFonts w:ascii="仿宋_GB2312" w:eastAsia="仿宋_GB2312" w:hAnsi="黑体" w:cs="微软雅黑"/>
          <w:sz w:val="32"/>
          <w:szCs w:val="28"/>
        </w:rPr>
        <w:t>，负责项目大赛的日常组织实施工作。</w:t>
      </w:r>
    </w:p>
    <w:p w:rsidR="00192812" w:rsidRPr="00192812" w:rsidRDefault="00FA574F" w:rsidP="00192812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第四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 xml:space="preserve"> </w:t>
      </w:r>
      <w:r w:rsidRPr="00FA574F"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组委会下设</w:t>
      </w:r>
      <w:r w:rsidR="00D1102B" w:rsidRPr="001056D1">
        <w:rPr>
          <w:rFonts w:ascii="仿宋_GB2312" w:eastAsia="仿宋_GB2312" w:hAnsi="黑体" w:cs="微软雅黑"/>
          <w:sz w:val="32"/>
          <w:szCs w:val="28"/>
        </w:rPr>
        <w:t>评审</w:t>
      </w:r>
      <w:r>
        <w:rPr>
          <w:rFonts w:ascii="仿宋_GB2312" w:eastAsia="仿宋_GB2312" w:hAnsi="黑体" w:cs="微软雅黑" w:hint="eastAsia"/>
          <w:sz w:val="32"/>
          <w:szCs w:val="28"/>
        </w:rPr>
        <w:t>小组，</w:t>
      </w:r>
      <w:r>
        <w:rPr>
          <w:rFonts w:ascii="仿宋_GB2312" w:eastAsia="仿宋_GB2312" w:hAnsi="黑体" w:cs="微软雅黑"/>
          <w:sz w:val="32"/>
          <w:szCs w:val="28"/>
        </w:rPr>
        <w:t>负责</w:t>
      </w:r>
      <w:r>
        <w:rPr>
          <w:rFonts w:ascii="仿宋_GB2312" w:eastAsia="仿宋_GB2312" w:hAnsi="黑体" w:cs="微软雅黑" w:hint="eastAsia"/>
          <w:sz w:val="32"/>
          <w:szCs w:val="28"/>
        </w:rPr>
        <w:t>项目大赛的审核、评审、复核等工作</w:t>
      </w:r>
      <w:r w:rsidR="00D1102B" w:rsidRPr="001056D1">
        <w:rPr>
          <w:rFonts w:ascii="仿宋_GB2312" w:eastAsia="仿宋_GB2312" w:hAnsi="黑体" w:cs="微软雅黑"/>
          <w:sz w:val="32"/>
          <w:szCs w:val="28"/>
        </w:rPr>
        <w:t>。</w:t>
      </w:r>
    </w:p>
    <w:p w:rsidR="00D173F3" w:rsidRPr="001056D1" w:rsidRDefault="00D173F3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</w:p>
    <w:p w:rsidR="00D173F3" w:rsidRPr="001056D1" w:rsidRDefault="00192812" w:rsidP="00192812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>第三</w:t>
      </w:r>
      <w:r w:rsidR="00D173F3" w:rsidRPr="001056D1">
        <w:rPr>
          <w:rFonts w:ascii="黑体" w:eastAsia="黑体" w:hAnsi="黑体" w:cs="宋体" w:hint="eastAsia"/>
          <w:bCs/>
          <w:color w:val="0C0C0C"/>
          <w:sz w:val="32"/>
          <w:szCs w:val="32"/>
        </w:rPr>
        <w:t>章</w:t>
      </w: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 </w:t>
      </w:r>
      <w:r w:rsidR="00D173F3" w:rsidRPr="001056D1">
        <w:rPr>
          <w:rFonts w:ascii="黑体" w:eastAsia="黑体" w:hAnsi="黑体" w:cs="宋体" w:hint="eastAsia"/>
          <w:bCs/>
          <w:color w:val="0C0C0C"/>
          <w:sz w:val="32"/>
          <w:szCs w:val="32"/>
        </w:rPr>
        <w:t>评审标准</w:t>
      </w:r>
    </w:p>
    <w:p w:rsidR="00D173F3" w:rsidRPr="001056D1" w:rsidRDefault="00192812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第五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 w:rsidR="00F61F46"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 </w:t>
      </w:r>
      <w:r w:rsidR="00D173F3" w:rsidRPr="001056D1">
        <w:rPr>
          <w:rFonts w:ascii="仿宋_GB2312" w:eastAsia="仿宋_GB2312" w:hAnsi="黑体" w:cs="微软雅黑" w:hint="eastAsia"/>
          <w:sz w:val="32"/>
          <w:szCs w:val="28"/>
        </w:rPr>
        <w:t>志愿服务项目应符合以下标准：</w:t>
      </w:r>
    </w:p>
    <w:p w:rsidR="00D173F3" w:rsidRPr="00F61F46" w:rsidRDefault="00192812" w:rsidP="00192812">
      <w:pPr>
        <w:pStyle w:val="a5"/>
        <w:spacing w:line="560" w:lineRule="exact"/>
        <w:ind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仿宋_GB2312" w:eastAsia="仿宋_GB2312" w:hAnsi="黑体" w:cs="微软雅黑" w:hint="eastAsia"/>
          <w:sz w:val="32"/>
          <w:szCs w:val="28"/>
        </w:rPr>
        <w:t>（一）</w:t>
      </w:r>
      <w:r w:rsidR="00D173F3" w:rsidRPr="001056D1">
        <w:rPr>
          <w:rFonts w:ascii="仿宋_GB2312" w:eastAsia="仿宋_GB2312" w:hAnsi="黑体" w:cs="微软雅黑" w:hint="eastAsia"/>
          <w:sz w:val="32"/>
          <w:szCs w:val="28"/>
        </w:rPr>
        <w:t>项目目标明确。项目经过充分的调研论证，目标清晰合理，能够</w:t>
      </w:r>
      <w:r w:rsidR="00B11A73" w:rsidRPr="001056D1">
        <w:rPr>
          <w:rFonts w:ascii="仿宋_GB2312" w:eastAsia="仿宋_GB2312" w:hAnsi="黑体" w:cs="微软雅黑" w:hint="eastAsia"/>
          <w:sz w:val="32"/>
          <w:szCs w:val="28"/>
        </w:rPr>
        <w:t>提</w:t>
      </w:r>
      <w:r w:rsidR="000430FA">
        <w:rPr>
          <w:rFonts w:ascii="仿宋_GB2312" w:eastAsia="仿宋_GB2312" w:hAnsi="黑体" w:cs="微软雅黑" w:hint="eastAsia"/>
          <w:sz w:val="32"/>
          <w:szCs w:val="28"/>
        </w:rPr>
        <w:t>升志愿服务的社会参与，服务安排科学，解决一定的社会问题；</w:t>
      </w:r>
    </w:p>
    <w:p w:rsidR="00D173F3" w:rsidRPr="006E4AC8" w:rsidRDefault="00192812" w:rsidP="00192812">
      <w:pPr>
        <w:pStyle w:val="a5"/>
        <w:spacing w:line="560" w:lineRule="exact"/>
        <w:ind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仿宋_GB2312" w:eastAsia="仿宋_GB2312" w:hAnsi="黑体" w:cs="微软雅黑" w:hint="eastAsia"/>
          <w:sz w:val="32"/>
          <w:szCs w:val="28"/>
        </w:rPr>
        <w:t>（二）</w:t>
      </w:r>
      <w:r w:rsidR="00D173F3" w:rsidRPr="001056D1">
        <w:rPr>
          <w:rFonts w:ascii="仿宋_GB2312" w:eastAsia="仿宋_GB2312" w:hAnsi="黑体" w:cs="微软雅黑" w:hint="eastAsia"/>
          <w:sz w:val="32"/>
          <w:szCs w:val="28"/>
        </w:rPr>
        <w:t>服务内容合理。服务群体具有代表性，是社会亟需关</w:t>
      </w:r>
      <w:r w:rsidR="00D173F3" w:rsidRPr="001056D1">
        <w:rPr>
          <w:rFonts w:ascii="仿宋_GB2312" w:eastAsia="仿宋_GB2312" w:hAnsi="黑体" w:cs="微软雅黑" w:hint="eastAsia"/>
          <w:sz w:val="32"/>
          <w:szCs w:val="28"/>
        </w:rPr>
        <w:lastRenderedPageBreak/>
        <w:t>爱服务的类</w:t>
      </w:r>
      <w:r w:rsidR="00DD4401" w:rsidRPr="001056D1">
        <w:rPr>
          <w:rFonts w:ascii="仿宋_GB2312" w:eastAsia="仿宋_GB2312" w:hAnsi="黑体" w:cs="微软雅黑" w:hint="eastAsia"/>
          <w:sz w:val="32"/>
          <w:szCs w:val="28"/>
        </w:rPr>
        <w:t>别</w:t>
      </w:r>
      <w:r w:rsidR="00CB535B" w:rsidRPr="001056D1">
        <w:rPr>
          <w:rFonts w:ascii="仿宋_GB2312" w:eastAsia="仿宋_GB2312" w:hAnsi="黑体" w:cs="微软雅黑" w:hint="eastAsia"/>
          <w:sz w:val="32"/>
          <w:szCs w:val="28"/>
        </w:rPr>
        <w:t>，</w:t>
      </w:r>
      <w:r w:rsidR="00D173F3" w:rsidRPr="006E4AC8">
        <w:rPr>
          <w:rFonts w:ascii="仿宋_GB2312" w:eastAsia="仿宋_GB2312" w:hAnsi="黑体" w:cs="微软雅黑" w:hint="eastAsia"/>
          <w:sz w:val="32"/>
          <w:szCs w:val="28"/>
        </w:rPr>
        <w:t>服务方式恰</w:t>
      </w:r>
      <w:r w:rsidR="000430FA">
        <w:rPr>
          <w:rFonts w:ascii="仿宋_GB2312" w:eastAsia="仿宋_GB2312" w:hAnsi="黑体" w:cs="微软雅黑" w:hint="eastAsia"/>
          <w:sz w:val="32"/>
          <w:szCs w:val="28"/>
        </w:rPr>
        <w:t>当有效，服务时间和次数安排较为合理，能够满足服务对象的切实需求；</w:t>
      </w:r>
    </w:p>
    <w:p w:rsidR="0080781F" w:rsidRPr="00D3157B" w:rsidRDefault="00192812" w:rsidP="00192812">
      <w:pPr>
        <w:pStyle w:val="a5"/>
        <w:spacing w:line="560" w:lineRule="exact"/>
        <w:ind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仿宋_GB2312" w:eastAsia="仿宋_GB2312" w:hAnsi="黑体" w:cs="微软雅黑" w:hint="eastAsia"/>
          <w:sz w:val="32"/>
          <w:szCs w:val="28"/>
        </w:rPr>
        <w:t>（三）</w:t>
      </w:r>
      <w:r w:rsidR="0080781F" w:rsidRPr="001056D1">
        <w:rPr>
          <w:rFonts w:ascii="仿宋_GB2312" w:eastAsia="仿宋_GB2312" w:hAnsi="黑体" w:cs="微软雅黑" w:hint="eastAsia"/>
          <w:sz w:val="32"/>
          <w:szCs w:val="28"/>
        </w:rPr>
        <w:t>项目管理规范。项目有计划有总结，实施过程体现了招募培训、注</w:t>
      </w:r>
      <w:r w:rsidR="0080781F" w:rsidRPr="00D3157B">
        <w:rPr>
          <w:rFonts w:ascii="仿宋_GB2312" w:eastAsia="仿宋_GB2312" w:hAnsi="黑体" w:cs="微软雅黑" w:hint="eastAsia"/>
          <w:sz w:val="32"/>
          <w:szCs w:val="28"/>
        </w:rPr>
        <w:t>册登记、服务管理、记录认证、激励保障、宣传推广等内容，有较强的志愿参与性。项目经费预算合理，支出款项符合</w:t>
      </w:r>
      <w:r w:rsidR="000430FA">
        <w:rPr>
          <w:rFonts w:ascii="仿宋_GB2312" w:eastAsia="仿宋_GB2312" w:hAnsi="黑体" w:cs="微软雅黑" w:hint="eastAsia"/>
          <w:sz w:val="32"/>
          <w:szCs w:val="28"/>
        </w:rPr>
        <w:t>规范，资金管理公开透明。制定并开展了项目评估工作，各方评价较高；</w:t>
      </w:r>
    </w:p>
    <w:p w:rsidR="0080781F" w:rsidRPr="00D3157B" w:rsidRDefault="00192812" w:rsidP="00192812">
      <w:pPr>
        <w:pStyle w:val="a5"/>
        <w:spacing w:line="560" w:lineRule="exact"/>
        <w:ind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仿宋_GB2312" w:eastAsia="仿宋_GB2312" w:hAnsi="黑体" w:cs="微软雅黑" w:hint="eastAsia"/>
          <w:sz w:val="32"/>
          <w:szCs w:val="28"/>
        </w:rPr>
        <w:t>（四）</w:t>
      </w:r>
      <w:r w:rsidR="0080781F" w:rsidRPr="001056D1">
        <w:rPr>
          <w:rFonts w:ascii="仿宋_GB2312" w:eastAsia="仿宋_GB2312" w:hAnsi="黑体" w:cs="微软雅黑" w:hint="eastAsia"/>
          <w:sz w:val="32"/>
          <w:szCs w:val="28"/>
        </w:rPr>
        <w:t>运营保障规范。项目具有清晰的运营模式，有社会各方支持，保障</w:t>
      </w:r>
      <w:r w:rsidR="0080781F" w:rsidRPr="00D3157B">
        <w:rPr>
          <w:rFonts w:ascii="仿宋_GB2312" w:eastAsia="仿宋_GB2312" w:hAnsi="黑体" w:cs="微软雅黑" w:hint="eastAsia"/>
          <w:sz w:val="32"/>
          <w:szCs w:val="28"/>
        </w:rPr>
        <w:t>有力。项目运营机构或团队核心成员不少于</w:t>
      </w:r>
      <w:r w:rsidR="0080781F" w:rsidRPr="00192812">
        <w:rPr>
          <w:rFonts w:ascii="仿宋_GB2312" w:eastAsia="仿宋_GB2312" w:hAnsi="黑体" w:cs="微软雅黑" w:hint="eastAsia"/>
          <w:sz w:val="32"/>
          <w:szCs w:val="28"/>
        </w:rPr>
        <w:t>3</w:t>
      </w:r>
      <w:r w:rsidR="0080781F" w:rsidRPr="00D3157B">
        <w:rPr>
          <w:rFonts w:ascii="仿宋_GB2312" w:eastAsia="仿宋_GB2312" w:hAnsi="黑体" w:cs="微软雅黑" w:hint="eastAsia"/>
          <w:sz w:val="32"/>
          <w:szCs w:val="28"/>
        </w:rPr>
        <w:t>人，组织团队相</w:t>
      </w:r>
      <w:r w:rsidR="000430FA">
        <w:rPr>
          <w:rFonts w:ascii="仿宋_GB2312" w:eastAsia="仿宋_GB2312" w:hAnsi="黑体" w:cs="微软雅黑" w:hint="eastAsia"/>
          <w:sz w:val="32"/>
          <w:szCs w:val="28"/>
        </w:rPr>
        <w:t>对稳定，能够定期召开会议，有民主决策机制，有相对固定的办公场所；</w:t>
      </w:r>
    </w:p>
    <w:p w:rsidR="0080781F" w:rsidRDefault="00192812" w:rsidP="00192812">
      <w:pPr>
        <w:pStyle w:val="a5"/>
        <w:spacing w:line="560" w:lineRule="exact"/>
        <w:ind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仿宋_GB2312" w:eastAsia="仿宋_GB2312" w:hAnsi="黑体" w:cs="微软雅黑" w:hint="eastAsia"/>
          <w:sz w:val="32"/>
          <w:szCs w:val="28"/>
        </w:rPr>
        <w:t>（五）</w:t>
      </w:r>
      <w:r w:rsidR="0080781F" w:rsidRPr="001056D1">
        <w:rPr>
          <w:rFonts w:ascii="仿宋_GB2312" w:eastAsia="仿宋_GB2312" w:hAnsi="黑体" w:cs="微软雅黑" w:hint="eastAsia"/>
          <w:sz w:val="32"/>
          <w:szCs w:val="28"/>
        </w:rPr>
        <w:t>社会影响力大。能够得到受益对象和有关党政部门认可，参与人员</w:t>
      </w:r>
      <w:r w:rsidR="0080781F" w:rsidRPr="00D3157B">
        <w:rPr>
          <w:rFonts w:ascii="仿宋_GB2312" w:eastAsia="仿宋_GB2312" w:hAnsi="黑体" w:cs="微软雅黑" w:hint="eastAsia"/>
          <w:sz w:val="32"/>
          <w:szCs w:val="28"/>
        </w:rPr>
        <w:t>评价较好。注重传统媒体和新媒体宣传，新</w:t>
      </w:r>
      <w:r w:rsidR="000430FA">
        <w:rPr>
          <w:rFonts w:ascii="仿宋_GB2312" w:eastAsia="仿宋_GB2312" w:hAnsi="黑体" w:cs="微软雅黑" w:hint="eastAsia"/>
          <w:sz w:val="32"/>
          <w:szCs w:val="28"/>
        </w:rPr>
        <w:t>闻宣传报道广泛，社会各界反响良好，具有较强的社会影响力和公信力；</w:t>
      </w:r>
    </w:p>
    <w:p w:rsidR="00966D4E" w:rsidRPr="00D3157B" w:rsidRDefault="00966D4E" w:rsidP="00192812">
      <w:pPr>
        <w:pStyle w:val="a5"/>
        <w:spacing w:line="560" w:lineRule="exact"/>
        <w:ind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仿宋_GB2312" w:eastAsia="仿宋_GB2312" w:hAnsi="黑体" w:cs="微软雅黑" w:hint="eastAsia"/>
          <w:sz w:val="32"/>
          <w:szCs w:val="28"/>
        </w:rPr>
        <w:t>（六）互联网运营能力强。在项目的实施运营过程中能够充分利用互联网，</w:t>
      </w:r>
      <w:r w:rsidR="000430FA">
        <w:rPr>
          <w:rFonts w:ascii="仿宋_GB2312" w:eastAsia="仿宋_GB2312" w:hAnsi="黑体" w:cs="微软雅黑" w:hint="eastAsia"/>
          <w:sz w:val="32"/>
          <w:szCs w:val="28"/>
        </w:rPr>
        <w:t>将互联网技术运用到志愿服务的招募、实施、管理、宣传、保障等各方面，以开放积极的态度与互联网交叉融合并取得一定成果。</w:t>
      </w:r>
    </w:p>
    <w:p w:rsidR="00297755" w:rsidRDefault="00297755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</w:p>
    <w:p w:rsidR="00CA0BB3" w:rsidRPr="001056D1" w:rsidRDefault="00CA0BB3" w:rsidP="00CA0BB3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>第四</w:t>
      </w:r>
      <w:r w:rsidRPr="001056D1">
        <w:rPr>
          <w:rFonts w:ascii="黑体" w:eastAsia="黑体" w:hAnsi="黑体" w:cs="宋体" w:hint="eastAsia"/>
          <w:bCs/>
          <w:color w:val="0C0C0C"/>
          <w:sz w:val="32"/>
          <w:szCs w:val="32"/>
        </w:rPr>
        <w:t>章</w:t>
      </w: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 初评</w:t>
      </w:r>
    </w:p>
    <w:p w:rsidR="00CA0BB3" w:rsidRDefault="00CA0BB3" w:rsidP="00CA0BB3">
      <w:pPr>
        <w:spacing w:line="560" w:lineRule="exact"/>
        <w:ind w:firstLineChars="200" w:firstLine="640"/>
        <w:rPr>
          <w:rFonts w:ascii="仿宋_GB2312" w:eastAsia="仿宋_GB2312" w:hAnsi="宋体" w:cs="宋体"/>
          <w:color w:val="0C0C0C"/>
          <w:sz w:val="32"/>
          <w:szCs w:val="32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第六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黑体" w:cs="宋体"/>
          <w:bCs/>
          <w:color w:val="0C0C0C"/>
          <w:sz w:val="32"/>
          <w:szCs w:val="32"/>
        </w:rPr>
        <w:t xml:space="preserve"> </w:t>
      </w:r>
      <w:r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项目大赛的初评将通过</w:t>
      </w:r>
      <w:r w:rsidRPr="00ED4299">
        <w:rPr>
          <w:rFonts w:ascii="仿宋_GB2312" w:eastAsia="仿宋_GB2312" w:hAnsi="宋体" w:cs="宋体" w:hint="eastAsia"/>
          <w:color w:val="0C0C0C"/>
          <w:sz w:val="32"/>
          <w:szCs w:val="32"/>
        </w:rPr>
        <w:t>材料评阅、集中分组评阅等方式</w:t>
      </w:r>
      <w:r>
        <w:rPr>
          <w:rFonts w:ascii="仿宋_GB2312" w:eastAsia="仿宋_GB2312" w:hAnsi="宋体" w:cs="宋体" w:hint="eastAsia"/>
          <w:color w:val="0C0C0C"/>
          <w:sz w:val="32"/>
          <w:szCs w:val="32"/>
        </w:rPr>
        <w:t>进行。</w:t>
      </w:r>
    </w:p>
    <w:p w:rsidR="00CA0BB3" w:rsidRDefault="00CA0BB3" w:rsidP="00CA0BB3">
      <w:pPr>
        <w:spacing w:line="560" w:lineRule="exact"/>
        <w:ind w:firstLineChars="200" w:firstLine="640"/>
        <w:rPr>
          <w:rFonts w:ascii="仿宋_GB2312" w:eastAsia="仿宋_GB2312" w:hAnsi="宋体" w:cs="宋体"/>
          <w:color w:val="0C0C0C"/>
          <w:sz w:val="32"/>
          <w:szCs w:val="32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lastRenderedPageBreak/>
        <w:t>第七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黑体" w:cs="宋体"/>
          <w:bCs/>
          <w:color w:val="0C0C0C"/>
          <w:sz w:val="32"/>
          <w:szCs w:val="32"/>
        </w:rPr>
        <w:t xml:space="preserve"> </w:t>
      </w:r>
      <w:r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初评不评估项目或方案的优劣，仅评判其是否满足参赛条件，对于不满足申报条件的项目和方案做淘汰处理。</w:t>
      </w:r>
    </w:p>
    <w:p w:rsidR="00CA0BB3" w:rsidRPr="00CA0BB3" w:rsidRDefault="00CA0BB3" w:rsidP="00CA0BB3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</w:p>
    <w:p w:rsidR="00CA0BB3" w:rsidRPr="001056D1" w:rsidRDefault="00CA0BB3" w:rsidP="00CA0BB3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>第五</w:t>
      </w:r>
      <w:r w:rsidRPr="001056D1">
        <w:rPr>
          <w:rFonts w:ascii="黑体" w:eastAsia="黑体" w:hAnsi="黑体" w:cs="宋体" w:hint="eastAsia"/>
          <w:bCs/>
          <w:color w:val="0C0C0C"/>
          <w:sz w:val="32"/>
          <w:szCs w:val="32"/>
        </w:rPr>
        <w:t>章</w:t>
      </w: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 初赛</w:t>
      </w:r>
      <w:r w:rsidR="009A393C">
        <w:rPr>
          <w:rFonts w:ascii="黑体" w:eastAsia="黑体" w:hAnsi="黑体" w:cs="宋体" w:hint="eastAsia"/>
          <w:bCs/>
          <w:color w:val="0C0C0C"/>
          <w:sz w:val="32"/>
          <w:szCs w:val="32"/>
        </w:rPr>
        <w:t>及决赛</w:t>
      </w:r>
    </w:p>
    <w:p w:rsidR="00CA0BB3" w:rsidRDefault="00CA0BB3" w:rsidP="00CA0BB3">
      <w:pPr>
        <w:spacing w:line="560" w:lineRule="exact"/>
        <w:ind w:firstLineChars="200" w:firstLine="640"/>
        <w:rPr>
          <w:rFonts w:ascii="仿宋_GB2312" w:eastAsia="仿宋_GB2312" w:hAnsi="宋体" w:cs="宋体"/>
          <w:color w:val="0C0C0C"/>
          <w:sz w:val="32"/>
          <w:szCs w:val="32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第八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黑体" w:cs="宋体"/>
          <w:bCs/>
          <w:color w:val="0C0C0C"/>
          <w:sz w:val="32"/>
          <w:szCs w:val="32"/>
        </w:rPr>
        <w:t xml:space="preserve"> </w:t>
      </w:r>
      <w:r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项目大赛的初赛</w:t>
      </w:r>
      <w:r w:rsidR="009A393C"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及决赛</w:t>
      </w:r>
      <w:r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将通过集中答辩的</w:t>
      </w:r>
      <w:r w:rsidRPr="00ED4299">
        <w:rPr>
          <w:rFonts w:ascii="仿宋_GB2312" w:eastAsia="仿宋_GB2312" w:hAnsi="宋体" w:cs="宋体" w:hint="eastAsia"/>
          <w:color w:val="0C0C0C"/>
          <w:sz w:val="32"/>
          <w:szCs w:val="32"/>
        </w:rPr>
        <w:t>方式</w:t>
      </w:r>
      <w:r>
        <w:rPr>
          <w:rFonts w:ascii="仿宋_GB2312" w:eastAsia="仿宋_GB2312" w:hAnsi="宋体" w:cs="宋体" w:hint="eastAsia"/>
          <w:color w:val="0C0C0C"/>
          <w:sz w:val="32"/>
          <w:szCs w:val="32"/>
        </w:rPr>
        <w:t>进行。</w:t>
      </w:r>
    </w:p>
    <w:p w:rsidR="00CA0BB3" w:rsidRDefault="00CA0BB3" w:rsidP="00CA0BB3">
      <w:pPr>
        <w:spacing w:line="560" w:lineRule="exact"/>
        <w:ind w:firstLineChars="200" w:firstLine="640"/>
        <w:rPr>
          <w:rFonts w:ascii="仿宋_GB2312" w:eastAsia="仿宋_GB2312" w:hAnsi="宋体" w:cs="宋体"/>
          <w:color w:val="0C0C0C"/>
          <w:sz w:val="32"/>
          <w:szCs w:val="32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第九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 xml:space="preserve"> </w:t>
      </w:r>
      <w:r w:rsidR="009A393C"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评审小组</w:t>
      </w:r>
      <w:r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将</w:t>
      </w:r>
      <w:r w:rsidR="009A393C"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在比赛现场</w:t>
      </w:r>
      <w:r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打分，</w:t>
      </w:r>
      <w:r w:rsidR="009A393C"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针对项目或方案的优秀程度及现场答辩表现给予60至100</w:t>
      </w:r>
      <w:r w:rsidR="009A393C" w:rsidRPr="009A393C">
        <w:rPr>
          <w:rFonts w:ascii="仿宋_GB2312" w:eastAsia="仿宋_GB2312" w:hAnsi="微软雅黑" w:cs="微软雅黑" w:hint="eastAsia"/>
          <w:bCs/>
          <w:color w:val="0C0C0C"/>
          <w:sz w:val="32"/>
          <w:szCs w:val="32"/>
        </w:rPr>
        <w:t>分</w:t>
      </w:r>
      <w:r w:rsidR="009A393C">
        <w:rPr>
          <w:rFonts w:ascii="仿宋_GB2312" w:eastAsia="仿宋_GB2312" w:hAnsi="宋体" w:cs="宋体" w:hint="eastAsia"/>
          <w:color w:val="0C0C0C"/>
          <w:sz w:val="32"/>
          <w:szCs w:val="32"/>
        </w:rPr>
        <w:t>不等的分数（5分为一档）</w:t>
      </w:r>
      <w:r>
        <w:rPr>
          <w:rFonts w:ascii="仿宋_GB2312" w:eastAsia="仿宋_GB2312" w:hAnsi="宋体" w:cs="宋体" w:hint="eastAsia"/>
          <w:color w:val="0C0C0C"/>
          <w:sz w:val="32"/>
          <w:szCs w:val="32"/>
        </w:rPr>
        <w:t>。</w:t>
      </w:r>
    </w:p>
    <w:p w:rsidR="009A393C" w:rsidRDefault="009A393C" w:rsidP="00CA0BB3">
      <w:pPr>
        <w:spacing w:line="560" w:lineRule="exact"/>
        <w:ind w:firstLineChars="200" w:firstLine="640"/>
        <w:rPr>
          <w:rFonts w:ascii="仿宋_GB2312" w:eastAsia="仿宋_GB2312" w:hAnsi="黑体" w:cs="宋体"/>
          <w:bCs/>
          <w:color w:val="0C0C0C"/>
          <w:sz w:val="32"/>
          <w:szCs w:val="32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第十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 xml:space="preserve"> </w:t>
      </w:r>
      <w:r w:rsidRPr="009A393C"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初赛</w:t>
      </w:r>
      <w:r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答辩全部结束后，现场统计各项目及方案的平均得分，并从上至下选取10个项目及若干方案入围决赛。</w:t>
      </w:r>
    </w:p>
    <w:p w:rsidR="009A393C" w:rsidRDefault="009A393C" w:rsidP="009A393C">
      <w:pPr>
        <w:spacing w:line="560" w:lineRule="exact"/>
        <w:ind w:firstLineChars="200" w:firstLine="640"/>
        <w:rPr>
          <w:rFonts w:ascii="仿宋_GB2312" w:eastAsia="仿宋_GB2312" w:hAnsi="宋体" w:cs="宋体"/>
          <w:color w:val="0C0C0C"/>
          <w:sz w:val="32"/>
          <w:szCs w:val="32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第十一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 xml:space="preserve"> </w:t>
      </w:r>
      <w:r w:rsidRPr="009A393C"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决赛</w:t>
      </w:r>
      <w:r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答辩全部结束后，现场统计各项目及方案的平均得分，并按照“最终得分=初赛分数*0.2+决赛分数*0.8”的规则计算最终得分，</w:t>
      </w:r>
      <w:r w:rsidR="00F373F6"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对项目</w:t>
      </w:r>
      <w:r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从上至下选取2项金奖、3项银奖、5</w:t>
      </w:r>
      <w:r w:rsidR="00F373F6">
        <w:rPr>
          <w:rFonts w:ascii="仿宋_GB2312" w:eastAsia="仿宋_GB2312" w:hAnsi="黑体" w:cs="宋体" w:hint="eastAsia"/>
          <w:bCs/>
          <w:color w:val="0C0C0C"/>
          <w:sz w:val="32"/>
          <w:szCs w:val="32"/>
        </w:rPr>
        <w:t>项铜奖，对方案从上至下选取1项最佳创意奖。</w:t>
      </w:r>
    </w:p>
    <w:p w:rsidR="00CA0BB3" w:rsidRDefault="00CA0BB3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</w:p>
    <w:p w:rsidR="00BD7945" w:rsidRPr="001056D1" w:rsidRDefault="00F56E23" w:rsidP="00F56E23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>第六</w:t>
      </w:r>
      <w:r w:rsidR="00BD7945" w:rsidRPr="001056D1">
        <w:rPr>
          <w:rFonts w:ascii="黑体" w:eastAsia="黑体" w:hAnsi="黑体" w:cs="宋体" w:hint="eastAsia"/>
          <w:bCs/>
          <w:color w:val="0C0C0C"/>
          <w:sz w:val="32"/>
          <w:szCs w:val="32"/>
        </w:rPr>
        <w:t>章</w:t>
      </w: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 </w:t>
      </w:r>
      <w:r w:rsidR="00BD7945" w:rsidRPr="001056D1">
        <w:rPr>
          <w:rFonts w:ascii="黑体" w:eastAsia="黑体" w:hAnsi="黑体" w:cs="宋体" w:hint="eastAsia"/>
          <w:bCs/>
          <w:color w:val="0C0C0C"/>
          <w:sz w:val="32"/>
          <w:szCs w:val="32"/>
        </w:rPr>
        <w:t>日常管理</w:t>
      </w:r>
    </w:p>
    <w:p w:rsidR="00BD7945" w:rsidRPr="001056D1" w:rsidRDefault="00F56E23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第十二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>
        <w:rPr>
          <w:rFonts w:ascii="黑体" w:eastAsia="黑体" w:hAnsi="黑体" w:cs="宋体"/>
          <w:bCs/>
          <w:color w:val="0C0C0C"/>
          <w:sz w:val="32"/>
          <w:szCs w:val="32"/>
        </w:rPr>
        <w:t xml:space="preserve"> </w:t>
      </w:r>
      <w:r w:rsidR="00BD7945" w:rsidRPr="001056D1">
        <w:rPr>
          <w:rFonts w:ascii="仿宋_GB2312" w:eastAsia="仿宋_GB2312" w:hAnsi="黑体" w:cs="微软雅黑" w:hint="eastAsia"/>
          <w:sz w:val="32"/>
          <w:szCs w:val="28"/>
        </w:rPr>
        <w:t>凡项目及其团队核心成员中发生以下任一情况者，</w:t>
      </w:r>
      <w:r>
        <w:rPr>
          <w:rFonts w:ascii="仿宋_GB2312" w:eastAsia="仿宋_GB2312" w:hAnsi="黑体" w:cs="微软雅黑" w:hint="eastAsia"/>
          <w:sz w:val="32"/>
          <w:szCs w:val="28"/>
        </w:rPr>
        <w:t>赛会组委会将</w:t>
      </w:r>
      <w:r w:rsidR="00BD7945" w:rsidRPr="001056D1">
        <w:rPr>
          <w:rFonts w:ascii="仿宋_GB2312" w:eastAsia="仿宋_GB2312" w:hAnsi="黑体" w:cs="微软雅黑" w:hint="eastAsia"/>
          <w:sz w:val="32"/>
          <w:szCs w:val="28"/>
        </w:rPr>
        <w:t>取消其参赛资格。</w:t>
      </w:r>
    </w:p>
    <w:p w:rsidR="00BD7945" w:rsidRPr="001056D1" w:rsidRDefault="00F56E23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仿宋_GB2312" w:eastAsia="仿宋_GB2312" w:hAnsi="黑体" w:cs="微软雅黑" w:hint="eastAsia"/>
          <w:sz w:val="32"/>
          <w:szCs w:val="28"/>
        </w:rPr>
        <w:t>（一）</w:t>
      </w:r>
      <w:r w:rsidR="00BD7945" w:rsidRPr="00F56E23">
        <w:rPr>
          <w:rFonts w:ascii="仿宋_GB2312" w:eastAsia="仿宋_GB2312" w:hAnsi="黑体" w:cs="微软雅黑" w:hint="eastAsia"/>
          <w:sz w:val="32"/>
          <w:szCs w:val="28"/>
        </w:rPr>
        <w:t>大赛中提供虚假情况和资料，致使评审情况失实，经查</w:t>
      </w:r>
      <w:r w:rsidR="00BD7945" w:rsidRPr="001056D1">
        <w:rPr>
          <w:rFonts w:ascii="仿宋_GB2312" w:eastAsia="仿宋_GB2312" w:hAnsi="黑体" w:cs="微软雅黑" w:hint="eastAsia"/>
          <w:sz w:val="32"/>
          <w:szCs w:val="28"/>
        </w:rPr>
        <w:t>证</w:t>
      </w:r>
      <w:r>
        <w:rPr>
          <w:rFonts w:ascii="仿宋_GB2312" w:eastAsia="仿宋_GB2312" w:hAnsi="黑体" w:cs="微软雅黑" w:hint="eastAsia"/>
          <w:sz w:val="32"/>
          <w:szCs w:val="28"/>
        </w:rPr>
        <w:t>属实的；</w:t>
      </w:r>
    </w:p>
    <w:p w:rsidR="00BD7945" w:rsidRPr="001056D1" w:rsidRDefault="00F56E23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仿宋_GB2312" w:eastAsia="仿宋_GB2312" w:hAnsi="黑体" w:cs="微软雅黑" w:hint="eastAsia"/>
          <w:sz w:val="32"/>
          <w:szCs w:val="28"/>
        </w:rPr>
        <w:t>（二）被新闻媒体曝光，群众反映强烈，经查证属实的；</w:t>
      </w:r>
    </w:p>
    <w:p w:rsidR="00BD7945" w:rsidRDefault="00F56E23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仿宋_GB2312" w:eastAsia="仿宋_GB2312" w:hAnsi="黑体" w:cs="微软雅黑" w:hint="eastAsia"/>
          <w:sz w:val="32"/>
          <w:szCs w:val="28"/>
        </w:rPr>
        <w:t>（三）有违法、违纪问题查证属实的；</w:t>
      </w:r>
    </w:p>
    <w:p w:rsidR="00F56E23" w:rsidRDefault="00F56E23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仿宋_GB2312" w:eastAsia="仿宋_GB2312" w:hAnsi="黑体" w:cs="微软雅黑" w:hint="eastAsia"/>
          <w:sz w:val="32"/>
          <w:szCs w:val="28"/>
        </w:rPr>
        <w:lastRenderedPageBreak/>
        <w:t>（四）其他经组委会商议</w:t>
      </w:r>
      <w:r w:rsidR="00C90630">
        <w:rPr>
          <w:rFonts w:ascii="仿宋_GB2312" w:eastAsia="仿宋_GB2312" w:hAnsi="黑体" w:cs="微软雅黑" w:hint="eastAsia"/>
          <w:sz w:val="32"/>
          <w:szCs w:val="28"/>
        </w:rPr>
        <w:t>后</w:t>
      </w:r>
      <w:r>
        <w:rPr>
          <w:rFonts w:ascii="仿宋_GB2312" w:eastAsia="仿宋_GB2312" w:hAnsi="黑体" w:cs="微软雅黑" w:hint="eastAsia"/>
          <w:sz w:val="32"/>
          <w:szCs w:val="28"/>
        </w:rPr>
        <w:t>认为应该取消其参赛资格的行为。</w:t>
      </w:r>
    </w:p>
    <w:p w:rsidR="00F56E23" w:rsidRPr="001056D1" w:rsidRDefault="00F56E23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</w:p>
    <w:p w:rsidR="00671BD0" w:rsidRPr="001056D1" w:rsidRDefault="007911DB" w:rsidP="007911DB">
      <w:pPr>
        <w:spacing w:line="560" w:lineRule="exact"/>
        <w:jc w:val="center"/>
        <w:rPr>
          <w:rFonts w:ascii="黑体" w:eastAsia="黑体" w:hAnsi="黑体" w:cs="宋体"/>
          <w:bCs/>
          <w:color w:val="0C0C0C"/>
          <w:sz w:val="32"/>
          <w:szCs w:val="32"/>
        </w:rPr>
      </w:pP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>第七</w:t>
      </w:r>
      <w:r w:rsidR="00671BD0" w:rsidRPr="001056D1">
        <w:rPr>
          <w:rFonts w:ascii="黑体" w:eastAsia="黑体" w:hAnsi="黑体" w:cs="宋体" w:hint="eastAsia"/>
          <w:bCs/>
          <w:color w:val="0C0C0C"/>
          <w:sz w:val="32"/>
          <w:szCs w:val="32"/>
        </w:rPr>
        <w:t>章</w:t>
      </w:r>
      <w:r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 </w:t>
      </w:r>
      <w:r w:rsidR="00671BD0" w:rsidRPr="001056D1">
        <w:rPr>
          <w:rFonts w:ascii="黑体" w:eastAsia="黑体" w:hAnsi="黑体" w:cs="宋体" w:hint="eastAsia"/>
          <w:bCs/>
          <w:color w:val="0C0C0C"/>
          <w:sz w:val="32"/>
          <w:szCs w:val="32"/>
        </w:rPr>
        <w:t>附则</w:t>
      </w:r>
    </w:p>
    <w:p w:rsidR="00671BD0" w:rsidRPr="001056D1" w:rsidRDefault="00DD4B15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第十三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 w:rsidR="007A7839"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 </w:t>
      </w:r>
      <w:r w:rsidR="00671BD0" w:rsidRPr="001056D1">
        <w:rPr>
          <w:rFonts w:ascii="仿宋_GB2312" w:eastAsia="仿宋_GB2312" w:hAnsi="黑体" w:cs="微软雅黑" w:hint="eastAsia"/>
          <w:sz w:val="32"/>
          <w:szCs w:val="28"/>
        </w:rPr>
        <w:t>项目大赛评审结束后，</w:t>
      </w:r>
      <w:r>
        <w:rPr>
          <w:rFonts w:ascii="仿宋_GB2312" w:eastAsia="仿宋_GB2312" w:hAnsi="黑体" w:cs="微软雅黑" w:hint="eastAsia"/>
          <w:sz w:val="32"/>
          <w:szCs w:val="28"/>
        </w:rPr>
        <w:t>将</w:t>
      </w:r>
      <w:r w:rsidR="00671BD0" w:rsidRPr="001056D1">
        <w:rPr>
          <w:rFonts w:ascii="仿宋_GB2312" w:eastAsia="仿宋_GB2312" w:hAnsi="黑体" w:cs="微软雅黑" w:hint="eastAsia"/>
          <w:sz w:val="32"/>
          <w:szCs w:val="28"/>
        </w:rPr>
        <w:t>对获奖项目进行公示，并保留</w:t>
      </w:r>
      <w:r>
        <w:rPr>
          <w:rFonts w:ascii="仿宋_GB2312" w:eastAsia="仿宋_GB2312" w:hAnsi="黑体" w:cs="微软雅黑" w:hint="eastAsia"/>
          <w:sz w:val="32"/>
          <w:szCs w:val="28"/>
        </w:rPr>
        <w:t>三天</w:t>
      </w:r>
      <w:r w:rsidR="00671BD0" w:rsidRPr="001056D1">
        <w:rPr>
          <w:rFonts w:ascii="仿宋_GB2312" w:eastAsia="仿宋_GB2312" w:hAnsi="黑体" w:cs="微软雅黑" w:hint="eastAsia"/>
          <w:sz w:val="32"/>
          <w:szCs w:val="28"/>
        </w:rPr>
        <w:t>的投诉和申诉期。对收到的投诉或申诉，大赛组委会将委托有关单位进行调查。投诉、申诉经调查若属实，视情节给予处置，并进行通报。</w:t>
      </w:r>
    </w:p>
    <w:p w:rsidR="00671BD0" w:rsidRPr="001056D1" w:rsidRDefault="00DD4B15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第十四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 w:rsidR="007A7839"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 </w:t>
      </w:r>
      <w:r w:rsidR="00671BD0" w:rsidRPr="001056D1">
        <w:rPr>
          <w:rFonts w:ascii="仿宋_GB2312" w:eastAsia="仿宋_GB2312" w:hAnsi="黑体" w:cs="微软雅黑" w:hint="eastAsia"/>
          <w:sz w:val="32"/>
          <w:szCs w:val="28"/>
        </w:rPr>
        <w:t>本办法由</w:t>
      </w:r>
      <w:r>
        <w:rPr>
          <w:rFonts w:ascii="仿宋_GB2312" w:eastAsia="仿宋_GB2312" w:hAnsi="黑体" w:cs="微软雅黑" w:hint="eastAsia"/>
          <w:sz w:val="32"/>
          <w:szCs w:val="28"/>
        </w:rPr>
        <w:t>赛会组委会</w:t>
      </w:r>
      <w:r w:rsidR="00D603CC">
        <w:rPr>
          <w:rFonts w:ascii="仿宋_GB2312" w:eastAsia="仿宋_GB2312" w:hAnsi="黑体" w:cs="微软雅黑" w:hint="eastAsia"/>
          <w:sz w:val="32"/>
          <w:szCs w:val="28"/>
        </w:rPr>
        <w:t>负责</w:t>
      </w:r>
      <w:r w:rsidR="00671BD0" w:rsidRPr="001056D1">
        <w:rPr>
          <w:rFonts w:ascii="仿宋_GB2312" w:eastAsia="仿宋_GB2312" w:hAnsi="黑体" w:cs="微软雅黑" w:hint="eastAsia"/>
          <w:sz w:val="32"/>
          <w:szCs w:val="28"/>
        </w:rPr>
        <w:t>解释。</w:t>
      </w:r>
    </w:p>
    <w:p w:rsidR="00671BD0" w:rsidRPr="001056D1" w:rsidRDefault="00DD4B15" w:rsidP="001301CD">
      <w:pPr>
        <w:spacing w:line="560" w:lineRule="exact"/>
        <w:ind w:firstLineChars="200" w:firstLine="640"/>
        <w:rPr>
          <w:rFonts w:ascii="仿宋_GB2312" w:eastAsia="仿宋_GB2312" w:hAnsi="黑体" w:cs="微软雅黑"/>
          <w:sz w:val="32"/>
          <w:szCs w:val="28"/>
        </w:rPr>
      </w:pPr>
      <w:r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第十五</w:t>
      </w:r>
      <w:r w:rsidRPr="001301CD">
        <w:rPr>
          <w:rFonts w:ascii="楷体_GB2312" w:eastAsia="楷体_GB2312" w:hAnsi="黑体" w:cs="宋体" w:hint="eastAsia"/>
          <w:bCs/>
          <w:color w:val="0C0C0C"/>
          <w:sz w:val="32"/>
          <w:szCs w:val="32"/>
        </w:rPr>
        <w:t>条</w:t>
      </w:r>
      <w:r w:rsidR="007A7839">
        <w:rPr>
          <w:rFonts w:ascii="黑体" w:eastAsia="黑体" w:hAnsi="黑体" w:cs="宋体" w:hint="eastAsia"/>
          <w:bCs/>
          <w:color w:val="0C0C0C"/>
          <w:sz w:val="32"/>
          <w:szCs w:val="32"/>
        </w:rPr>
        <w:t xml:space="preserve"> </w:t>
      </w:r>
      <w:r w:rsidR="00CB2085">
        <w:rPr>
          <w:rFonts w:ascii="仿宋_GB2312" w:eastAsia="仿宋_GB2312" w:hAnsi="黑体" w:cs="微软雅黑" w:hint="eastAsia"/>
          <w:sz w:val="32"/>
          <w:szCs w:val="28"/>
        </w:rPr>
        <w:t>本办法自发布之日起生效。</w:t>
      </w:r>
    </w:p>
    <w:p w:rsidR="00A92422" w:rsidRPr="00A92422" w:rsidRDefault="00A92422" w:rsidP="001301CD">
      <w:pPr>
        <w:spacing w:line="560" w:lineRule="exact"/>
        <w:ind w:firstLineChars="200" w:firstLine="560"/>
        <w:rPr>
          <w:rFonts w:ascii="华文中宋" w:eastAsia="华文中宋" w:hAnsi="华文中宋"/>
          <w:sz w:val="28"/>
          <w:szCs w:val="28"/>
        </w:rPr>
      </w:pPr>
    </w:p>
    <w:sectPr w:rsidR="00A92422" w:rsidRPr="00A92422" w:rsidSect="001301CD">
      <w:pgSz w:w="11906" w:h="16838"/>
      <w:pgMar w:top="2098" w:right="1588" w:bottom="1361" w:left="158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Microsoft YaHei UI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A13AC"/>
    <w:multiLevelType w:val="hybridMultilevel"/>
    <w:tmpl w:val="0D2CCA2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7703EF"/>
    <w:multiLevelType w:val="hybridMultilevel"/>
    <w:tmpl w:val="4FB09F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22BD2"/>
    <w:multiLevelType w:val="hybridMultilevel"/>
    <w:tmpl w:val="8EBEAFD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294"/>
    <w:rsid w:val="00002A38"/>
    <w:rsid w:val="000430FA"/>
    <w:rsid w:val="000A1936"/>
    <w:rsid w:val="001056D1"/>
    <w:rsid w:val="001301CD"/>
    <w:rsid w:val="00187D43"/>
    <w:rsid w:val="001924AF"/>
    <w:rsid w:val="00192812"/>
    <w:rsid w:val="00226047"/>
    <w:rsid w:val="00265148"/>
    <w:rsid w:val="00293B8B"/>
    <w:rsid w:val="00297755"/>
    <w:rsid w:val="002B25A1"/>
    <w:rsid w:val="002D2106"/>
    <w:rsid w:val="002F2C6E"/>
    <w:rsid w:val="00343DE1"/>
    <w:rsid w:val="003448CC"/>
    <w:rsid w:val="003941B1"/>
    <w:rsid w:val="004C51C6"/>
    <w:rsid w:val="005033D7"/>
    <w:rsid w:val="00516938"/>
    <w:rsid w:val="00520252"/>
    <w:rsid w:val="0054729D"/>
    <w:rsid w:val="00572AE2"/>
    <w:rsid w:val="00671BD0"/>
    <w:rsid w:val="0068351E"/>
    <w:rsid w:val="00684E02"/>
    <w:rsid w:val="006A2104"/>
    <w:rsid w:val="006E4AC8"/>
    <w:rsid w:val="006F1C8B"/>
    <w:rsid w:val="007911DB"/>
    <w:rsid w:val="007A402B"/>
    <w:rsid w:val="007A7839"/>
    <w:rsid w:val="007C098D"/>
    <w:rsid w:val="007C2A6F"/>
    <w:rsid w:val="007C6747"/>
    <w:rsid w:val="007F4612"/>
    <w:rsid w:val="0080781F"/>
    <w:rsid w:val="008561D1"/>
    <w:rsid w:val="00887282"/>
    <w:rsid w:val="008A5E86"/>
    <w:rsid w:val="0095239E"/>
    <w:rsid w:val="00966D4E"/>
    <w:rsid w:val="009A393C"/>
    <w:rsid w:val="009E0294"/>
    <w:rsid w:val="00A67CA9"/>
    <w:rsid w:val="00A75F93"/>
    <w:rsid w:val="00A92422"/>
    <w:rsid w:val="00A94EF8"/>
    <w:rsid w:val="00AE2EF4"/>
    <w:rsid w:val="00B11A73"/>
    <w:rsid w:val="00B235C6"/>
    <w:rsid w:val="00B319DE"/>
    <w:rsid w:val="00B45871"/>
    <w:rsid w:val="00B90142"/>
    <w:rsid w:val="00BD664D"/>
    <w:rsid w:val="00BD7945"/>
    <w:rsid w:val="00C01573"/>
    <w:rsid w:val="00C90630"/>
    <w:rsid w:val="00CA0BB3"/>
    <w:rsid w:val="00CB2085"/>
    <w:rsid w:val="00CB535B"/>
    <w:rsid w:val="00CC55EE"/>
    <w:rsid w:val="00CE0FA4"/>
    <w:rsid w:val="00D06B28"/>
    <w:rsid w:val="00D1102B"/>
    <w:rsid w:val="00D173F3"/>
    <w:rsid w:val="00D20AA9"/>
    <w:rsid w:val="00D3157B"/>
    <w:rsid w:val="00D603CC"/>
    <w:rsid w:val="00D81225"/>
    <w:rsid w:val="00D92CB6"/>
    <w:rsid w:val="00DC4990"/>
    <w:rsid w:val="00DD177A"/>
    <w:rsid w:val="00DD4401"/>
    <w:rsid w:val="00DD4B15"/>
    <w:rsid w:val="00DD7825"/>
    <w:rsid w:val="00E04B05"/>
    <w:rsid w:val="00E0590D"/>
    <w:rsid w:val="00E805BE"/>
    <w:rsid w:val="00E85026"/>
    <w:rsid w:val="00E966DD"/>
    <w:rsid w:val="00EA337B"/>
    <w:rsid w:val="00EB0968"/>
    <w:rsid w:val="00F373F6"/>
    <w:rsid w:val="00F401F3"/>
    <w:rsid w:val="00F56E23"/>
    <w:rsid w:val="00F61F46"/>
    <w:rsid w:val="00FA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D9EBC9-44F5-8544-BD6D-EE829BCD5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E02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E02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20AA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8351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83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2D88C-E08F-48A6-917A-D905E72E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卢生奥</dc:creator>
  <cp:keywords/>
  <dc:description/>
  <cp:lastModifiedBy>卢生奥</cp:lastModifiedBy>
  <cp:revision>26</cp:revision>
  <dcterms:created xsi:type="dcterms:W3CDTF">2019-02-25T03:32:00Z</dcterms:created>
  <dcterms:modified xsi:type="dcterms:W3CDTF">2019-03-03T17:01:00Z</dcterms:modified>
</cp:coreProperties>
</file>