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D19" w:rsidRDefault="00443D19" w:rsidP="00443D19">
      <w:pPr>
        <w:pStyle w:val="a"/>
        <w:ind w:firstLine="0"/>
        <w:rPr>
          <w:rFonts w:ascii="楷体" w:eastAsia="楷体" w:hAnsi="楷体"/>
          <w:sz w:val="24"/>
          <w:szCs w:val="24"/>
        </w:rPr>
      </w:pPr>
      <w:r>
        <w:rPr>
          <w:rFonts w:ascii="楷体" w:eastAsia="楷体" w:hAnsi="楷体" w:hint="eastAsia"/>
          <w:sz w:val="24"/>
          <w:szCs w:val="24"/>
        </w:rPr>
        <w:t>附件三：</w:t>
      </w:r>
    </w:p>
    <w:p w:rsidR="00443D19" w:rsidRDefault="00443D19" w:rsidP="00443D19">
      <w:pPr>
        <w:pStyle w:val="a"/>
        <w:ind w:firstLine="0"/>
        <w:jc w:val="center"/>
        <w:rPr>
          <w:rFonts w:ascii="楷体" w:eastAsia="楷体" w:hAnsi="楷体"/>
          <w:b/>
        </w:rPr>
      </w:pPr>
      <w:r>
        <w:rPr>
          <w:rFonts w:ascii="楷体" w:eastAsia="楷体" w:hAnsi="楷体" w:hint="eastAsia"/>
          <w:b/>
        </w:rPr>
        <w:t>哈尔滨工业大学2018年第十四届“十佳社团”评比细则</w:t>
      </w:r>
    </w:p>
    <w:p w:rsidR="00443D19" w:rsidRDefault="00443D19" w:rsidP="00443D19">
      <w:pPr>
        <w:ind w:firstLineChars="200" w:firstLine="562"/>
        <w:rPr>
          <w:rFonts w:ascii="楷体" w:eastAsia="楷体" w:hAnsi="楷体"/>
        </w:rPr>
      </w:pPr>
      <w:r>
        <w:rPr>
          <w:rFonts w:ascii="楷体" w:eastAsia="楷体" w:hAnsi="楷体" w:hint="eastAsia"/>
          <w:b/>
          <w:sz w:val="28"/>
        </w:rPr>
        <w:t>（一</w:t>
      </w:r>
      <w:r>
        <w:rPr>
          <w:rFonts w:ascii="楷体" w:eastAsia="楷体" w:hAnsi="楷体"/>
          <w:b/>
          <w:sz w:val="28"/>
        </w:rPr>
        <w:t>）</w:t>
      </w:r>
      <w:r>
        <w:rPr>
          <w:rFonts w:ascii="楷体" w:eastAsia="楷体" w:hAnsi="楷体" w:hint="eastAsia"/>
          <w:b/>
          <w:sz w:val="28"/>
        </w:rPr>
        <w:t>资料初审（满分40分</w:t>
      </w:r>
      <w:r>
        <w:rPr>
          <w:rFonts w:ascii="楷体" w:eastAsia="楷体" w:hAnsi="楷体"/>
          <w:b/>
          <w:sz w:val="28"/>
        </w:rPr>
        <w:t>）</w:t>
      </w:r>
    </w:p>
    <w:p w:rsidR="00443D19" w:rsidRDefault="00443D19" w:rsidP="00443D19">
      <w:pPr>
        <w:ind w:firstLineChars="200" w:firstLine="420"/>
        <w:rPr>
          <w:rFonts w:ascii="楷体" w:eastAsia="楷体" w:hAnsi="楷体"/>
        </w:rPr>
      </w:pPr>
      <w:r>
        <w:rPr>
          <w:rFonts w:ascii="楷体" w:eastAsia="楷体" w:hAnsi="楷体" w:hint="eastAsia"/>
        </w:rPr>
        <w:t>参评</w:t>
      </w:r>
      <w:r>
        <w:rPr>
          <w:rFonts w:ascii="楷体" w:eastAsia="楷体" w:hAnsi="楷体"/>
        </w:rPr>
        <w:t>社团根据</w:t>
      </w:r>
      <w:r>
        <w:rPr>
          <w:rFonts w:ascii="楷体" w:eastAsia="楷体" w:hAnsi="楷体" w:hint="eastAsia"/>
        </w:rPr>
        <w:t>“今日哈工大”评比通知（以下</w:t>
      </w:r>
      <w:r>
        <w:rPr>
          <w:rFonts w:ascii="楷体" w:eastAsia="楷体" w:hAnsi="楷体"/>
        </w:rPr>
        <w:t>简称通知）要求，</w:t>
      </w:r>
      <w:r>
        <w:rPr>
          <w:rFonts w:ascii="楷体" w:eastAsia="楷体" w:hAnsi="楷体" w:hint="eastAsia"/>
        </w:rPr>
        <w:t>提交申报材料（附件二）（电子版）到社联指定邮箱。所有电子材料需要经指导教师和指导单位确认，并在申请确认书（附件一）纸质版上签字盖章方可生效。申请确认书（附件一）、申报材料（附件二）的纸质版按照通知中的要求提交。</w:t>
      </w:r>
    </w:p>
    <w:p w:rsidR="00443D19" w:rsidRDefault="00443D19" w:rsidP="00443D19">
      <w:pPr>
        <w:ind w:firstLineChars="200" w:firstLine="420"/>
        <w:rPr>
          <w:rFonts w:ascii="楷体" w:eastAsia="楷体" w:hAnsi="楷体"/>
        </w:rPr>
      </w:pPr>
      <w:r>
        <w:rPr>
          <w:rFonts w:ascii="楷体" w:eastAsia="楷体" w:hAnsi="楷体" w:hint="eastAsia"/>
        </w:rPr>
        <w:t>所提交内容需保证真实有效，社联将会</w:t>
      </w:r>
      <w:r>
        <w:rPr>
          <w:rFonts w:ascii="楷体" w:eastAsia="楷体" w:hAnsi="楷体"/>
        </w:rPr>
        <w:t>根据社团提交的人员名单进行</w:t>
      </w:r>
      <w:r>
        <w:rPr>
          <w:rFonts w:ascii="楷体" w:eastAsia="楷体" w:hAnsi="楷体" w:hint="eastAsia"/>
        </w:rPr>
        <w:t>电话抽查</w:t>
      </w:r>
      <w:r>
        <w:rPr>
          <w:rFonts w:ascii="楷体" w:eastAsia="楷体" w:hAnsi="楷体"/>
        </w:rPr>
        <w:t>检验</w:t>
      </w:r>
      <w:r>
        <w:rPr>
          <w:rFonts w:ascii="楷体" w:eastAsia="楷体" w:hAnsi="楷体" w:hint="eastAsia"/>
        </w:rPr>
        <w:t>，</w:t>
      </w:r>
      <w:r>
        <w:rPr>
          <w:rFonts w:ascii="楷体" w:eastAsia="楷体" w:hAnsi="楷体"/>
        </w:rPr>
        <w:t>如社团成员对本社团的</w:t>
      </w:r>
      <w:r>
        <w:rPr>
          <w:rFonts w:ascii="楷体" w:eastAsia="楷体" w:hAnsi="楷体" w:hint="eastAsia"/>
        </w:rPr>
        <w:t>活动</w:t>
      </w:r>
      <w:r>
        <w:rPr>
          <w:rFonts w:ascii="楷体" w:eastAsia="楷体" w:hAnsi="楷体"/>
        </w:rPr>
        <w:t>知晓程度低于</w:t>
      </w:r>
      <w:r>
        <w:rPr>
          <w:rFonts w:ascii="楷体" w:eastAsia="楷体" w:hAnsi="楷体" w:hint="eastAsia"/>
        </w:rPr>
        <w:t>50</w:t>
      </w:r>
      <w:r>
        <w:rPr>
          <w:rFonts w:ascii="楷体" w:eastAsia="楷体" w:hAnsi="楷体"/>
        </w:rPr>
        <w:t>%，则直接淘汰。</w:t>
      </w:r>
      <w:r>
        <w:rPr>
          <w:rFonts w:ascii="楷体" w:eastAsia="楷体" w:hAnsi="楷体" w:hint="eastAsia"/>
        </w:rPr>
        <w:t>资料初审结果预计将于11月</w:t>
      </w:r>
      <w:r w:rsidR="00523F13">
        <w:rPr>
          <w:rFonts w:ascii="楷体" w:eastAsia="楷体" w:hAnsi="楷体" w:hint="eastAsia"/>
        </w:rPr>
        <w:t>9</w:t>
      </w:r>
      <w:r>
        <w:rPr>
          <w:rFonts w:ascii="楷体" w:eastAsia="楷体" w:hAnsi="楷体" w:hint="eastAsia"/>
        </w:rPr>
        <w:t>日公布。</w:t>
      </w:r>
    </w:p>
    <w:p w:rsidR="00443D19" w:rsidRDefault="00443D19" w:rsidP="00443D19">
      <w:pPr>
        <w:ind w:firstLineChars="200" w:firstLine="422"/>
        <w:rPr>
          <w:rFonts w:ascii="楷体" w:eastAsia="楷体" w:hAnsi="楷体"/>
          <w:b/>
        </w:rPr>
      </w:pPr>
      <w:r>
        <w:rPr>
          <w:rFonts w:ascii="楷体" w:eastAsia="楷体" w:hAnsi="楷体" w:hint="eastAsia"/>
          <w:b/>
        </w:rPr>
        <w:t>注册情况审核：</w:t>
      </w:r>
    </w:p>
    <w:p w:rsidR="00443D19" w:rsidRDefault="00443D19" w:rsidP="00443D19">
      <w:pPr>
        <w:ind w:firstLineChars="200" w:firstLine="420"/>
        <w:rPr>
          <w:rFonts w:ascii="楷体" w:eastAsia="楷体" w:hAnsi="楷体"/>
        </w:rPr>
      </w:pPr>
      <w:r>
        <w:rPr>
          <w:rFonts w:ascii="楷体" w:eastAsia="楷体" w:hAnsi="楷体" w:hint="eastAsia"/>
        </w:rPr>
        <w:t>1.2018年春、2018年秋季学期有未注册情况的社团，取消参评资格。</w:t>
      </w:r>
    </w:p>
    <w:p w:rsidR="00443D19" w:rsidRDefault="00443D19" w:rsidP="00443D19">
      <w:pPr>
        <w:ind w:firstLineChars="200" w:firstLine="420"/>
        <w:rPr>
          <w:rFonts w:ascii="楷体" w:eastAsia="楷体" w:hAnsi="楷体"/>
        </w:rPr>
      </w:pPr>
      <w:r>
        <w:rPr>
          <w:rFonts w:ascii="楷体" w:eastAsia="楷体" w:hAnsi="楷体" w:hint="eastAsia"/>
        </w:rPr>
        <w:t>2.2018年秋季学期未按时线上注册的社团将酌情扣分。</w:t>
      </w:r>
    </w:p>
    <w:p w:rsidR="00443D19" w:rsidRDefault="00443D19" w:rsidP="00443D19">
      <w:pPr>
        <w:ind w:firstLineChars="200" w:firstLine="422"/>
        <w:rPr>
          <w:rFonts w:ascii="楷体" w:eastAsia="楷体" w:hAnsi="楷体"/>
          <w:b/>
          <w:bCs/>
        </w:rPr>
      </w:pPr>
      <w:r>
        <w:rPr>
          <w:rFonts w:ascii="楷体" w:eastAsia="楷体" w:hAnsi="楷体" w:hint="eastAsia"/>
          <w:b/>
          <w:bCs/>
        </w:rPr>
        <w:t>社团章程（10分）：</w:t>
      </w:r>
    </w:p>
    <w:p w:rsidR="00443D19" w:rsidRDefault="00443D19" w:rsidP="00443D19">
      <w:pPr>
        <w:ind w:firstLineChars="200" w:firstLine="420"/>
        <w:rPr>
          <w:rFonts w:ascii="楷体" w:eastAsia="楷体" w:hAnsi="楷体"/>
        </w:rPr>
      </w:pPr>
      <w:r>
        <w:rPr>
          <w:rFonts w:ascii="楷体" w:eastAsia="楷体" w:hAnsi="楷体" w:hint="eastAsia"/>
        </w:rPr>
        <w:t>完整、规范</w:t>
      </w:r>
    </w:p>
    <w:p w:rsidR="00443D19" w:rsidRDefault="00443D19" w:rsidP="00443D19">
      <w:pPr>
        <w:ind w:firstLineChars="200" w:firstLine="422"/>
        <w:rPr>
          <w:rFonts w:ascii="楷体" w:eastAsia="楷体" w:hAnsi="楷体"/>
          <w:b/>
        </w:rPr>
      </w:pPr>
      <w:r>
        <w:rPr>
          <w:rFonts w:ascii="楷体" w:eastAsia="楷体" w:hAnsi="楷体" w:hint="eastAsia"/>
          <w:b/>
        </w:rPr>
        <w:t>活动情况记录审核（20分）：</w:t>
      </w:r>
    </w:p>
    <w:p w:rsidR="00443D19" w:rsidRDefault="00443D19" w:rsidP="00443D19">
      <w:pPr>
        <w:ind w:firstLineChars="200" w:firstLine="420"/>
        <w:rPr>
          <w:rFonts w:ascii="楷体" w:eastAsia="楷体" w:hAnsi="楷体"/>
        </w:rPr>
      </w:pPr>
      <w:r>
        <w:rPr>
          <w:rFonts w:ascii="楷体" w:eastAsia="楷体" w:hAnsi="楷体" w:hint="eastAsia"/>
        </w:rPr>
        <w:t>社联将会</w:t>
      </w:r>
      <w:r>
        <w:rPr>
          <w:rFonts w:ascii="楷体" w:eastAsia="楷体" w:hAnsi="楷体"/>
        </w:rPr>
        <w:t>根据社团提交的人员名单进行</w:t>
      </w:r>
      <w:r>
        <w:rPr>
          <w:rFonts w:ascii="楷体" w:eastAsia="楷体" w:hAnsi="楷体" w:hint="eastAsia"/>
        </w:rPr>
        <w:t>电话抽查</w:t>
      </w:r>
      <w:r>
        <w:rPr>
          <w:rFonts w:ascii="楷体" w:eastAsia="楷体" w:hAnsi="楷体"/>
        </w:rPr>
        <w:t>检验</w:t>
      </w:r>
      <w:r>
        <w:rPr>
          <w:rFonts w:ascii="楷体" w:eastAsia="楷体" w:hAnsi="楷体" w:hint="eastAsia"/>
        </w:rPr>
        <w:t>（电话内容将录音留证），</w:t>
      </w:r>
      <w:r>
        <w:rPr>
          <w:rFonts w:ascii="楷体" w:eastAsia="楷体" w:hAnsi="楷体"/>
        </w:rPr>
        <w:t>如社团成员对本社团</w:t>
      </w:r>
      <w:r>
        <w:rPr>
          <w:rFonts w:ascii="楷体" w:eastAsia="楷体" w:hAnsi="楷体" w:hint="eastAsia"/>
        </w:rPr>
        <w:t>活动情况</w:t>
      </w:r>
      <w:r>
        <w:rPr>
          <w:rFonts w:ascii="楷体" w:eastAsia="楷体" w:hAnsi="楷体"/>
        </w:rPr>
        <w:t>等知晓程度低于</w:t>
      </w:r>
      <w:r>
        <w:rPr>
          <w:rFonts w:ascii="楷体" w:eastAsia="楷体" w:hAnsi="楷体" w:hint="eastAsia"/>
        </w:rPr>
        <w:t>50</w:t>
      </w:r>
      <w:r>
        <w:rPr>
          <w:rFonts w:ascii="楷体" w:eastAsia="楷体" w:hAnsi="楷体"/>
        </w:rPr>
        <w:t>%，则直接淘汰。</w:t>
      </w:r>
    </w:p>
    <w:p w:rsidR="00443D19" w:rsidRDefault="00443D19" w:rsidP="00443D19">
      <w:pPr>
        <w:ind w:firstLineChars="200" w:firstLine="422"/>
        <w:rPr>
          <w:rFonts w:ascii="楷体" w:eastAsia="楷体" w:hAnsi="楷体"/>
          <w:b/>
          <w:bCs/>
        </w:rPr>
      </w:pPr>
      <w:r>
        <w:rPr>
          <w:rFonts w:ascii="楷体" w:eastAsia="楷体" w:hAnsi="楷体" w:hint="eastAsia"/>
          <w:b/>
          <w:bCs/>
        </w:rPr>
        <w:t>2017-2018年度举办的典型活动策划、总结（10分）：</w:t>
      </w:r>
    </w:p>
    <w:p w:rsidR="00443D19" w:rsidRDefault="00443D19" w:rsidP="00443D19">
      <w:pPr>
        <w:ind w:firstLineChars="200" w:firstLine="420"/>
        <w:rPr>
          <w:rFonts w:ascii="楷体" w:eastAsia="楷体" w:hAnsi="楷体"/>
        </w:rPr>
      </w:pPr>
      <w:r>
        <w:rPr>
          <w:rFonts w:ascii="楷体" w:eastAsia="楷体" w:hAnsi="楷体" w:hint="eastAsia"/>
        </w:rPr>
        <w:t>社联将会审核社团提交的一年以来所组织的典型活动的策划案以及活动总结。社联将会根据策划案的完整性、规范性，以及活动总结的全面性和客观性进行评定。</w:t>
      </w:r>
    </w:p>
    <w:p w:rsidR="00443D19" w:rsidRDefault="00443D19" w:rsidP="00443D19">
      <w:pPr>
        <w:ind w:firstLineChars="200" w:firstLine="420"/>
        <w:rPr>
          <w:rFonts w:ascii="楷体" w:eastAsia="楷体" w:hAnsi="楷体"/>
        </w:rPr>
      </w:pPr>
      <w:r>
        <w:rPr>
          <w:rFonts w:ascii="楷体" w:eastAsia="楷体" w:hAnsi="楷体" w:hint="eastAsia"/>
        </w:rPr>
        <w:t>若社团没有提交策划案及活动总结或所提交的文件内容含混、表达不清，将酌情扣分。</w:t>
      </w:r>
    </w:p>
    <w:p w:rsidR="00443D19" w:rsidRDefault="00443D19" w:rsidP="00443D19">
      <w:pPr>
        <w:ind w:firstLineChars="200" w:firstLine="422"/>
        <w:rPr>
          <w:rFonts w:ascii="楷体" w:eastAsia="楷体" w:hAnsi="楷体"/>
          <w:b/>
        </w:rPr>
      </w:pPr>
      <w:r>
        <w:rPr>
          <w:rFonts w:ascii="楷体" w:eastAsia="楷体" w:hAnsi="楷体" w:hint="eastAsia"/>
          <w:b/>
        </w:rPr>
        <w:t>2017-2018年度社团所获荣誉、奖项：</w:t>
      </w:r>
    </w:p>
    <w:p w:rsidR="00443D19" w:rsidRDefault="00443D19" w:rsidP="00443D19">
      <w:pPr>
        <w:ind w:firstLineChars="200" w:firstLine="420"/>
        <w:rPr>
          <w:rFonts w:ascii="楷体" w:eastAsia="楷体" w:hAnsi="楷体"/>
          <w:bCs/>
        </w:rPr>
      </w:pPr>
      <w:r>
        <w:rPr>
          <w:rFonts w:ascii="楷体" w:eastAsia="楷体" w:hAnsi="楷体" w:hint="eastAsia"/>
          <w:bCs/>
        </w:rPr>
        <w:t>社联将会整理社团提交的一年以内的获奖证书扫描件。加分原则为：国家级一等奖加2分，国家级二等奖加</w:t>
      </w:r>
      <w:r>
        <w:rPr>
          <w:rFonts w:ascii="楷体" w:eastAsia="楷体" w:hAnsi="楷体"/>
          <w:bCs/>
        </w:rPr>
        <w:t>1</w:t>
      </w:r>
      <w:r>
        <w:rPr>
          <w:rFonts w:ascii="楷体" w:eastAsia="楷体" w:hAnsi="楷体" w:hint="eastAsia"/>
          <w:bCs/>
        </w:rPr>
        <w:t>分，国家级三等及省级一等奖加0.5分。</w:t>
      </w:r>
    </w:p>
    <w:p w:rsidR="00443D19" w:rsidRDefault="00443D19" w:rsidP="00443D19">
      <w:pPr>
        <w:ind w:firstLineChars="200" w:firstLine="420"/>
        <w:rPr>
          <w:rFonts w:ascii="楷体" w:eastAsia="楷体" w:hAnsi="楷体"/>
        </w:rPr>
      </w:pPr>
      <w:r>
        <w:rPr>
          <w:rFonts w:ascii="楷体" w:eastAsia="楷体" w:hAnsi="楷体" w:hint="eastAsia"/>
          <w:bCs/>
        </w:rPr>
        <w:t>加分项，累加最多不超过3分。</w:t>
      </w:r>
    </w:p>
    <w:p w:rsidR="00443D19" w:rsidRDefault="00443D19" w:rsidP="00443D19">
      <w:pPr>
        <w:ind w:firstLineChars="200" w:firstLine="562"/>
        <w:rPr>
          <w:rFonts w:ascii="楷体" w:eastAsia="楷体" w:hAnsi="楷体"/>
          <w:b/>
          <w:sz w:val="28"/>
        </w:rPr>
      </w:pPr>
      <w:r>
        <w:rPr>
          <w:rFonts w:ascii="楷体" w:eastAsia="楷体" w:hAnsi="楷体" w:hint="eastAsia"/>
          <w:b/>
          <w:sz w:val="28"/>
        </w:rPr>
        <w:t>（二</w:t>
      </w:r>
      <w:r>
        <w:rPr>
          <w:rFonts w:ascii="楷体" w:eastAsia="楷体" w:hAnsi="楷体"/>
          <w:b/>
          <w:sz w:val="28"/>
        </w:rPr>
        <w:t>）</w:t>
      </w:r>
      <w:r>
        <w:rPr>
          <w:rFonts w:ascii="楷体" w:eastAsia="楷体" w:hAnsi="楷体" w:hint="eastAsia"/>
          <w:b/>
          <w:sz w:val="28"/>
        </w:rPr>
        <w:t>大众评审（满分20分</w:t>
      </w:r>
      <w:r>
        <w:rPr>
          <w:rFonts w:ascii="楷体" w:eastAsia="楷体" w:hAnsi="楷体"/>
          <w:b/>
          <w:sz w:val="28"/>
        </w:rPr>
        <w:t>）</w:t>
      </w:r>
    </w:p>
    <w:p w:rsidR="00443D19" w:rsidRDefault="00443D19" w:rsidP="00443D19">
      <w:pPr>
        <w:ind w:firstLineChars="200" w:firstLine="420"/>
        <w:rPr>
          <w:rFonts w:ascii="楷体" w:eastAsia="楷体" w:hAnsi="楷体"/>
        </w:rPr>
      </w:pPr>
      <w:r>
        <w:rPr>
          <w:rFonts w:ascii="楷体" w:eastAsia="楷体" w:hAnsi="楷体" w:hint="eastAsia"/>
        </w:rPr>
        <w:t>1</w:t>
      </w:r>
      <w:r>
        <w:rPr>
          <w:rFonts w:ascii="楷体" w:eastAsia="楷体" w:hAnsi="楷体"/>
        </w:rPr>
        <w:t>.</w:t>
      </w:r>
      <w:r>
        <w:rPr>
          <w:rFonts w:ascii="楷体" w:eastAsia="楷体" w:hAnsi="楷体" w:hint="eastAsia"/>
        </w:rPr>
        <w:t>社团文字简介</w:t>
      </w:r>
    </w:p>
    <w:p w:rsidR="00443D19" w:rsidRDefault="00443D19" w:rsidP="00443D19">
      <w:pPr>
        <w:ind w:firstLineChars="200" w:firstLine="420"/>
        <w:rPr>
          <w:rFonts w:ascii="楷体" w:eastAsia="楷体" w:hAnsi="楷体"/>
          <w:color w:val="000000"/>
        </w:rPr>
      </w:pPr>
      <w:r>
        <w:rPr>
          <w:rFonts w:ascii="楷体" w:eastAsia="楷体" w:hAnsi="楷体" w:hint="eastAsia"/>
          <w:color w:val="000000"/>
        </w:rPr>
        <w:t>社团文字简介200字左右，以Word文档格式保存，命名格式为“哈尔滨工业大学XXX社团简介”。社团文字简介将用于十佳社团“大众评审”阶段，作为社团展示的预告部分。</w:t>
      </w:r>
    </w:p>
    <w:p w:rsidR="00443D19" w:rsidRDefault="00443D19" w:rsidP="00443D19">
      <w:pPr>
        <w:ind w:firstLineChars="200" w:firstLine="420"/>
        <w:rPr>
          <w:rFonts w:ascii="楷体" w:eastAsia="楷体" w:hAnsi="楷体"/>
          <w:color w:val="000000"/>
        </w:rPr>
      </w:pPr>
      <w:r>
        <w:rPr>
          <w:rFonts w:ascii="楷体" w:eastAsia="楷体" w:hAnsi="楷体" w:hint="eastAsia"/>
          <w:color w:val="000000"/>
        </w:rPr>
        <w:t>2.社团介绍视频</w:t>
      </w:r>
    </w:p>
    <w:p w:rsidR="00443D19" w:rsidRDefault="00443D19" w:rsidP="00443D19">
      <w:pPr>
        <w:ind w:firstLineChars="200" w:firstLine="420"/>
        <w:rPr>
          <w:rFonts w:ascii="楷体" w:eastAsia="楷体" w:hAnsi="楷体"/>
          <w:color w:val="000000"/>
        </w:rPr>
      </w:pPr>
      <w:r>
        <w:rPr>
          <w:rFonts w:ascii="楷体" w:eastAsia="楷体" w:hAnsi="楷体" w:hint="eastAsia"/>
          <w:color w:val="000000"/>
        </w:rPr>
        <w:t>视频内容自定，时长3分钟左右，最长不得超过5分钟。视频内容须积极健康、阳光向上，展现社团良好精神风貌，若有违规一律取消参评资格，严肃处理</w:t>
      </w:r>
      <w:r>
        <w:rPr>
          <w:rFonts w:ascii="楷体" w:eastAsia="楷体" w:hAnsi="楷体"/>
          <w:color w:val="000000"/>
        </w:rPr>
        <w:t>。</w:t>
      </w:r>
      <w:r>
        <w:rPr>
          <w:rFonts w:ascii="楷体" w:eastAsia="楷体" w:hAnsi="楷体" w:hint="eastAsia"/>
          <w:color w:val="000000"/>
        </w:rPr>
        <w:t>社团制作</w:t>
      </w:r>
      <w:r>
        <w:rPr>
          <w:rFonts w:ascii="楷体" w:eastAsia="楷体" w:hAnsi="楷体"/>
          <w:color w:val="000000"/>
        </w:rPr>
        <w:t>完成</w:t>
      </w:r>
      <w:r>
        <w:rPr>
          <w:rFonts w:ascii="楷体" w:eastAsia="楷体" w:hAnsi="楷体" w:hint="eastAsia"/>
          <w:color w:val="000000"/>
        </w:rPr>
        <w:t>后，将视频</w:t>
      </w:r>
      <w:r>
        <w:rPr>
          <w:rFonts w:ascii="楷体" w:eastAsia="楷体" w:hAnsi="楷体"/>
          <w:color w:val="000000"/>
        </w:rPr>
        <w:t>于</w:t>
      </w:r>
      <w:r>
        <w:rPr>
          <w:rFonts w:ascii="楷体" w:eastAsia="楷体" w:hAnsi="楷体" w:hint="eastAsia"/>
          <w:color w:val="000000"/>
        </w:rPr>
        <w:t>2018年11月</w:t>
      </w:r>
      <w:r w:rsidR="00523F13">
        <w:rPr>
          <w:rFonts w:ascii="楷体" w:eastAsia="楷体" w:hAnsi="楷体" w:hint="eastAsia"/>
          <w:color w:val="000000"/>
        </w:rPr>
        <w:t>9</w:t>
      </w:r>
      <w:r>
        <w:rPr>
          <w:rFonts w:ascii="楷体" w:eastAsia="楷体" w:hAnsi="楷体" w:hint="eastAsia"/>
          <w:color w:val="000000"/>
        </w:rPr>
        <w:t>日21：00前按要求提交。</w:t>
      </w:r>
    </w:p>
    <w:p w:rsidR="00443D19" w:rsidRDefault="00443D19" w:rsidP="00443D19">
      <w:pPr>
        <w:ind w:firstLineChars="200" w:firstLine="420"/>
        <w:rPr>
          <w:rFonts w:ascii="楷体" w:eastAsia="楷体" w:hAnsi="楷体"/>
          <w:color w:val="000000"/>
        </w:rPr>
      </w:pPr>
      <w:r>
        <w:rPr>
          <w:rFonts w:ascii="楷体" w:eastAsia="楷体" w:hAnsi="楷体" w:hint="eastAsia"/>
          <w:color w:val="000000"/>
        </w:rPr>
        <w:t>3.大众投票</w:t>
      </w:r>
    </w:p>
    <w:p w:rsidR="00443D19" w:rsidRDefault="00443D19" w:rsidP="00443D19">
      <w:pPr>
        <w:ind w:firstLineChars="200" w:firstLine="420"/>
        <w:rPr>
          <w:rFonts w:ascii="楷体" w:eastAsia="楷体" w:hAnsi="楷体"/>
          <w:color w:val="000000"/>
        </w:rPr>
      </w:pPr>
      <w:r>
        <w:rPr>
          <w:rFonts w:ascii="楷体" w:eastAsia="楷体" w:hAnsi="楷体" w:hint="eastAsia"/>
          <w:color w:val="000000"/>
        </w:rPr>
        <w:t>（1）大众投票坚持以“公正 公平 公开”为原则，接受校团委、各大学生社团、广大师生的监督。</w:t>
      </w:r>
      <w:bookmarkStart w:id="0" w:name="_GoBack"/>
      <w:bookmarkEnd w:id="0"/>
    </w:p>
    <w:p w:rsidR="00443D19" w:rsidRDefault="00443D19" w:rsidP="00443D19">
      <w:pPr>
        <w:ind w:firstLineChars="200" w:firstLine="420"/>
        <w:rPr>
          <w:rFonts w:ascii="楷体" w:eastAsia="楷体" w:hAnsi="楷体"/>
          <w:color w:val="000000"/>
        </w:rPr>
      </w:pPr>
      <w:r>
        <w:rPr>
          <w:rFonts w:ascii="楷体" w:eastAsia="楷体" w:hAnsi="楷体"/>
          <w:color w:val="000000"/>
        </w:rPr>
        <w:t>（</w:t>
      </w:r>
      <w:r>
        <w:rPr>
          <w:rFonts w:ascii="楷体" w:eastAsia="楷体" w:hAnsi="楷体" w:hint="eastAsia"/>
          <w:color w:val="000000"/>
        </w:rPr>
        <w:t>2</w:t>
      </w:r>
      <w:r>
        <w:rPr>
          <w:rFonts w:ascii="楷体" w:eastAsia="楷体" w:hAnsi="楷体"/>
          <w:color w:val="000000"/>
        </w:rPr>
        <w:t>）</w:t>
      </w:r>
      <w:r>
        <w:rPr>
          <w:rFonts w:ascii="楷体" w:eastAsia="楷体" w:hAnsi="楷体" w:hint="eastAsia"/>
          <w:color w:val="000000"/>
        </w:rPr>
        <w:t>各大参评社团分为科技类、文艺类、文化类、体育类、综合类五大类进行大众投票评选，不同类别社团投票分开进行，同类社团投票同时进行。</w:t>
      </w:r>
    </w:p>
    <w:p w:rsidR="00443D19" w:rsidRDefault="00443D19" w:rsidP="00443D19">
      <w:pPr>
        <w:ind w:firstLineChars="200" w:firstLine="420"/>
        <w:rPr>
          <w:rFonts w:ascii="楷体" w:eastAsia="楷体" w:hAnsi="楷体"/>
          <w:color w:val="000000"/>
        </w:rPr>
      </w:pPr>
      <w:r>
        <w:rPr>
          <w:rFonts w:ascii="楷体" w:eastAsia="楷体" w:hAnsi="楷体" w:hint="eastAsia"/>
          <w:color w:val="000000"/>
        </w:rPr>
        <w:t>（3）投票将在社联公众号</w:t>
      </w:r>
      <w:r>
        <w:rPr>
          <w:rFonts w:ascii="楷体" w:eastAsia="楷体" w:hAnsi="楷体"/>
          <w:color w:val="000000"/>
        </w:rPr>
        <w:t>以</w:t>
      </w:r>
      <w:r>
        <w:rPr>
          <w:rFonts w:ascii="楷体" w:eastAsia="楷体" w:hAnsi="楷体" w:hint="eastAsia"/>
          <w:color w:val="000000"/>
        </w:rPr>
        <w:t>投票的</w:t>
      </w:r>
      <w:r>
        <w:rPr>
          <w:rFonts w:ascii="楷体" w:eastAsia="楷体" w:hAnsi="楷体"/>
          <w:color w:val="000000"/>
        </w:rPr>
        <w:t>方式进行</w:t>
      </w:r>
      <w:r>
        <w:rPr>
          <w:rFonts w:ascii="楷体" w:eastAsia="楷体" w:hAnsi="楷体" w:hint="eastAsia"/>
          <w:color w:val="000000"/>
        </w:rPr>
        <w:t>，投票有效期为三天，即自投票发布之后的三天内投票有效。</w:t>
      </w:r>
    </w:p>
    <w:p w:rsidR="00443D19" w:rsidRDefault="00443D19" w:rsidP="00443D19">
      <w:pPr>
        <w:ind w:firstLineChars="200" w:firstLine="420"/>
        <w:rPr>
          <w:rFonts w:ascii="楷体" w:eastAsia="楷体" w:hAnsi="楷体"/>
        </w:rPr>
      </w:pPr>
      <w:r>
        <w:rPr>
          <w:rFonts w:ascii="楷体" w:eastAsia="楷体" w:hAnsi="楷体" w:hint="eastAsia"/>
        </w:rPr>
        <w:lastRenderedPageBreak/>
        <w:t>（4）计分方式</w:t>
      </w:r>
    </w:p>
    <w:p w:rsidR="00443D19" w:rsidRDefault="00443D19" w:rsidP="00443D19">
      <w:pPr>
        <w:ind w:firstLineChars="200" w:firstLine="420"/>
        <w:rPr>
          <w:rFonts w:ascii="楷体" w:eastAsia="楷体" w:hAnsi="楷体"/>
          <w:color w:val="000000"/>
        </w:rPr>
      </w:pPr>
      <w:r>
        <w:rPr>
          <w:rFonts w:ascii="楷体" w:eastAsia="楷体" w:hAnsi="楷体" w:hint="eastAsia"/>
          <w:color w:val="000000"/>
        </w:rPr>
        <w:t>按类别根据参评社团得票数计分，计分原则如下：</w:t>
      </w:r>
    </w:p>
    <w:p w:rsidR="00443D19" w:rsidRDefault="00443D19" w:rsidP="00443D19">
      <w:pPr>
        <w:ind w:firstLineChars="200" w:firstLine="420"/>
      </w:pPr>
      <w:r>
        <w:rPr>
          <w:noProof/>
        </w:rPr>
        <w:drawing>
          <wp:inline distT="0" distB="0" distL="0" distR="0">
            <wp:extent cx="2879090" cy="5886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9090" cy="588645"/>
                    </a:xfrm>
                    <a:prstGeom prst="rect">
                      <a:avLst/>
                    </a:prstGeom>
                    <a:noFill/>
                    <a:ln>
                      <a:noFill/>
                    </a:ln>
                  </pic:spPr>
                </pic:pic>
              </a:graphicData>
            </a:graphic>
          </wp:inline>
        </w:drawing>
      </w:r>
    </w:p>
    <w:p w:rsidR="00443D19" w:rsidRDefault="00443D19" w:rsidP="00443D19">
      <w:pPr>
        <w:widowControl/>
        <w:ind w:firstLineChars="200" w:firstLine="420"/>
        <w:rPr>
          <w:rFonts w:ascii="楷体" w:eastAsia="楷体" w:hAnsi="楷体"/>
          <w:color w:val="000000"/>
        </w:rPr>
      </w:pPr>
      <w:r>
        <w:rPr>
          <w:rFonts w:ascii="楷体" w:eastAsia="楷体" w:hAnsi="楷体" w:hint="eastAsia"/>
          <w:color w:val="000000"/>
        </w:rPr>
        <w:t>注：为保证得分不高于总分，若某社团得票数超过总票数一半，直接计为满分，剔除后剩下社团重新计分。</w:t>
      </w:r>
    </w:p>
    <w:p w:rsidR="00443D19" w:rsidRDefault="00443D19" w:rsidP="00443D19">
      <w:pPr>
        <w:widowControl/>
        <w:ind w:firstLineChars="200" w:firstLine="420"/>
        <w:rPr>
          <w:rFonts w:ascii="楷体" w:eastAsia="楷体" w:hAnsi="楷体"/>
          <w:color w:val="000000"/>
        </w:rPr>
      </w:pPr>
      <w:r>
        <w:rPr>
          <w:rFonts w:ascii="楷体" w:eastAsia="楷体" w:hAnsi="楷体"/>
          <w:color w:val="000000"/>
        </w:rPr>
        <w:t>(</w:t>
      </w:r>
      <w:r>
        <w:rPr>
          <w:rFonts w:ascii="楷体" w:eastAsia="楷体" w:hAnsi="楷体" w:hint="eastAsia"/>
          <w:color w:val="000000"/>
        </w:rPr>
        <w:t>5)晋级原则</w:t>
      </w:r>
    </w:p>
    <w:p w:rsidR="00443D19" w:rsidRDefault="00443D19" w:rsidP="00443D19">
      <w:pPr>
        <w:widowControl/>
        <w:ind w:firstLineChars="200" w:firstLine="420"/>
        <w:rPr>
          <w:rFonts w:ascii="楷体" w:eastAsia="楷体" w:hAnsi="楷体"/>
          <w:color w:val="000000"/>
        </w:rPr>
      </w:pPr>
      <w:r>
        <w:rPr>
          <w:rFonts w:ascii="楷体" w:eastAsia="楷体" w:hAnsi="楷体" w:hint="eastAsia"/>
          <w:color w:val="000000"/>
        </w:rPr>
        <w:t>各类社团排名靠前的（具体晋级名额视各类社团数量比及参评社团数量而定）进入下一轮专家评审。</w:t>
      </w:r>
    </w:p>
    <w:p w:rsidR="00443D19" w:rsidRDefault="00443D19" w:rsidP="00443D19">
      <w:pPr>
        <w:ind w:firstLineChars="200" w:firstLine="562"/>
        <w:rPr>
          <w:rFonts w:ascii="楷体" w:eastAsia="楷体" w:hAnsi="楷体"/>
          <w:b/>
          <w:sz w:val="28"/>
        </w:rPr>
      </w:pPr>
      <w:r>
        <w:rPr>
          <w:rFonts w:ascii="楷体" w:eastAsia="楷体" w:hAnsi="楷体" w:hint="eastAsia"/>
          <w:b/>
          <w:sz w:val="28"/>
        </w:rPr>
        <w:t>（三</w:t>
      </w:r>
      <w:r>
        <w:rPr>
          <w:rFonts w:ascii="楷体" w:eastAsia="楷体" w:hAnsi="楷体"/>
          <w:b/>
          <w:sz w:val="28"/>
        </w:rPr>
        <w:t>）</w:t>
      </w:r>
      <w:r>
        <w:rPr>
          <w:rFonts w:ascii="楷体" w:eastAsia="楷体" w:hAnsi="楷体" w:hint="eastAsia"/>
          <w:b/>
          <w:sz w:val="28"/>
        </w:rPr>
        <w:t>专家评审（满分40分</w:t>
      </w:r>
      <w:r>
        <w:rPr>
          <w:rFonts w:ascii="楷体" w:eastAsia="楷体" w:hAnsi="楷体"/>
          <w:b/>
          <w:sz w:val="28"/>
        </w:rPr>
        <w:t>）</w:t>
      </w:r>
    </w:p>
    <w:p w:rsidR="00255CEC" w:rsidRDefault="00443D19" w:rsidP="00443D19">
      <w:pPr>
        <w:ind w:firstLineChars="200" w:firstLine="420"/>
        <w:rPr>
          <w:rFonts w:ascii="楷体" w:eastAsia="楷体" w:hAnsi="楷体"/>
          <w:b/>
          <w:sz w:val="28"/>
        </w:rPr>
      </w:pPr>
      <w:r>
        <w:rPr>
          <w:rFonts w:ascii="楷体" w:eastAsia="楷体" w:hAnsi="楷体" w:hint="eastAsia"/>
          <w:color w:val="000000"/>
        </w:rPr>
        <w:t>由各候选学生社团负责人针对上一年度工作总结、下一年度活动规划做展示报告，由专家组现场打分。</w:t>
      </w:r>
    </w:p>
    <w:p w:rsidR="00443D19" w:rsidRDefault="00443D19" w:rsidP="00443D19">
      <w:pPr>
        <w:ind w:firstLineChars="200" w:firstLine="562"/>
        <w:rPr>
          <w:rFonts w:ascii="楷体" w:eastAsia="楷体" w:hAnsi="楷体"/>
          <w:b/>
          <w:sz w:val="28"/>
        </w:rPr>
      </w:pPr>
      <w:r>
        <w:rPr>
          <w:rFonts w:ascii="楷体" w:eastAsia="楷体" w:hAnsi="楷体" w:hint="eastAsia"/>
          <w:b/>
          <w:sz w:val="28"/>
        </w:rPr>
        <w:t>（四</w:t>
      </w:r>
      <w:r>
        <w:rPr>
          <w:rFonts w:ascii="楷体" w:eastAsia="楷体" w:hAnsi="楷体"/>
          <w:b/>
          <w:sz w:val="28"/>
        </w:rPr>
        <w:t>）</w:t>
      </w:r>
      <w:r>
        <w:rPr>
          <w:rFonts w:ascii="楷体" w:eastAsia="楷体" w:hAnsi="楷体" w:hint="eastAsia"/>
          <w:b/>
          <w:sz w:val="28"/>
        </w:rPr>
        <w:t>奖项产生原则</w:t>
      </w:r>
    </w:p>
    <w:p w:rsidR="00443D19" w:rsidRDefault="00443D19" w:rsidP="00443D19">
      <w:pPr>
        <w:ind w:firstLineChars="200" w:firstLine="420"/>
        <w:rPr>
          <w:rFonts w:ascii="楷体" w:eastAsia="楷体" w:hAnsi="楷体"/>
          <w:b/>
          <w:color w:val="000000"/>
        </w:rPr>
      </w:pPr>
      <w:r>
        <w:rPr>
          <w:rFonts w:ascii="楷体" w:eastAsia="楷体" w:hAnsi="楷体" w:hint="eastAsia"/>
          <w:color w:val="000000"/>
        </w:rPr>
        <w:t>1</w:t>
      </w:r>
      <w:r>
        <w:rPr>
          <w:rFonts w:ascii="楷体" w:eastAsia="楷体" w:hAnsi="楷体" w:hint="eastAsia"/>
          <w:b/>
          <w:color w:val="000000"/>
        </w:rPr>
        <w:t>.2018年“十佳社团”“星级社团”</w:t>
      </w:r>
    </w:p>
    <w:p w:rsidR="00443D19" w:rsidRDefault="00443D19" w:rsidP="00443D19">
      <w:pPr>
        <w:ind w:firstLineChars="200" w:firstLine="420"/>
        <w:rPr>
          <w:rFonts w:ascii="楷体" w:eastAsia="楷体" w:hAnsi="楷体"/>
          <w:color w:val="000000"/>
        </w:rPr>
      </w:pPr>
      <w:r>
        <w:rPr>
          <w:rFonts w:ascii="楷体" w:eastAsia="楷体" w:hAnsi="楷体" w:hint="eastAsia"/>
          <w:color w:val="000000"/>
        </w:rPr>
        <w:t>按三轮评选得分总成绩，得分最高的十个社团即为2018年“十佳社团”，得分最高的两个社团为2018年“星级社团”。</w:t>
      </w:r>
    </w:p>
    <w:p w:rsidR="00443D19" w:rsidRDefault="00443D19" w:rsidP="00443D19">
      <w:pPr>
        <w:ind w:firstLineChars="200" w:firstLine="420"/>
        <w:rPr>
          <w:rFonts w:ascii="楷体" w:eastAsia="楷体" w:hAnsi="楷体"/>
          <w:color w:val="000000"/>
        </w:rPr>
      </w:pPr>
      <w:r>
        <w:rPr>
          <w:rFonts w:ascii="楷体" w:eastAsia="楷体" w:hAnsi="楷体" w:hint="eastAsia"/>
          <w:color w:val="000000"/>
        </w:rPr>
        <w:t>2.</w:t>
      </w:r>
      <w:r>
        <w:rPr>
          <w:rFonts w:ascii="楷体" w:eastAsia="楷体" w:hAnsi="楷体" w:hint="eastAsia"/>
          <w:b/>
          <w:color w:val="000000"/>
        </w:rPr>
        <w:t>社团单项奖</w:t>
      </w:r>
    </w:p>
    <w:p w:rsidR="00443D19" w:rsidRDefault="00443D19" w:rsidP="00443D19">
      <w:pPr>
        <w:ind w:firstLineChars="200" w:firstLine="420"/>
        <w:rPr>
          <w:rFonts w:ascii="楷体" w:eastAsia="楷体" w:hAnsi="楷体"/>
          <w:color w:val="000000"/>
        </w:rPr>
      </w:pPr>
      <w:r>
        <w:rPr>
          <w:rFonts w:ascii="楷体" w:eastAsia="楷体" w:hAnsi="楷体" w:hint="eastAsia"/>
          <w:color w:val="000000"/>
        </w:rPr>
        <w:t>社团单项奖旨在鼓励社团健康发展，推动学生社团自身建设，给予某方面表现突出的学生社团相应荣誉称号。</w:t>
      </w:r>
    </w:p>
    <w:p w:rsidR="00443D19" w:rsidRDefault="00443D19" w:rsidP="00443D19">
      <w:pPr>
        <w:ind w:firstLineChars="200" w:firstLine="420"/>
        <w:rPr>
          <w:rFonts w:ascii="楷体" w:eastAsia="楷体" w:hAnsi="楷体"/>
          <w:color w:val="000000"/>
        </w:rPr>
      </w:pPr>
      <w:r>
        <w:rPr>
          <w:rFonts w:ascii="楷体" w:eastAsia="楷体" w:hAnsi="楷体" w:hint="eastAsia"/>
          <w:color w:val="000000"/>
        </w:rPr>
        <w:t>社团单项奖与“十佳社团”不能兼得，根据社团具体情况，综合三轮评选得分总成绩，由专家组共同商议评选。详细奖项介绍如下：</w:t>
      </w:r>
    </w:p>
    <w:p w:rsidR="00443D19" w:rsidRDefault="00443D19" w:rsidP="00443D19">
      <w:pPr>
        <w:ind w:firstLineChars="200" w:firstLine="422"/>
        <w:rPr>
          <w:rFonts w:ascii="楷体" w:eastAsia="楷体" w:hAnsi="楷体"/>
          <w:color w:val="000000"/>
        </w:rPr>
      </w:pPr>
      <w:r>
        <w:rPr>
          <w:rFonts w:ascii="楷体" w:eastAsia="楷体" w:hAnsi="楷体" w:hint="eastAsia"/>
          <w:b/>
          <w:color w:val="000000"/>
        </w:rPr>
        <w:t>“最佳团队奖”</w:t>
      </w:r>
      <w:r>
        <w:rPr>
          <w:rFonts w:ascii="楷体" w:eastAsia="楷体" w:hAnsi="楷体" w:hint="eastAsia"/>
          <w:color w:val="000000"/>
        </w:rPr>
        <w:t>：社团内部团队建设部分得分较高。</w:t>
      </w:r>
    </w:p>
    <w:p w:rsidR="00443D19" w:rsidRDefault="00443D19" w:rsidP="00443D19">
      <w:pPr>
        <w:ind w:firstLineChars="200" w:firstLine="422"/>
        <w:rPr>
          <w:rFonts w:ascii="楷体" w:eastAsia="楷体" w:hAnsi="楷体"/>
          <w:color w:val="000000"/>
        </w:rPr>
      </w:pPr>
      <w:r>
        <w:rPr>
          <w:rFonts w:ascii="楷体" w:eastAsia="楷体" w:hAnsi="楷体" w:hint="eastAsia"/>
          <w:b/>
          <w:color w:val="000000"/>
        </w:rPr>
        <w:t>“最佳活动创意奖</w:t>
      </w:r>
      <w:r>
        <w:rPr>
          <w:rFonts w:ascii="楷体" w:eastAsia="楷体" w:hAnsi="楷体"/>
          <w:b/>
          <w:color w:val="000000"/>
        </w:rPr>
        <w:t>”</w:t>
      </w:r>
      <w:r>
        <w:rPr>
          <w:rFonts w:ascii="楷体" w:eastAsia="楷体" w:hAnsi="楷体" w:hint="eastAsia"/>
          <w:color w:val="000000"/>
        </w:rPr>
        <w:t>:活动新颖和创新性部分得分较高。</w:t>
      </w:r>
    </w:p>
    <w:p w:rsidR="00443D19" w:rsidRDefault="00443D19" w:rsidP="00443D19">
      <w:pPr>
        <w:ind w:firstLineChars="200" w:firstLine="422"/>
        <w:rPr>
          <w:rFonts w:ascii="楷体" w:eastAsia="楷体" w:hAnsi="楷体"/>
          <w:color w:val="000000"/>
        </w:rPr>
      </w:pPr>
      <w:r>
        <w:rPr>
          <w:rFonts w:ascii="楷体" w:eastAsia="楷体" w:hAnsi="楷体"/>
          <w:b/>
          <w:color w:val="000000"/>
        </w:rPr>
        <w:t>“</w:t>
      </w:r>
      <w:r>
        <w:rPr>
          <w:rFonts w:ascii="楷体" w:eastAsia="楷体" w:hAnsi="楷体" w:hint="eastAsia"/>
          <w:b/>
          <w:color w:val="000000"/>
        </w:rPr>
        <w:t>最佳宣传奖</w:t>
      </w:r>
      <w:r>
        <w:rPr>
          <w:rFonts w:ascii="楷体" w:eastAsia="楷体" w:hAnsi="楷体"/>
          <w:b/>
          <w:color w:val="000000"/>
        </w:rPr>
        <w:t>”</w:t>
      </w:r>
      <w:r>
        <w:rPr>
          <w:rFonts w:ascii="楷体" w:eastAsia="楷体" w:hAnsi="楷体" w:hint="eastAsia"/>
          <w:color w:val="000000"/>
        </w:rPr>
        <w:t>：社团活动影响力得分较高。</w:t>
      </w:r>
    </w:p>
    <w:p w:rsidR="00443D19" w:rsidRDefault="00443D19" w:rsidP="00443D19">
      <w:pPr>
        <w:ind w:firstLineChars="200" w:firstLine="422"/>
        <w:rPr>
          <w:rFonts w:ascii="楷体" w:eastAsia="楷体" w:hAnsi="楷体"/>
          <w:color w:val="000000"/>
        </w:rPr>
      </w:pPr>
      <w:r>
        <w:rPr>
          <w:rFonts w:ascii="楷体" w:eastAsia="楷体" w:hAnsi="楷体" w:hint="eastAsia"/>
          <w:b/>
          <w:color w:val="000000"/>
        </w:rPr>
        <w:t>“最佳实践奖”</w:t>
      </w:r>
      <w:r>
        <w:rPr>
          <w:rFonts w:ascii="楷体" w:eastAsia="楷体" w:hAnsi="楷体" w:hint="eastAsia"/>
          <w:color w:val="000000"/>
        </w:rPr>
        <w:t>：志愿服务、社会实践、调研实习等活动方面表现突出。</w:t>
      </w:r>
    </w:p>
    <w:p w:rsidR="00443D19" w:rsidRDefault="00443D19" w:rsidP="00443D19">
      <w:pPr>
        <w:ind w:firstLineChars="200" w:firstLine="422"/>
        <w:rPr>
          <w:rFonts w:ascii="楷体" w:eastAsia="楷体" w:hAnsi="楷体"/>
          <w:color w:val="000000"/>
        </w:rPr>
      </w:pPr>
      <w:r>
        <w:rPr>
          <w:rFonts w:ascii="楷体" w:eastAsia="楷体" w:hAnsi="楷体"/>
          <w:b/>
          <w:color w:val="000000"/>
        </w:rPr>
        <w:t>“</w:t>
      </w:r>
      <w:r>
        <w:rPr>
          <w:rFonts w:ascii="楷体" w:eastAsia="楷体" w:hAnsi="楷体" w:hint="eastAsia"/>
          <w:b/>
          <w:color w:val="000000"/>
        </w:rPr>
        <w:t>最具潜质奖</w:t>
      </w:r>
      <w:r>
        <w:rPr>
          <w:rFonts w:ascii="楷体" w:eastAsia="楷体" w:hAnsi="楷体"/>
          <w:b/>
          <w:color w:val="000000"/>
        </w:rPr>
        <w:t>”</w:t>
      </w:r>
      <w:r>
        <w:rPr>
          <w:rFonts w:ascii="楷体" w:eastAsia="楷体" w:hAnsi="楷体" w:hint="eastAsia"/>
          <w:color w:val="000000"/>
        </w:rPr>
        <w:t>：社团发展规划部分得分较高，社团成立时间较短。</w:t>
      </w:r>
    </w:p>
    <w:p w:rsidR="00443D19" w:rsidRDefault="00443D19" w:rsidP="00443D19">
      <w:pPr>
        <w:ind w:firstLineChars="200" w:firstLine="422"/>
        <w:rPr>
          <w:rFonts w:ascii="楷体" w:eastAsia="楷体" w:hAnsi="楷体"/>
          <w:color w:val="000000"/>
        </w:rPr>
      </w:pPr>
      <w:r>
        <w:rPr>
          <w:rFonts w:ascii="楷体" w:eastAsia="楷体" w:hAnsi="楷体" w:hint="eastAsia"/>
          <w:b/>
          <w:color w:val="000000"/>
        </w:rPr>
        <w:t>“最具活力奖</w:t>
      </w:r>
      <w:r>
        <w:rPr>
          <w:rFonts w:ascii="楷体" w:eastAsia="楷体" w:hAnsi="楷体"/>
          <w:b/>
          <w:color w:val="000000"/>
        </w:rPr>
        <w:t>”</w:t>
      </w:r>
      <w:r>
        <w:rPr>
          <w:rFonts w:ascii="楷体" w:eastAsia="楷体" w:hAnsi="楷体" w:hint="eastAsia"/>
          <w:color w:val="000000"/>
        </w:rPr>
        <w:t>：社团精神风貌良好，积极组织户外运动项目或其他社团活动，带领同学们走出寝室，投身校园文化中。</w:t>
      </w:r>
    </w:p>
    <w:p w:rsidR="00443D19" w:rsidRDefault="00443D19" w:rsidP="00443D19">
      <w:pPr>
        <w:ind w:firstLineChars="200" w:firstLine="422"/>
        <w:rPr>
          <w:rFonts w:ascii="楷体" w:eastAsia="楷体" w:hAnsi="楷体"/>
          <w:color w:val="000000"/>
        </w:rPr>
      </w:pPr>
      <w:r>
        <w:rPr>
          <w:rFonts w:ascii="楷体" w:eastAsia="楷体" w:hAnsi="楷体" w:hint="eastAsia"/>
          <w:b/>
          <w:color w:val="000000"/>
        </w:rPr>
        <w:t>“文化传承奖”</w:t>
      </w:r>
      <w:r>
        <w:rPr>
          <w:rFonts w:ascii="楷体" w:eastAsia="楷体" w:hAnsi="楷体" w:hint="eastAsia"/>
          <w:color w:val="000000"/>
        </w:rPr>
        <w:t>：文化类社团中在传承中华传统文化等方面有突出贡献，引领校园传统文化建设。</w:t>
      </w:r>
    </w:p>
    <w:p w:rsidR="00443D19" w:rsidRDefault="00443D19" w:rsidP="00443D19">
      <w:pPr>
        <w:ind w:firstLineChars="200" w:firstLine="422"/>
        <w:rPr>
          <w:rFonts w:ascii="楷体" w:eastAsia="楷体" w:hAnsi="楷体"/>
          <w:color w:val="000000"/>
        </w:rPr>
      </w:pPr>
      <w:r>
        <w:rPr>
          <w:rFonts w:ascii="楷体" w:eastAsia="楷体" w:hAnsi="楷体" w:hint="eastAsia"/>
          <w:b/>
          <w:color w:val="000000"/>
        </w:rPr>
        <w:t>“特殊贡献奖”</w:t>
      </w:r>
      <w:r>
        <w:rPr>
          <w:rFonts w:ascii="楷体" w:eastAsia="楷体" w:hAnsi="楷体" w:hint="eastAsia"/>
          <w:color w:val="000000"/>
        </w:rPr>
        <w:t>：社团所获荣誉、奖项较多，对提高学校影响力、展现哈工大风采有重大贡献。</w:t>
      </w:r>
    </w:p>
    <w:p w:rsidR="00443D19" w:rsidRDefault="00443D19" w:rsidP="00443D19">
      <w:pPr>
        <w:ind w:firstLineChars="200" w:firstLine="422"/>
        <w:rPr>
          <w:rFonts w:ascii="楷体" w:eastAsia="楷体" w:hAnsi="楷体"/>
          <w:color w:val="000000"/>
        </w:rPr>
      </w:pPr>
      <w:r>
        <w:rPr>
          <w:rFonts w:ascii="楷体" w:eastAsia="楷体" w:hAnsi="楷体" w:hint="eastAsia"/>
          <w:b/>
          <w:color w:val="000000"/>
        </w:rPr>
        <w:t>“精诚合作奖”</w:t>
      </w:r>
      <w:r>
        <w:rPr>
          <w:rFonts w:ascii="楷体" w:eastAsia="楷体" w:hAnsi="楷体" w:hint="eastAsia"/>
          <w:color w:val="000000"/>
        </w:rPr>
        <w:t>：与其他高校组织、著名企业联系密切，展现哈工大风采。</w:t>
      </w:r>
    </w:p>
    <w:p w:rsidR="00443D19" w:rsidRDefault="00443D19" w:rsidP="00443D19">
      <w:pPr>
        <w:ind w:firstLineChars="200" w:firstLine="422"/>
      </w:pPr>
      <w:r>
        <w:rPr>
          <w:rFonts w:ascii="楷体" w:eastAsia="楷体" w:hAnsi="楷体" w:hint="eastAsia"/>
          <w:b/>
          <w:color w:val="000000"/>
        </w:rPr>
        <w:t>“成长助力奖</w:t>
      </w:r>
      <w:r>
        <w:rPr>
          <w:rFonts w:ascii="楷体" w:eastAsia="楷体" w:hAnsi="楷体"/>
          <w:b/>
          <w:color w:val="000000"/>
        </w:rPr>
        <w:t>”</w:t>
      </w:r>
      <w:r>
        <w:rPr>
          <w:rFonts w:ascii="楷体" w:eastAsia="楷体" w:hAnsi="楷体" w:hint="eastAsia"/>
          <w:color w:val="000000"/>
        </w:rPr>
        <w:t>：社团对大部分社员成长和学习有极大帮助或贡献，如凭借社团活动经历，社员荣获过某些奖项。</w:t>
      </w:r>
    </w:p>
    <w:p w:rsidR="007706C8" w:rsidRPr="00443D19" w:rsidRDefault="007706C8" w:rsidP="00443D19"/>
    <w:sectPr w:rsidR="007706C8" w:rsidRPr="00443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400" w:rsidRDefault="00081400" w:rsidP="00443D19">
      <w:r>
        <w:separator/>
      </w:r>
    </w:p>
  </w:endnote>
  <w:endnote w:type="continuationSeparator" w:id="0">
    <w:p w:rsidR="00081400" w:rsidRDefault="00081400" w:rsidP="0044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400" w:rsidRDefault="00081400" w:rsidP="00443D19">
      <w:r>
        <w:separator/>
      </w:r>
    </w:p>
  </w:footnote>
  <w:footnote w:type="continuationSeparator" w:id="0">
    <w:p w:rsidR="00081400" w:rsidRDefault="00081400" w:rsidP="00443D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C61"/>
    <w:rsid w:val="00001ECE"/>
    <w:rsid w:val="0004051C"/>
    <w:rsid w:val="000418DC"/>
    <w:rsid w:val="00077536"/>
    <w:rsid w:val="00081400"/>
    <w:rsid w:val="000A7736"/>
    <w:rsid w:val="000D606E"/>
    <w:rsid w:val="000E13D3"/>
    <w:rsid w:val="00111511"/>
    <w:rsid w:val="001405ED"/>
    <w:rsid w:val="00156D48"/>
    <w:rsid w:val="00172A27"/>
    <w:rsid w:val="00174603"/>
    <w:rsid w:val="00176041"/>
    <w:rsid w:val="001902CF"/>
    <w:rsid w:val="001B40EF"/>
    <w:rsid w:val="001B5448"/>
    <w:rsid w:val="001B7D65"/>
    <w:rsid w:val="001D75CA"/>
    <w:rsid w:val="00204647"/>
    <w:rsid w:val="00210F9E"/>
    <w:rsid w:val="00255CEC"/>
    <w:rsid w:val="002736EE"/>
    <w:rsid w:val="00280E6F"/>
    <w:rsid w:val="00292DEA"/>
    <w:rsid w:val="00296116"/>
    <w:rsid w:val="002A0892"/>
    <w:rsid w:val="002A1B92"/>
    <w:rsid w:val="002C3F94"/>
    <w:rsid w:val="002D790C"/>
    <w:rsid w:val="00305BAD"/>
    <w:rsid w:val="00315FA2"/>
    <w:rsid w:val="00365B08"/>
    <w:rsid w:val="00374A31"/>
    <w:rsid w:val="00383ECB"/>
    <w:rsid w:val="003906E3"/>
    <w:rsid w:val="003B28C3"/>
    <w:rsid w:val="003B74B1"/>
    <w:rsid w:val="004006DC"/>
    <w:rsid w:val="00400A00"/>
    <w:rsid w:val="004260AD"/>
    <w:rsid w:val="00426D72"/>
    <w:rsid w:val="00443D19"/>
    <w:rsid w:val="00447EB7"/>
    <w:rsid w:val="00456C7D"/>
    <w:rsid w:val="004801DC"/>
    <w:rsid w:val="00483743"/>
    <w:rsid w:val="004B4F64"/>
    <w:rsid w:val="004E2763"/>
    <w:rsid w:val="004E74EB"/>
    <w:rsid w:val="00520B14"/>
    <w:rsid w:val="00523F13"/>
    <w:rsid w:val="005430C8"/>
    <w:rsid w:val="0055566F"/>
    <w:rsid w:val="005643E3"/>
    <w:rsid w:val="00570C0F"/>
    <w:rsid w:val="00586AE9"/>
    <w:rsid w:val="005B6BD6"/>
    <w:rsid w:val="005B7C50"/>
    <w:rsid w:val="005B7E85"/>
    <w:rsid w:val="0060511C"/>
    <w:rsid w:val="00615427"/>
    <w:rsid w:val="00622C5E"/>
    <w:rsid w:val="00624D97"/>
    <w:rsid w:val="00655420"/>
    <w:rsid w:val="006922B3"/>
    <w:rsid w:val="00693307"/>
    <w:rsid w:val="00702745"/>
    <w:rsid w:val="00706394"/>
    <w:rsid w:val="007112AB"/>
    <w:rsid w:val="007227B5"/>
    <w:rsid w:val="007349BF"/>
    <w:rsid w:val="00770473"/>
    <w:rsid w:val="007706C8"/>
    <w:rsid w:val="00775667"/>
    <w:rsid w:val="00795949"/>
    <w:rsid w:val="007D61EF"/>
    <w:rsid w:val="00816706"/>
    <w:rsid w:val="00834ADB"/>
    <w:rsid w:val="00863488"/>
    <w:rsid w:val="00895088"/>
    <w:rsid w:val="00895175"/>
    <w:rsid w:val="00896238"/>
    <w:rsid w:val="008C0AF8"/>
    <w:rsid w:val="008D0604"/>
    <w:rsid w:val="00935388"/>
    <w:rsid w:val="00962053"/>
    <w:rsid w:val="00962A4E"/>
    <w:rsid w:val="0098714B"/>
    <w:rsid w:val="00992FEE"/>
    <w:rsid w:val="009D0460"/>
    <w:rsid w:val="009E2735"/>
    <w:rsid w:val="009F3C44"/>
    <w:rsid w:val="00A104DD"/>
    <w:rsid w:val="00A16D4C"/>
    <w:rsid w:val="00A2310A"/>
    <w:rsid w:val="00A72899"/>
    <w:rsid w:val="00A95B70"/>
    <w:rsid w:val="00AA76DB"/>
    <w:rsid w:val="00AB649B"/>
    <w:rsid w:val="00AE7FA7"/>
    <w:rsid w:val="00B062B7"/>
    <w:rsid w:val="00B24DAC"/>
    <w:rsid w:val="00B4360E"/>
    <w:rsid w:val="00B454A3"/>
    <w:rsid w:val="00B5675C"/>
    <w:rsid w:val="00B72ADF"/>
    <w:rsid w:val="00B8564F"/>
    <w:rsid w:val="00BB719D"/>
    <w:rsid w:val="00BD70FB"/>
    <w:rsid w:val="00BE66A3"/>
    <w:rsid w:val="00C10EAE"/>
    <w:rsid w:val="00C40A70"/>
    <w:rsid w:val="00C42CB3"/>
    <w:rsid w:val="00C43EFC"/>
    <w:rsid w:val="00C46EBA"/>
    <w:rsid w:val="00C46ECF"/>
    <w:rsid w:val="00C71AB5"/>
    <w:rsid w:val="00C7235E"/>
    <w:rsid w:val="00C92720"/>
    <w:rsid w:val="00CA0E33"/>
    <w:rsid w:val="00CC0886"/>
    <w:rsid w:val="00CF0112"/>
    <w:rsid w:val="00CF0150"/>
    <w:rsid w:val="00D02A63"/>
    <w:rsid w:val="00D402D2"/>
    <w:rsid w:val="00D54DB3"/>
    <w:rsid w:val="00DA4D7C"/>
    <w:rsid w:val="00DF1D90"/>
    <w:rsid w:val="00DF5353"/>
    <w:rsid w:val="00E10E02"/>
    <w:rsid w:val="00E17A71"/>
    <w:rsid w:val="00E47638"/>
    <w:rsid w:val="00EC0372"/>
    <w:rsid w:val="00EC3B79"/>
    <w:rsid w:val="00EF2AFC"/>
    <w:rsid w:val="00F21BDC"/>
    <w:rsid w:val="00F41B19"/>
    <w:rsid w:val="00F42975"/>
    <w:rsid w:val="00F46041"/>
    <w:rsid w:val="00F5056D"/>
    <w:rsid w:val="00F55204"/>
    <w:rsid w:val="00F61230"/>
    <w:rsid w:val="00F64B09"/>
    <w:rsid w:val="00FA7894"/>
    <w:rsid w:val="00FB403E"/>
    <w:rsid w:val="00FC4ADB"/>
    <w:rsid w:val="00FE2368"/>
    <w:rsid w:val="02625153"/>
    <w:rsid w:val="05807921"/>
    <w:rsid w:val="05852217"/>
    <w:rsid w:val="14171706"/>
    <w:rsid w:val="15B01637"/>
    <w:rsid w:val="15B47329"/>
    <w:rsid w:val="1A15479A"/>
    <w:rsid w:val="1B48521C"/>
    <w:rsid w:val="1F090BFE"/>
    <w:rsid w:val="21910CA4"/>
    <w:rsid w:val="294C0928"/>
    <w:rsid w:val="2C437468"/>
    <w:rsid w:val="2CAB64A5"/>
    <w:rsid w:val="30C25429"/>
    <w:rsid w:val="33E27CEC"/>
    <w:rsid w:val="38ED7E3E"/>
    <w:rsid w:val="39D15D2F"/>
    <w:rsid w:val="3A8B3127"/>
    <w:rsid w:val="3D1309E6"/>
    <w:rsid w:val="40252874"/>
    <w:rsid w:val="421869E3"/>
    <w:rsid w:val="42851A87"/>
    <w:rsid w:val="51F30453"/>
    <w:rsid w:val="52760F78"/>
    <w:rsid w:val="566F55F6"/>
    <w:rsid w:val="57DB2F32"/>
    <w:rsid w:val="60D92276"/>
    <w:rsid w:val="61361046"/>
    <w:rsid w:val="652C02FF"/>
    <w:rsid w:val="6B9B021F"/>
    <w:rsid w:val="6C41250B"/>
    <w:rsid w:val="730A0F94"/>
    <w:rsid w:val="75E65295"/>
    <w:rsid w:val="76B61B77"/>
    <w:rsid w:val="79BB1064"/>
    <w:rsid w:val="7A9F4124"/>
    <w:rsid w:val="7E28642F"/>
    <w:rsid w:val="7E850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4923869"/>
  <w15:chartTrackingRefBased/>
  <w15:docId w15:val="{7E19190D-F115-1847-B979-3C6FBAC4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2">
    <w:name w:val="heading 2"/>
    <w:basedOn w:val="Normal"/>
    <w:next w:val="Normal"/>
    <w:uiPriority w:val="9"/>
    <w:qFormat/>
    <w:pPr>
      <w:keepNext/>
      <w:spacing w:before="240" w:after="60"/>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563C1"/>
      <w:u w:val="single"/>
    </w:rPr>
  </w:style>
  <w:style w:type="character" w:customStyle="1" w:styleId="HeaderChar">
    <w:name w:val="Header Char"/>
    <w:link w:val="Header"/>
    <w:rPr>
      <w:sz w:val="18"/>
      <w:szCs w:val="18"/>
    </w:rPr>
  </w:style>
  <w:style w:type="character" w:customStyle="1" w:styleId="FooterChar">
    <w:name w:val="Footer Char"/>
    <w:link w:val="Footer"/>
    <w:rPr>
      <w:sz w:val="18"/>
      <w:szCs w:val="18"/>
    </w:rPr>
  </w:style>
  <w:style w:type="character" w:customStyle="1" w:styleId="BalloonTextChar">
    <w:name w:val="Balloon Text Char"/>
    <w:link w:val="BalloonText"/>
    <w:uiPriority w:val="99"/>
    <w:semiHidden/>
    <w:rPr>
      <w:rFonts w:ascii="Times New Roman" w:hAnsi="Times New Roman"/>
      <w:kern w:val="2"/>
      <w:sz w:val="18"/>
      <w:szCs w:val="18"/>
    </w:rPr>
  </w:style>
  <w:style w:type="paragraph" w:styleId="BalloonText">
    <w:name w:val="Balloon Text"/>
    <w:basedOn w:val="Normal"/>
    <w:link w:val="BalloonTextChar"/>
    <w:uiPriority w:val="99"/>
    <w:unhideWhenUsed/>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rFonts w:ascii="Calibri" w:hAnsi="Calibri"/>
      <w:kern w:val="0"/>
      <w:sz w:val="18"/>
      <w:szCs w:val="18"/>
    </w:rPr>
  </w:style>
  <w:style w:type="paragraph" w:styleId="Footer">
    <w:name w:val="footer"/>
    <w:basedOn w:val="Normal"/>
    <w:link w:val="FooterChar"/>
    <w:pPr>
      <w:tabs>
        <w:tab w:val="center" w:pos="4153"/>
        <w:tab w:val="right" w:pos="8306"/>
      </w:tabs>
      <w:snapToGrid w:val="0"/>
      <w:jc w:val="left"/>
    </w:pPr>
    <w:rPr>
      <w:rFonts w:ascii="Calibri" w:hAnsi="Calibri"/>
      <w:kern w:val="0"/>
      <w:sz w:val="18"/>
      <w:szCs w:val="18"/>
    </w:rPr>
  </w:style>
  <w:style w:type="paragraph" w:customStyle="1" w:styleId="a">
    <w:name w:val="普通"/>
    <w:basedOn w:val="Normal"/>
    <w:pPr>
      <w:ind w:firstLine="600"/>
    </w:pPr>
    <w:rPr>
      <w:rFonts w:eastAsia="楷体_GB2312"/>
      <w:sz w:val="32"/>
      <w:szCs w:val="32"/>
    </w:rPr>
  </w:style>
  <w:style w:type="paragraph" w:styleId="ListParagraph">
    <w:name w:val="List Paragraph"/>
    <w:basedOn w:val="Normal"/>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272</Words>
  <Characters>1556</Characters>
  <Application>Microsoft Office Word</Application>
  <DocSecurity>0</DocSecurity>
  <PresentationFormat/>
  <Lines>12</Lines>
  <Paragraphs>3</Paragraphs>
  <Slides>0</Slides>
  <Notes>0</Notes>
  <HiddenSlides>0</HiddenSlides>
  <MMClips>0</MMClips>
  <ScaleCrop>false</ScaleCrop>
  <Manager/>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附件二：</dc:title>
  <dc:subject/>
  <dc:creator>sony</dc:creator>
  <cp:keywords/>
  <dc:description/>
  <cp:lastModifiedBy>Yin Shixiong</cp:lastModifiedBy>
  <cp:revision>70</cp:revision>
  <cp:lastPrinted>2016-10-28T09:21:00Z</cp:lastPrinted>
  <dcterms:created xsi:type="dcterms:W3CDTF">2017-10-31T11:58:00Z</dcterms:created>
  <dcterms:modified xsi:type="dcterms:W3CDTF">2018-10-29T07:48:00Z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