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2A" w:rsidRDefault="00BE664F" w:rsidP="00907200">
      <w:pPr>
        <w:widowControl/>
        <w:shd w:val="clear" w:color="auto" w:fill="FFFFFF"/>
        <w:spacing w:line="315" w:lineRule="atLeast"/>
        <w:jc w:val="center"/>
        <w:rPr>
          <w:rFonts w:ascii="Verdana" w:eastAsia="宋体" w:hAnsi="Verdana" w:cs="宋体"/>
          <w:b/>
          <w:bCs/>
          <w:kern w:val="0"/>
          <w:sz w:val="32"/>
          <w:szCs w:val="24"/>
        </w:rPr>
      </w:pPr>
      <w:r w:rsidRPr="00907200">
        <w:rPr>
          <w:rFonts w:ascii="Verdana" w:eastAsia="宋体" w:hAnsi="Verdana" w:cs="宋体" w:hint="eastAsia"/>
          <w:b/>
          <w:bCs/>
          <w:kern w:val="0"/>
          <w:sz w:val="32"/>
          <w:szCs w:val="24"/>
        </w:rPr>
        <w:t>201</w:t>
      </w:r>
      <w:r w:rsidRPr="00907200">
        <w:rPr>
          <w:rFonts w:ascii="Verdana" w:eastAsia="宋体" w:hAnsi="Verdana" w:cs="宋体"/>
          <w:b/>
          <w:bCs/>
          <w:kern w:val="0"/>
          <w:sz w:val="32"/>
          <w:szCs w:val="24"/>
        </w:rPr>
        <w:t>9</w:t>
      </w:r>
      <w:r w:rsidR="00DC7815">
        <w:rPr>
          <w:rFonts w:ascii="Verdana" w:eastAsia="宋体" w:hAnsi="Verdana" w:cs="宋体" w:hint="eastAsia"/>
          <w:b/>
          <w:bCs/>
          <w:kern w:val="0"/>
          <w:sz w:val="32"/>
          <w:szCs w:val="24"/>
        </w:rPr>
        <w:t>年秋</w:t>
      </w:r>
      <w:r w:rsidRPr="00907200">
        <w:rPr>
          <w:rFonts w:ascii="Verdana" w:eastAsia="宋体" w:hAnsi="Verdana" w:cs="宋体" w:hint="eastAsia"/>
          <w:b/>
          <w:bCs/>
          <w:kern w:val="0"/>
          <w:sz w:val="32"/>
          <w:szCs w:val="24"/>
        </w:rPr>
        <w:t>季学期赴台湾地区大学访问学生项目信息</w:t>
      </w:r>
    </w:p>
    <w:p w:rsidR="006A6BA9" w:rsidRPr="00417156" w:rsidRDefault="006A6BA9" w:rsidP="006A6BA9">
      <w:pPr>
        <w:widowControl/>
        <w:shd w:val="clear" w:color="auto" w:fill="FFFFFF"/>
        <w:spacing w:line="315" w:lineRule="atLeast"/>
        <w:jc w:val="center"/>
        <w:rPr>
          <w:rFonts w:ascii="Verdana" w:eastAsia="宋体" w:hAnsi="Verdana" w:cs="宋体"/>
          <w:b/>
          <w:bCs/>
          <w:color w:val="FF0000"/>
          <w:kern w:val="0"/>
          <w:sz w:val="28"/>
          <w:szCs w:val="24"/>
        </w:rPr>
      </w:pPr>
      <w:r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项目截止时间：台湾科技大学</w:t>
      </w:r>
      <w:r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3</w:t>
      </w:r>
      <w:r w:rsidRPr="00417156">
        <w:rPr>
          <w:rFonts w:ascii="Verdana" w:eastAsia="宋体" w:hAnsi="Verdana" w:cs="宋体"/>
          <w:b/>
          <w:bCs/>
          <w:color w:val="FF0000"/>
          <w:kern w:val="0"/>
          <w:sz w:val="28"/>
          <w:szCs w:val="24"/>
        </w:rPr>
        <w:t>.21</w:t>
      </w:r>
      <w:r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日</w:t>
      </w:r>
      <w:r w:rsidR="00417156"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1</w:t>
      </w:r>
      <w:r w:rsidR="00417156" w:rsidRPr="00417156">
        <w:rPr>
          <w:rFonts w:ascii="Verdana" w:eastAsia="宋体" w:hAnsi="Verdana" w:cs="宋体"/>
          <w:b/>
          <w:bCs/>
          <w:color w:val="FF0000"/>
          <w:kern w:val="0"/>
          <w:sz w:val="28"/>
          <w:szCs w:val="24"/>
        </w:rPr>
        <w:t>1</w:t>
      </w:r>
      <w:r w:rsidR="00417156"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:0</w:t>
      </w:r>
      <w:r w:rsidR="00417156" w:rsidRPr="00417156">
        <w:rPr>
          <w:rFonts w:ascii="Verdana" w:eastAsia="宋体" w:hAnsi="Verdana" w:cs="宋体"/>
          <w:b/>
          <w:bCs/>
          <w:color w:val="FF0000"/>
          <w:kern w:val="0"/>
          <w:sz w:val="28"/>
          <w:szCs w:val="24"/>
        </w:rPr>
        <w:t>0</w:t>
      </w:r>
      <w:r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；其他项目为</w:t>
      </w:r>
      <w:r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3</w:t>
      </w:r>
      <w:r w:rsidRPr="00417156">
        <w:rPr>
          <w:rFonts w:ascii="Verdana" w:eastAsia="宋体" w:hAnsi="Verdana" w:cs="宋体"/>
          <w:b/>
          <w:bCs/>
          <w:color w:val="FF0000"/>
          <w:kern w:val="0"/>
          <w:sz w:val="28"/>
          <w:szCs w:val="24"/>
        </w:rPr>
        <w:t>.28</w:t>
      </w:r>
      <w:r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日</w:t>
      </w:r>
      <w:r w:rsidR="00417156" w:rsidRPr="00417156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4"/>
        </w:rPr>
        <w:t>11:0</w:t>
      </w:r>
      <w:r w:rsidR="00417156" w:rsidRPr="00417156">
        <w:rPr>
          <w:rFonts w:ascii="Verdana" w:eastAsia="宋体" w:hAnsi="Verdana" w:cs="宋体"/>
          <w:b/>
          <w:bCs/>
          <w:color w:val="FF0000"/>
          <w:kern w:val="0"/>
          <w:sz w:val="28"/>
          <w:szCs w:val="24"/>
        </w:rPr>
        <w:t>0</w:t>
      </w:r>
    </w:p>
    <w:p w:rsidR="00156CC7" w:rsidRPr="00156CC7" w:rsidRDefault="00156CC7" w:rsidP="00156CC7">
      <w:pPr>
        <w:pStyle w:val="af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156CC7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台湾大学</w:t>
      </w:r>
    </w:p>
    <w:p w:rsidR="00156CC7" w:rsidRDefault="00156CC7" w:rsidP="00156CC7">
      <w:pPr>
        <w:widowControl/>
        <w:shd w:val="clear" w:color="auto" w:fill="FFFFFF"/>
        <w:spacing w:line="360" w:lineRule="auto"/>
        <w:jc w:val="left"/>
      </w:pPr>
      <w:r w:rsidRPr="00156CC7">
        <w:rPr>
          <w:rFonts w:hint="eastAsia"/>
        </w:rPr>
        <w:t>人数：</w:t>
      </w:r>
      <w:r w:rsidRPr="00417156">
        <w:rPr>
          <w:rFonts w:hint="eastAsia"/>
          <w:color w:val="FF0000"/>
        </w:rPr>
        <w:t>2</w:t>
      </w:r>
      <w:r w:rsidRPr="00417156">
        <w:rPr>
          <w:rFonts w:hint="eastAsia"/>
          <w:color w:val="FF0000"/>
        </w:rPr>
        <w:t>人</w:t>
      </w:r>
    </w:p>
    <w:p w:rsidR="00156CC7" w:rsidRDefault="00156CC7" w:rsidP="00156CC7"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课程信息：</w:t>
      </w:r>
      <w:r w:rsidRPr="00156CC7">
        <w:t>https://oia.ntu.edu.tw/ch/study-at-ntu/incoming-visiting-student/Visiting_2019_2020_Admission/Visting_2017_2018_Admission_Overview</w:t>
      </w:r>
    </w:p>
    <w:p w:rsidR="00156CC7" w:rsidRPr="00156CC7" w:rsidRDefault="00156CC7" w:rsidP="00156CC7"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费用：</w:t>
      </w:r>
      <w:r w:rsidRPr="00156CC7">
        <w:t>https://oia.ntu.edu.tw/ch/study-at-ntu/why-study-at-ntu/fees</w:t>
      </w:r>
    </w:p>
    <w:p w:rsidR="00705278" w:rsidRPr="00F926D0" w:rsidRDefault="00156CC7" w:rsidP="00DC7815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kern w:val="0"/>
          <w:sz w:val="24"/>
          <w:szCs w:val="24"/>
        </w:rPr>
        <w:t>2</w:t>
      </w:r>
      <w:r w:rsidR="00F926D0" w:rsidRPr="00F926D0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、台湾</w:t>
      </w:r>
      <w:r w:rsidR="00417156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新竹</w:t>
      </w:r>
      <w:r w:rsidR="00F926D0" w:rsidRPr="00F926D0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清华大学</w:t>
      </w:r>
    </w:p>
    <w:p w:rsidR="00907200" w:rsidRDefault="00907200" w:rsidP="00DC7815">
      <w:pPr>
        <w:spacing w:line="360" w:lineRule="auto"/>
      </w:pPr>
      <w:r>
        <w:rPr>
          <w:rFonts w:hint="eastAsia"/>
        </w:rPr>
        <w:t>人数：</w:t>
      </w:r>
      <w:r w:rsidRPr="00417156">
        <w:rPr>
          <w:rFonts w:hint="eastAsia"/>
          <w:color w:val="FF0000"/>
        </w:rPr>
        <w:t>5</w:t>
      </w:r>
      <w:r w:rsidRPr="00417156">
        <w:rPr>
          <w:rFonts w:hint="eastAsia"/>
          <w:color w:val="FF0000"/>
        </w:rPr>
        <w:t>人</w:t>
      </w:r>
    </w:p>
    <w:p w:rsidR="00780D21" w:rsidRDefault="00F926D0" w:rsidP="00DC7815">
      <w:pPr>
        <w:spacing w:line="360" w:lineRule="auto"/>
      </w:pPr>
      <w:r>
        <w:rPr>
          <w:rFonts w:hint="eastAsia"/>
        </w:rPr>
        <w:t>课程信息：</w:t>
      </w:r>
      <w:r w:rsidR="00DC7815" w:rsidRPr="00DC7815">
        <w:rPr>
          <w:rFonts w:hint="eastAsia"/>
        </w:rPr>
        <w:t>http://curricul.web.nthu.edu.tw/bin/home.php </w:t>
      </w:r>
      <w:r w:rsidR="00DC7815" w:rsidRPr="00705278">
        <w:t xml:space="preserve"> </w:t>
      </w:r>
      <w:r w:rsidRPr="00705278">
        <w:br/>
      </w:r>
      <w:r w:rsidRPr="00705278">
        <w:rPr>
          <w:rFonts w:hint="eastAsia"/>
        </w:rPr>
        <w:t>费用：</w:t>
      </w:r>
      <w:bookmarkStart w:id="0" w:name="OLE_LINK7"/>
      <w:bookmarkStart w:id="1" w:name="OLE_LINK8"/>
      <w:r w:rsidR="00406A3E">
        <w:rPr>
          <w:rFonts w:hint="eastAsia"/>
        </w:rPr>
        <w:t>参考</w:t>
      </w:r>
      <w:r w:rsidR="00406A3E">
        <w:rPr>
          <w:rFonts w:hint="eastAsia"/>
        </w:rPr>
        <w:t>2</w:t>
      </w:r>
      <w:r w:rsidR="00DC7815">
        <w:t>019</w:t>
      </w:r>
      <w:r w:rsidR="00406A3E">
        <w:rPr>
          <w:rFonts w:hint="eastAsia"/>
        </w:rPr>
        <w:t>年春季学期学费</w:t>
      </w:r>
      <w:r w:rsidR="00BE664F" w:rsidRPr="00BE664F">
        <w:t>http://dgaa.web.nthu.edu.tw/files/11-1074-1493.php?Lang=zh-tw</w:t>
      </w:r>
      <w:bookmarkEnd w:id="0"/>
      <w:bookmarkEnd w:id="1"/>
    </w:p>
    <w:p w:rsidR="0020578C" w:rsidRPr="001C67C4" w:rsidRDefault="00156CC7" w:rsidP="00DC7815">
      <w:pPr>
        <w:widowControl/>
        <w:spacing w:line="360" w:lineRule="auto"/>
        <w:jc w:val="left"/>
      </w:pPr>
      <w:r>
        <w:rPr>
          <w:rFonts w:ascii="Verdana" w:eastAsia="宋体" w:hAnsi="Verdana" w:cs="宋体"/>
          <w:b/>
          <w:bCs/>
          <w:kern w:val="0"/>
          <w:sz w:val="24"/>
          <w:szCs w:val="24"/>
        </w:rPr>
        <w:t>3</w:t>
      </w:r>
      <w:r w:rsidR="00DC7815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、台湾中山</w:t>
      </w:r>
      <w:r w:rsidR="00705278" w:rsidRPr="00F926D0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大学</w:t>
      </w:r>
      <w:r w:rsidR="00705278" w:rsidRPr="00F926D0">
        <w:rPr>
          <w:rFonts w:ascii="Verdana" w:eastAsia="宋体" w:hAnsi="Verdana" w:cs="宋体"/>
          <w:b/>
          <w:bCs/>
          <w:kern w:val="0"/>
          <w:sz w:val="24"/>
          <w:szCs w:val="24"/>
        </w:rPr>
        <w:br/>
      </w:r>
      <w:r w:rsidR="00705278" w:rsidRPr="00705278">
        <w:t>人数：</w:t>
      </w:r>
      <w:r w:rsidR="00705278" w:rsidRPr="00705278">
        <w:rPr>
          <w:rFonts w:hint="eastAsia"/>
        </w:rPr>
        <w:t>不限</w:t>
      </w:r>
      <w:r w:rsidR="00705278" w:rsidRPr="00705278">
        <w:t> </w:t>
      </w:r>
      <w:r w:rsidR="00705278" w:rsidRPr="00705278">
        <w:br/>
      </w:r>
      <w:r w:rsidR="00705278" w:rsidRPr="00705278">
        <w:rPr>
          <w:rFonts w:hint="eastAsia"/>
        </w:rPr>
        <w:t>课程：</w:t>
      </w:r>
      <w:r w:rsidR="0020578C" w:rsidRPr="00907200">
        <w:t>http://selcrs.nsysu.edu.tw/menu1/qrycrsfrm.asp?HIS=2&amp;eng=0</w:t>
      </w:r>
      <w:r w:rsidR="00705278" w:rsidRPr="00705278">
        <w:br/>
      </w:r>
      <w:r w:rsidR="00705278" w:rsidRPr="00705278">
        <w:t>费用：</w:t>
      </w:r>
      <w:r w:rsidR="0020578C" w:rsidRPr="00907200">
        <w:t>http://exchange.oia.nsysu.edu.tw/nsysu/doc/view/menu_sn/2</w:t>
      </w:r>
      <w:r w:rsidR="00907200">
        <w:t xml:space="preserve"> </w:t>
      </w:r>
    </w:p>
    <w:p w:rsidR="00CF40AA" w:rsidRDefault="00156CC7" w:rsidP="00DC7815">
      <w:pPr>
        <w:widowControl/>
        <w:spacing w:line="360" w:lineRule="auto"/>
        <w:jc w:val="left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kern w:val="0"/>
          <w:sz w:val="24"/>
          <w:szCs w:val="24"/>
        </w:rPr>
        <w:t>4</w:t>
      </w:r>
      <w:r w:rsidR="00CF40AA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、台湾科技大学</w:t>
      </w:r>
    </w:p>
    <w:p w:rsidR="00CF40AA" w:rsidRDefault="00CF40AA" w:rsidP="00DC7815">
      <w:pPr>
        <w:widowControl/>
        <w:spacing w:line="360" w:lineRule="auto"/>
        <w:jc w:val="left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人数：</w:t>
      </w:r>
      <w:r w:rsidRPr="00417156">
        <w:rPr>
          <w:rFonts w:asciiTheme="minorEastAsia" w:hAnsiTheme="minorEastAsia" w:hint="eastAsia"/>
          <w:color w:val="FF0000"/>
          <w:kern w:val="0"/>
        </w:rPr>
        <w:t>5人</w:t>
      </w:r>
    </w:p>
    <w:p w:rsidR="00CF40AA" w:rsidRPr="00907200" w:rsidRDefault="00CF40AA" w:rsidP="00DC7815">
      <w:pPr>
        <w:widowControl/>
        <w:spacing w:line="360" w:lineRule="auto"/>
        <w:jc w:val="left"/>
      </w:pPr>
      <w:r w:rsidRPr="00907200">
        <w:rPr>
          <w:rFonts w:hint="eastAsia"/>
        </w:rPr>
        <w:t>课程：</w:t>
      </w:r>
      <w:r w:rsidRPr="00907200">
        <w:t>http://www.academic.ntust.edu.tw/home.php</w:t>
      </w:r>
    </w:p>
    <w:p w:rsidR="00CF40AA" w:rsidRPr="00CF40AA" w:rsidRDefault="00907200" w:rsidP="00DC7815">
      <w:pPr>
        <w:widowControl/>
        <w:spacing w:line="360" w:lineRule="auto"/>
        <w:jc w:val="left"/>
        <w:rPr>
          <w:rFonts w:asciiTheme="minorEastAsia" w:hAnsiTheme="minorEastAsia"/>
          <w:kern w:val="0"/>
        </w:rPr>
      </w:pPr>
      <w:r>
        <w:rPr>
          <w:rFonts w:hint="eastAsia"/>
        </w:rPr>
        <w:t>可以接收访问生的院系为</w:t>
      </w:r>
    </w:p>
    <w:p w:rsidR="006D18F2" w:rsidRPr="006D18F2" w:rsidRDefault="006D18F2" w:rsidP="00DC7815">
      <w:pPr>
        <w:pStyle w:val="af"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/>
          <w:kern w:val="0"/>
        </w:rPr>
      </w:pPr>
      <w:r w:rsidRPr="006D18F2">
        <w:rPr>
          <w:rFonts w:asciiTheme="minorEastAsia" w:hAnsiTheme="minorEastAsia" w:hint="eastAsia"/>
          <w:kern w:val="0"/>
        </w:rPr>
        <w:t>工程学院：自动化及控制研究所、机械工程系、材料科学与工程学系、营建工程系、化学工程系。</w:t>
      </w:r>
    </w:p>
    <w:p w:rsidR="006D18F2" w:rsidRPr="006D18F2" w:rsidRDefault="006D18F2" w:rsidP="00DC7815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Theme="minorEastAsia" w:hAnsiTheme="minorEastAsia"/>
          <w:kern w:val="0"/>
        </w:rPr>
      </w:pPr>
      <w:r w:rsidRPr="006D18F2">
        <w:rPr>
          <w:rFonts w:asciiTheme="minorEastAsia" w:hAnsiTheme="minorEastAsia" w:hint="eastAsia"/>
          <w:kern w:val="0"/>
        </w:rPr>
        <w:t>电资学院：光电工程研究所、电子工程系、电机工程系、资讯工程系。</w:t>
      </w:r>
    </w:p>
    <w:p w:rsidR="006D18F2" w:rsidRPr="006D18F2" w:rsidRDefault="006D18F2" w:rsidP="00DC7815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Theme="minorEastAsia" w:hAnsiTheme="minorEastAsia"/>
          <w:kern w:val="0"/>
        </w:rPr>
      </w:pPr>
      <w:r w:rsidRPr="006D18F2">
        <w:rPr>
          <w:rFonts w:asciiTheme="minorEastAsia" w:hAnsiTheme="minorEastAsia" w:hint="eastAsia"/>
          <w:kern w:val="0"/>
        </w:rPr>
        <w:t>管理学院：财务金融研究所、工业管理系</w:t>
      </w:r>
      <w:r w:rsidRPr="006D18F2">
        <w:rPr>
          <w:rFonts w:asciiTheme="minorEastAsia" w:hAnsiTheme="minorEastAsia"/>
          <w:kern w:val="0"/>
        </w:rPr>
        <w:t>(</w:t>
      </w:r>
      <w:r w:rsidRPr="006D18F2">
        <w:rPr>
          <w:rFonts w:asciiTheme="minorEastAsia" w:hAnsiTheme="minorEastAsia" w:hint="eastAsia"/>
          <w:kern w:val="0"/>
        </w:rPr>
        <w:t>限研究生</w:t>
      </w:r>
      <w:r w:rsidRPr="006D18F2">
        <w:rPr>
          <w:rFonts w:asciiTheme="minorEastAsia" w:hAnsiTheme="minorEastAsia"/>
          <w:kern w:val="0"/>
        </w:rPr>
        <w:t>)</w:t>
      </w:r>
      <w:r w:rsidRPr="006D18F2">
        <w:rPr>
          <w:rFonts w:asciiTheme="minorEastAsia" w:hAnsiTheme="minorEastAsia" w:hint="eastAsia"/>
          <w:kern w:val="0"/>
        </w:rPr>
        <w:t>、企业管理系、信息管理系。</w:t>
      </w:r>
    </w:p>
    <w:p w:rsidR="006D18F2" w:rsidRPr="006D18F2" w:rsidRDefault="006D18F2" w:rsidP="00DC7815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</w:rPr>
      </w:pPr>
      <w:r w:rsidRPr="006D18F2">
        <w:rPr>
          <w:rFonts w:asciiTheme="minorEastAsia" w:hAnsiTheme="minorEastAsia" w:hint="eastAsia"/>
          <w:kern w:val="0"/>
        </w:rPr>
        <w:t>设计学院：设计研究所、建筑系、工商业设计系。</w:t>
      </w:r>
    </w:p>
    <w:p w:rsidR="006D18F2" w:rsidRPr="006D18F2" w:rsidRDefault="006D18F2" w:rsidP="00DC7815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</w:rPr>
      </w:pPr>
      <w:r w:rsidRPr="006D18F2">
        <w:rPr>
          <w:rFonts w:asciiTheme="minorEastAsia" w:hAnsiTheme="minorEastAsia" w:hint="eastAsia"/>
          <w:kern w:val="0"/>
        </w:rPr>
        <w:t>人文社会学院：数字学习与教育研究所、应用外语系。</w:t>
      </w:r>
    </w:p>
    <w:p w:rsidR="006D18F2" w:rsidRPr="00907200" w:rsidRDefault="006D18F2" w:rsidP="00650116">
      <w:pPr>
        <w:pStyle w:val="Default"/>
        <w:spacing w:line="360" w:lineRule="auto"/>
        <w:jc w:val="center"/>
        <w:rPr>
          <w:rFonts w:ascii="Verdana" w:eastAsiaTheme="minorEastAsia" w:hAnsi="Verdana" w:cstheme="minorBidi"/>
          <w:color w:val="auto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b/>
          <w:color w:val="auto"/>
          <w:kern w:val="2"/>
          <w:sz w:val="21"/>
          <w:szCs w:val="21"/>
          <w:shd w:val="clear" w:color="auto" w:fill="FFFFFF"/>
        </w:rPr>
        <w:t>台湾科技大学</w:t>
      </w:r>
      <w:r>
        <w:rPr>
          <w:rFonts w:ascii="Verdana" w:eastAsiaTheme="minorEastAsia" w:hAnsi="Verdana" w:cstheme="minorBidi"/>
          <w:b/>
          <w:color w:val="auto"/>
          <w:kern w:val="2"/>
          <w:sz w:val="21"/>
          <w:szCs w:val="21"/>
          <w:shd w:val="clear" w:color="auto" w:fill="FFFFFF"/>
        </w:rPr>
        <w:t>2017</w:t>
      </w:r>
      <w:r w:rsidR="00417156">
        <w:rPr>
          <w:rFonts w:ascii="Verdana" w:eastAsiaTheme="minorEastAsia" w:hAnsi="Verdana" w:cstheme="minorBidi" w:hint="eastAsia"/>
          <w:b/>
          <w:color w:val="auto"/>
          <w:kern w:val="2"/>
          <w:sz w:val="21"/>
          <w:szCs w:val="21"/>
          <w:shd w:val="clear" w:color="auto" w:fill="FFFFFF"/>
        </w:rPr>
        <w:t>自费访问</w:t>
      </w:r>
      <w:bookmarkStart w:id="2" w:name="_GoBack"/>
      <w:bookmarkEnd w:id="2"/>
      <w:r>
        <w:rPr>
          <w:rFonts w:ascii="Verdana" w:eastAsiaTheme="minorEastAsia" w:hAnsi="Verdana" w:cstheme="minorBidi" w:hint="eastAsia"/>
          <w:b/>
          <w:color w:val="auto"/>
          <w:kern w:val="2"/>
          <w:sz w:val="21"/>
          <w:szCs w:val="21"/>
          <w:shd w:val="clear" w:color="auto" w:fill="FFFFFF"/>
        </w:rPr>
        <w:t>生秋季班本科生相关费用收费标准（供参考）</w:t>
      </w:r>
      <w:r w:rsidR="00907200">
        <w:rPr>
          <w:rFonts w:ascii="Verdana" w:eastAsiaTheme="minorEastAsia" w:hAnsi="Verdana" w:cstheme="minorBidi" w:hint="cs"/>
          <w:color w:val="auto"/>
          <w:kern w:val="2"/>
          <w:sz w:val="21"/>
          <w:szCs w:val="21"/>
          <w:shd w:val="clear" w:color="auto" w:fill="FFFFFF"/>
        </w:rPr>
        <w:t>币别</w:t>
      </w:r>
      <w:r w:rsidR="00907200">
        <w:rPr>
          <w:rFonts w:ascii="Verdana" w:eastAsiaTheme="minorEastAsia" w:hAnsi="Verdana" w:cstheme="minorBidi" w:hint="eastAsia"/>
          <w:color w:val="auto"/>
          <w:kern w:val="2"/>
          <w:sz w:val="21"/>
          <w:szCs w:val="21"/>
          <w:shd w:val="clear" w:color="auto" w:fill="FFFFFF"/>
        </w:rPr>
        <w:t>：新台</w:t>
      </w:r>
      <w:r w:rsidR="00907200">
        <w:rPr>
          <w:rFonts w:ascii="Verdana" w:eastAsiaTheme="minorEastAsia" w:hAnsi="Verdana" w:cstheme="minorBidi" w:hint="cs"/>
          <w:color w:val="auto"/>
          <w:kern w:val="2"/>
          <w:sz w:val="21"/>
          <w:szCs w:val="21"/>
          <w:shd w:val="clear" w:color="auto" w:fill="FFFFFF"/>
        </w:rPr>
        <w:t>币</w:t>
      </w:r>
    </w:p>
    <w:tbl>
      <w:tblPr>
        <w:tblStyle w:val="ac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3265"/>
        <w:gridCol w:w="2546"/>
        <w:gridCol w:w="1701"/>
      </w:tblGrid>
      <w:tr w:rsidR="006D18F2" w:rsidTr="00650116">
        <w:trPr>
          <w:trHeight w:val="629"/>
          <w:jc w:val="center"/>
        </w:trPr>
        <w:tc>
          <w:tcPr>
            <w:tcW w:w="988" w:type="dxa"/>
          </w:tcPr>
          <w:p w:rsidR="006D18F2" w:rsidRDefault="006D18F2" w:rsidP="00DC7815">
            <w:pPr>
              <w:pStyle w:val="Default"/>
              <w:spacing w:line="360" w:lineRule="auto"/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院系别</w:t>
            </w:r>
          </w:p>
        </w:tc>
        <w:tc>
          <w:tcPr>
            <w:tcW w:w="3265" w:type="dxa"/>
          </w:tcPr>
          <w:p w:rsidR="006D18F2" w:rsidRDefault="006D18F2" w:rsidP="00DC7815">
            <w:pPr>
              <w:pStyle w:val="Default"/>
              <w:spacing w:line="360" w:lineRule="auto"/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工程、电资、设计学院</w:t>
            </w:r>
            <w:proofErr w:type="gramStart"/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及资管系</w:t>
            </w:r>
            <w:proofErr w:type="gramEnd"/>
          </w:p>
        </w:tc>
        <w:tc>
          <w:tcPr>
            <w:tcW w:w="2546" w:type="dxa"/>
          </w:tcPr>
          <w:p w:rsidR="006D18F2" w:rsidRDefault="006D18F2" w:rsidP="00DC7815">
            <w:pPr>
              <w:pStyle w:val="Default"/>
              <w:spacing w:line="360" w:lineRule="auto"/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管理学院</w:t>
            </w:r>
            <w:r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不含</w:t>
            </w:r>
            <w:proofErr w:type="gramStart"/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资管系</w:t>
            </w:r>
            <w:proofErr w:type="gramEnd"/>
            <w:r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  <w:t xml:space="preserve">) </w:t>
            </w:r>
          </w:p>
        </w:tc>
        <w:tc>
          <w:tcPr>
            <w:tcW w:w="1701" w:type="dxa"/>
          </w:tcPr>
          <w:p w:rsidR="006D18F2" w:rsidRDefault="006D18F2" w:rsidP="00DC7815">
            <w:pPr>
              <w:pStyle w:val="Default"/>
              <w:spacing w:line="360" w:lineRule="auto"/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人文社会学院</w:t>
            </w:r>
          </w:p>
        </w:tc>
      </w:tr>
      <w:tr w:rsidR="006D18F2" w:rsidTr="00650116">
        <w:trPr>
          <w:jc w:val="center"/>
        </w:trPr>
        <w:tc>
          <w:tcPr>
            <w:tcW w:w="988" w:type="dxa"/>
          </w:tcPr>
          <w:p w:rsidR="006D18F2" w:rsidRDefault="006D18F2" w:rsidP="00DC7815">
            <w:pPr>
              <w:pStyle w:val="Default"/>
              <w:spacing w:line="360" w:lineRule="auto"/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学杂费</w:t>
            </w:r>
          </w:p>
        </w:tc>
        <w:tc>
          <w:tcPr>
            <w:tcW w:w="3265" w:type="dxa"/>
          </w:tcPr>
          <w:p w:rsidR="006D18F2" w:rsidRDefault="006D18F2" w:rsidP="00DC7815">
            <w:pPr>
              <w:pStyle w:val="Default"/>
              <w:spacing w:line="360" w:lineRule="auto"/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  <w:t>54,1</w:t>
            </w: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元</w:t>
            </w:r>
          </w:p>
        </w:tc>
        <w:tc>
          <w:tcPr>
            <w:tcW w:w="2546" w:type="dxa"/>
          </w:tcPr>
          <w:p w:rsidR="006D18F2" w:rsidRDefault="006D18F2" w:rsidP="00DC7815">
            <w:pPr>
              <w:pStyle w:val="Default"/>
              <w:spacing w:line="360" w:lineRule="auto"/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  <w:t>48,</w:t>
            </w: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96</w:t>
            </w:r>
            <w:r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元</w:t>
            </w:r>
          </w:p>
        </w:tc>
        <w:tc>
          <w:tcPr>
            <w:tcW w:w="1701" w:type="dxa"/>
          </w:tcPr>
          <w:p w:rsidR="006D18F2" w:rsidRDefault="006D18F2" w:rsidP="00DC7815">
            <w:pPr>
              <w:pStyle w:val="Default"/>
              <w:spacing w:line="360" w:lineRule="auto"/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  <w:t>49,</w:t>
            </w: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98</w:t>
            </w:r>
            <w:r>
              <w:rPr>
                <w:rFonts w:ascii="Verdana" w:eastAsiaTheme="minorEastAsia" w:hAnsi="Verdana" w:cstheme="minorBidi"/>
                <w:color w:val="auto"/>
                <w:kern w:val="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Verdana" w:eastAsiaTheme="minorEastAsia" w:hAnsi="Verdana" w:cstheme="minorBidi" w:hint="eastAsia"/>
                <w:color w:val="auto"/>
                <w:kern w:val="2"/>
                <w:sz w:val="21"/>
                <w:szCs w:val="21"/>
                <w:shd w:val="clear" w:color="auto" w:fill="FFFFFF"/>
              </w:rPr>
              <w:t>元</w:t>
            </w:r>
          </w:p>
        </w:tc>
      </w:tr>
    </w:tbl>
    <w:p w:rsidR="00CF40AA" w:rsidRDefault="00156CC7" w:rsidP="00DC7815">
      <w:pPr>
        <w:widowControl/>
        <w:spacing w:line="360" w:lineRule="auto"/>
        <w:jc w:val="left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kern w:val="0"/>
          <w:sz w:val="24"/>
          <w:szCs w:val="24"/>
        </w:rPr>
        <w:t>5</w:t>
      </w:r>
      <w:r w:rsidR="00907200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、台湾交通大学</w:t>
      </w:r>
    </w:p>
    <w:p w:rsidR="00907200" w:rsidRPr="00907200" w:rsidRDefault="00907200" w:rsidP="00DC7815">
      <w:pPr>
        <w:widowControl/>
        <w:spacing w:line="360" w:lineRule="auto"/>
        <w:jc w:val="left"/>
        <w:rPr>
          <w:rFonts w:asciiTheme="minorEastAsia" w:hAnsiTheme="minorEastAsia"/>
          <w:kern w:val="0"/>
        </w:rPr>
      </w:pPr>
      <w:r w:rsidRPr="00907200">
        <w:rPr>
          <w:rFonts w:asciiTheme="minorEastAsia" w:hAnsiTheme="minorEastAsia" w:hint="eastAsia"/>
          <w:kern w:val="0"/>
        </w:rPr>
        <w:lastRenderedPageBreak/>
        <w:t>人数：</w:t>
      </w:r>
      <w:r w:rsidR="001C67C4" w:rsidRPr="00417156">
        <w:rPr>
          <w:rFonts w:asciiTheme="minorEastAsia" w:hAnsiTheme="minorEastAsia"/>
          <w:color w:val="FF0000"/>
          <w:kern w:val="0"/>
        </w:rPr>
        <w:t>10</w:t>
      </w:r>
      <w:r w:rsidR="001C67C4" w:rsidRPr="00417156">
        <w:rPr>
          <w:rFonts w:asciiTheme="minorEastAsia" w:hAnsiTheme="minorEastAsia" w:hint="eastAsia"/>
          <w:color w:val="FF0000"/>
          <w:kern w:val="0"/>
        </w:rPr>
        <w:t>人（男生</w:t>
      </w:r>
      <w:r w:rsidR="001C67C4" w:rsidRPr="00417156">
        <w:rPr>
          <w:rFonts w:asciiTheme="minorEastAsia" w:hAnsiTheme="minorEastAsia"/>
          <w:color w:val="FF0000"/>
          <w:kern w:val="0"/>
        </w:rPr>
        <w:t>6</w:t>
      </w:r>
      <w:r w:rsidRPr="00417156">
        <w:rPr>
          <w:rFonts w:asciiTheme="minorEastAsia" w:hAnsiTheme="minorEastAsia" w:hint="eastAsia"/>
          <w:color w:val="FF0000"/>
          <w:kern w:val="0"/>
        </w:rPr>
        <w:t>人</w:t>
      </w:r>
      <w:r w:rsidR="001C67C4" w:rsidRPr="00417156">
        <w:rPr>
          <w:rFonts w:asciiTheme="minorEastAsia" w:hAnsiTheme="minorEastAsia" w:hint="eastAsia"/>
          <w:color w:val="FF0000"/>
          <w:kern w:val="0"/>
        </w:rPr>
        <w:t>，女生4人</w:t>
      </w:r>
      <w:r w:rsidRPr="00417156">
        <w:rPr>
          <w:rFonts w:asciiTheme="minorEastAsia" w:hAnsiTheme="minorEastAsia" w:hint="eastAsia"/>
          <w:color w:val="FF0000"/>
          <w:kern w:val="0"/>
        </w:rPr>
        <w:t>）</w:t>
      </w:r>
    </w:p>
    <w:p w:rsidR="00907200" w:rsidRPr="00907200" w:rsidRDefault="00907200" w:rsidP="00DC7815">
      <w:pPr>
        <w:spacing w:line="360" w:lineRule="auto"/>
      </w:pPr>
      <w:r>
        <w:rPr>
          <w:rFonts w:hint="eastAsia"/>
        </w:rPr>
        <w:t>课程</w:t>
      </w:r>
      <w:r w:rsidRPr="00780D21">
        <w:rPr>
          <w:rFonts w:hint="eastAsia"/>
        </w:rPr>
        <w:t>：</w:t>
      </w:r>
      <w:r w:rsidRPr="00907200">
        <w:t>http://aadm.nctu.edu.tw/chcourse/</w:t>
      </w:r>
    </w:p>
    <w:p w:rsidR="00921AB1" w:rsidRPr="00DC7815" w:rsidRDefault="00907200" w:rsidP="00DC7815">
      <w:pPr>
        <w:spacing w:line="360" w:lineRule="auto"/>
      </w:pPr>
      <w:r>
        <w:rPr>
          <w:rFonts w:hint="eastAsia"/>
        </w:rPr>
        <w:t>费用：</w:t>
      </w:r>
      <w:r w:rsidRPr="00907200">
        <w:t>http://academic.nctu.edu.tw/registra/fee2.aspx</w:t>
      </w:r>
      <w:r>
        <w:rPr>
          <w:rFonts w:hint="eastAsia"/>
        </w:rPr>
        <w:t>（供参考）</w:t>
      </w:r>
    </w:p>
    <w:p w:rsidR="00907200" w:rsidRDefault="00156CC7" w:rsidP="00DC7815">
      <w:pPr>
        <w:widowControl/>
        <w:spacing w:line="360" w:lineRule="auto"/>
        <w:jc w:val="left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kern w:val="0"/>
          <w:sz w:val="24"/>
          <w:szCs w:val="24"/>
        </w:rPr>
        <w:t>6</w:t>
      </w:r>
      <w:r w:rsidR="00DC7815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、台湾师范</w:t>
      </w:r>
      <w:r w:rsidR="00907200" w:rsidRPr="00907200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大学</w:t>
      </w:r>
    </w:p>
    <w:p w:rsidR="001C67C4" w:rsidRDefault="001C67C4" w:rsidP="00DC7815">
      <w:pPr>
        <w:widowControl/>
        <w:spacing w:line="360" w:lineRule="auto"/>
        <w:jc w:val="left"/>
        <w:rPr>
          <w:rFonts w:asciiTheme="minorEastAsia" w:hAnsiTheme="minorEastAsia"/>
          <w:kern w:val="0"/>
        </w:rPr>
      </w:pPr>
      <w:r w:rsidRPr="001C67C4">
        <w:rPr>
          <w:rFonts w:asciiTheme="minorEastAsia" w:hAnsiTheme="minorEastAsia" w:hint="eastAsia"/>
          <w:kern w:val="0"/>
        </w:rPr>
        <w:t>人数：不限</w:t>
      </w:r>
    </w:p>
    <w:p w:rsidR="001C67C4" w:rsidRDefault="001C67C4" w:rsidP="00DC7815">
      <w:pPr>
        <w:widowControl/>
        <w:spacing w:line="360" w:lineRule="auto"/>
        <w:jc w:val="left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课程：</w:t>
      </w:r>
      <w:r w:rsidRPr="001C67C4">
        <w:rPr>
          <w:rFonts w:asciiTheme="minorEastAsia" w:hAnsiTheme="minorEastAsia"/>
          <w:kern w:val="0"/>
        </w:rPr>
        <w:t>http://www.aa.ntnu.edu.tw/course/super_pages.php?ID=0course101</w:t>
      </w:r>
    </w:p>
    <w:p w:rsidR="001C67C4" w:rsidRPr="001C67C4" w:rsidRDefault="001C67C4" w:rsidP="00DC7815">
      <w:pPr>
        <w:widowControl/>
        <w:spacing w:line="360" w:lineRule="auto"/>
        <w:jc w:val="left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费用：</w:t>
      </w:r>
      <w:r w:rsidRPr="001C67C4">
        <w:rPr>
          <w:rFonts w:asciiTheme="minorEastAsia" w:hAnsiTheme="minorEastAsia"/>
          <w:kern w:val="0"/>
        </w:rPr>
        <w:t>http://www.aa.ntnu.edu.tw/charges/super_pages.php?ID=0charges101</w:t>
      </w:r>
    </w:p>
    <w:sectPr w:rsidR="001C67C4" w:rsidRPr="001C67C4" w:rsidSect="00DC7815">
      <w:headerReference w:type="default" r:id="rId8"/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270" w:rsidRDefault="00937270" w:rsidP="00F926D0">
      <w:r>
        <w:separator/>
      </w:r>
    </w:p>
  </w:endnote>
  <w:endnote w:type="continuationSeparator" w:id="0">
    <w:p w:rsidR="00937270" w:rsidRDefault="00937270" w:rsidP="00F9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270" w:rsidRDefault="00937270" w:rsidP="00F926D0">
      <w:r>
        <w:separator/>
      </w:r>
    </w:p>
  </w:footnote>
  <w:footnote w:type="continuationSeparator" w:id="0">
    <w:p w:rsidR="00937270" w:rsidRDefault="00937270" w:rsidP="00F92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6D0" w:rsidRDefault="00CF40AA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2802255</wp:posOffset>
              </wp:positionH>
              <wp:positionV relativeFrom="page">
                <wp:posOffset>421640</wp:posOffset>
              </wp:positionV>
              <wp:extent cx="1945640" cy="172085"/>
              <wp:effectExtent l="1905" t="254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64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26D0" w:rsidRPr="00F926D0" w:rsidRDefault="00F926D0">
                          <w:pPr>
                            <w:pStyle w:val="ad"/>
                            <w:kinsoku w:val="0"/>
                            <w:overflowPunct w:val="0"/>
                            <w:spacing w:line="270" w:lineRule="exact"/>
                            <w:rPr>
                              <w:rFonts w:eastAsiaTheme="minorEastAs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0.65pt;margin-top:33.2pt;width:153.2pt;height:1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ORqw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4w4qSDFt3TUaMbMaLAVGfoVQpOdz246RG2ocuWqepvRflNIS7WDeE7ei2lGBpKKsjONzfds6sT&#10;jjIg2+GjqCAM2WthgcZadqZ0UAwE6NClh1NnTCqlCZmEiyiEoxLO/GXgxQsbgqTz7V4q/Z6KDhkj&#10;wxI6b9HJ4VZpkw1JZxcTjIuCta3tfsufbYDjtAOx4ao5M1nYZj4mXrKJN3HohEG0cUIvz53rYh06&#10;UeEvF/m7fL3O/Z8mrh+mDasqyk2YWVh++GeNO0p8ksRJWkq0rDJwJiUld9t1K9GBgLAL+x0Lcubm&#10;Pk/DFgG4vKDkB6F3EyROEcVLJyzChZMsvdjx/OQmibwwCfPiOaVbxum/U0JDhpNFsJjE9Ftunv1e&#10;cyNpxzSMjpZ1GY5PTiQ1EtzwyrZWE9ZO9lkpTPpPpYB2z422gjUandSqx+0IKEbFW1E9gHSlAGWB&#10;CGHegdEI+QOjAWZHhtX3PZEUo/YDB/mbQTMbcja2s0F4CVczrDGazLWeBtK+l2zXAPL0wLi4hidS&#10;M6vepyyODwvmgSVxnF1m4Jz/W6+nCbv6BQAA//8DAFBLAwQUAAYACAAAACEA2ygst98AAAAJAQAA&#10;DwAAAGRycy9kb3ducmV2LnhtbEyPQU+DQBCF7yb+h82YeLNLLYJFhqYxejIxUjx4XGAKm7KzyG5b&#10;/Peup3qcvC/vfZNvZjOIE01OW0ZYLiIQxI1tNXcIn9Xr3SMI5xW3arBMCD/kYFNcX+Uqa+2ZSzrt&#10;fCdCCbtMIfTej5mUrunJKLewI3HI9nYyyodz6mQ7qXMoN4O8j6JEGqU5LPRqpOeemsPuaBC2X1y+&#10;6O/3+qPcl7qq1hG/JQfE25t5+wTC0+wvMPzpB3UoglNtj9w6MSDE8XIVUIQkiUEEII3TFESNsF49&#10;gCxy+f+D4hcAAP//AwBQSwECLQAUAAYACAAAACEAtoM4kv4AAADhAQAAEwAAAAAAAAAAAAAAAAAA&#10;AAAAW0NvbnRlbnRfVHlwZXNdLnhtbFBLAQItABQABgAIAAAAIQA4/SH/1gAAAJQBAAALAAAAAAAA&#10;AAAAAAAAAC8BAABfcmVscy8ucmVsc1BLAQItABQABgAIAAAAIQCm70ORqwIAAKkFAAAOAAAAAAAA&#10;AAAAAAAAAC4CAABkcnMvZTJvRG9jLnhtbFBLAQItABQABgAIAAAAIQDbKCy33wAAAAkBAAAPAAAA&#10;AAAAAAAAAAAAAAUFAABkcnMvZG93bnJldi54bWxQSwUGAAAAAAQABADzAAAAEQYAAAAA&#10;" o:allowincell="f" filled="f" stroked="f">
              <v:textbox inset="0,0,0,0">
                <w:txbxContent>
                  <w:p w:rsidR="00F926D0" w:rsidRPr="00F926D0" w:rsidRDefault="00F926D0">
                    <w:pPr>
                      <w:pStyle w:val="ad"/>
                      <w:kinsoku w:val="0"/>
                      <w:overflowPunct w:val="0"/>
                      <w:spacing w:line="270" w:lineRule="exact"/>
                      <w:rPr>
                        <w:rFonts w:eastAsiaTheme="minorEastAs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C2D"/>
    <w:multiLevelType w:val="hybridMultilevel"/>
    <w:tmpl w:val="2668C2F4"/>
    <w:lvl w:ilvl="0" w:tplc="C6F428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26232"/>
    <w:multiLevelType w:val="hybridMultilevel"/>
    <w:tmpl w:val="ADD68642"/>
    <w:lvl w:ilvl="0" w:tplc="A350C12E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69FE6"/>
    <w:multiLevelType w:val="singleLevel"/>
    <w:tmpl w:val="58C69FE6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74B168B3"/>
    <w:multiLevelType w:val="hybridMultilevel"/>
    <w:tmpl w:val="E6B07234"/>
    <w:lvl w:ilvl="0" w:tplc="33AA5F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3D0DD0C">
      <w:start w:val="1"/>
      <w:numFmt w:val="decimal"/>
      <w:lvlText w:val="(%2)"/>
      <w:lvlJc w:val="left"/>
      <w:pPr>
        <w:ind w:left="960" w:hanging="480"/>
      </w:pPr>
      <w:rPr>
        <w:rFonts w:asciiTheme="minorHAnsi" w:eastAsia="DFKai-SB" w:hAnsiTheme="minorHAnsi" w:cstheme="minorBidi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A31539"/>
    <w:multiLevelType w:val="hybridMultilevel"/>
    <w:tmpl w:val="D2524C5E"/>
    <w:lvl w:ilvl="0" w:tplc="A38CD37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02"/>
    <w:rsid w:val="00030F57"/>
    <w:rsid w:val="00045BE5"/>
    <w:rsid w:val="0005430E"/>
    <w:rsid w:val="00064823"/>
    <w:rsid w:val="0007602D"/>
    <w:rsid w:val="0009541A"/>
    <w:rsid w:val="000A26AA"/>
    <w:rsid w:val="000B5B8B"/>
    <w:rsid w:val="000E77C7"/>
    <w:rsid w:val="001517FE"/>
    <w:rsid w:val="00155CF6"/>
    <w:rsid w:val="00156CC7"/>
    <w:rsid w:val="001C15FA"/>
    <w:rsid w:val="001C67C4"/>
    <w:rsid w:val="0020578C"/>
    <w:rsid w:val="00292DDC"/>
    <w:rsid w:val="002F5504"/>
    <w:rsid w:val="003149A4"/>
    <w:rsid w:val="003B38D9"/>
    <w:rsid w:val="00406A3E"/>
    <w:rsid w:val="00417156"/>
    <w:rsid w:val="00435EA9"/>
    <w:rsid w:val="00442A60"/>
    <w:rsid w:val="00473003"/>
    <w:rsid w:val="004B1114"/>
    <w:rsid w:val="004D5770"/>
    <w:rsid w:val="00502B2A"/>
    <w:rsid w:val="005464EC"/>
    <w:rsid w:val="005628BC"/>
    <w:rsid w:val="00576F43"/>
    <w:rsid w:val="005A08CE"/>
    <w:rsid w:val="005A33C8"/>
    <w:rsid w:val="005B1F7F"/>
    <w:rsid w:val="005C7B50"/>
    <w:rsid w:val="006259A3"/>
    <w:rsid w:val="00626828"/>
    <w:rsid w:val="00626D64"/>
    <w:rsid w:val="00650116"/>
    <w:rsid w:val="00672FD2"/>
    <w:rsid w:val="00673244"/>
    <w:rsid w:val="006836DA"/>
    <w:rsid w:val="006A6BA9"/>
    <w:rsid w:val="006B6D66"/>
    <w:rsid w:val="006C11EE"/>
    <w:rsid w:val="006C7028"/>
    <w:rsid w:val="006D18F2"/>
    <w:rsid w:val="00705278"/>
    <w:rsid w:val="00735BDA"/>
    <w:rsid w:val="00756830"/>
    <w:rsid w:val="00780D21"/>
    <w:rsid w:val="00782B66"/>
    <w:rsid w:val="00795858"/>
    <w:rsid w:val="007A7B50"/>
    <w:rsid w:val="007C32AD"/>
    <w:rsid w:val="007D2DED"/>
    <w:rsid w:val="007F2BD1"/>
    <w:rsid w:val="00803B97"/>
    <w:rsid w:val="00807702"/>
    <w:rsid w:val="008537EC"/>
    <w:rsid w:val="0088399D"/>
    <w:rsid w:val="008A06A0"/>
    <w:rsid w:val="008A4B4D"/>
    <w:rsid w:val="008A5305"/>
    <w:rsid w:val="008C4987"/>
    <w:rsid w:val="008C4AAB"/>
    <w:rsid w:val="008D0C5F"/>
    <w:rsid w:val="008F3113"/>
    <w:rsid w:val="008F3E89"/>
    <w:rsid w:val="008F6ADB"/>
    <w:rsid w:val="00907200"/>
    <w:rsid w:val="00921AB1"/>
    <w:rsid w:val="00937270"/>
    <w:rsid w:val="00940C84"/>
    <w:rsid w:val="009A16FE"/>
    <w:rsid w:val="009A4B48"/>
    <w:rsid w:val="00A314B7"/>
    <w:rsid w:val="00A375BC"/>
    <w:rsid w:val="00A613DA"/>
    <w:rsid w:val="00A6384D"/>
    <w:rsid w:val="00AF01A6"/>
    <w:rsid w:val="00AF4537"/>
    <w:rsid w:val="00B17E6E"/>
    <w:rsid w:val="00B20C44"/>
    <w:rsid w:val="00B22CA1"/>
    <w:rsid w:val="00B50742"/>
    <w:rsid w:val="00B83254"/>
    <w:rsid w:val="00B96882"/>
    <w:rsid w:val="00BE33D7"/>
    <w:rsid w:val="00BE664F"/>
    <w:rsid w:val="00C02EDD"/>
    <w:rsid w:val="00C17A46"/>
    <w:rsid w:val="00C200FB"/>
    <w:rsid w:val="00C449C9"/>
    <w:rsid w:val="00C614B5"/>
    <w:rsid w:val="00C6658E"/>
    <w:rsid w:val="00CC0201"/>
    <w:rsid w:val="00CF40AA"/>
    <w:rsid w:val="00CF690D"/>
    <w:rsid w:val="00D00CAC"/>
    <w:rsid w:val="00D122DE"/>
    <w:rsid w:val="00D22416"/>
    <w:rsid w:val="00D57928"/>
    <w:rsid w:val="00DA1049"/>
    <w:rsid w:val="00DA7205"/>
    <w:rsid w:val="00DC7815"/>
    <w:rsid w:val="00DD7450"/>
    <w:rsid w:val="00E30832"/>
    <w:rsid w:val="00F15CC8"/>
    <w:rsid w:val="00F238D8"/>
    <w:rsid w:val="00F926D0"/>
    <w:rsid w:val="00FA4F58"/>
    <w:rsid w:val="00FB043F"/>
    <w:rsid w:val="4495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15E86"/>
  <w15:docId w15:val="{A939524C-E19A-4E83-B3AD-48B371F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Grid 1 Accent 6"/>
    <w:basedOn w:val="a1"/>
    <w:uiPriority w:val="67"/>
    <w:rPr>
      <w:rFonts w:ascii="Times New Roman" w:eastAsia="PMingLiU" w:hAnsi="Times New Roman" w:cs="Times New Roman"/>
      <w:lang w:eastAsia="zh-TW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a0"/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d">
    <w:name w:val="Body Text"/>
    <w:basedOn w:val="a"/>
    <w:link w:val="ae"/>
    <w:uiPriority w:val="1"/>
    <w:qFormat/>
    <w:rsid w:val="00F926D0"/>
    <w:pPr>
      <w:autoSpaceDE w:val="0"/>
      <w:autoSpaceDN w:val="0"/>
      <w:adjustRightInd w:val="0"/>
      <w:ind w:left="20"/>
      <w:jc w:val="left"/>
    </w:pPr>
    <w:rPr>
      <w:rFonts w:ascii="Meiryo" w:eastAsia="Meiryo" w:hAnsi="Times New Roman" w:cs="Meiryo"/>
      <w:kern w:val="0"/>
      <w:sz w:val="23"/>
      <w:szCs w:val="23"/>
    </w:rPr>
  </w:style>
  <w:style w:type="character" w:customStyle="1" w:styleId="ae">
    <w:name w:val="正文文本 字符"/>
    <w:basedOn w:val="a0"/>
    <w:link w:val="ad"/>
    <w:uiPriority w:val="1"/>
    <w:rsid w:val="00F926D0"/>
    <w:rPr>
      <w:rFonts w:ascii="Meiryo" w:eastAsia="Meiryo" w:hAnsi="Times New Roman" w:cs="Meiryo"/>
      <w:sz w:val="23"/>
      <w:szCs w:val="23"/>
    </w:rPr>
  </w:style>
  <w:style w:type="paragraph" w:customStyle="1" w:styleId="TableParagraph">
    <w:name w:val="Table Paragraph"/>
    <w:basedOn w:val="a"/>
    <w:uiPriority w:val="1"/>
    <w:qFormat/>
    <w:rsid w:val="00F926D0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f">
    <w:name w:val="List Paragraph"/>
    <w:basedOn w:val="a"/>
    <w:uiPriority w:val="34"/>
    <w:unhideWhenUsed/>
    <w:qFormat/>
    <w:rsid w:val="00A31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yuan siyang</cp:lastModifiedBy>
  <cp:revision>10</cp:revision>
  <dcterms:created xsi:type="dcterms:W3CDTF">2018-09-17T01:21:00Z</dcterms:created>
  <dcterms:modified xsi:type="dcterms:W3CDTF">2019-03-14T01:57:00Z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