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8E5F" w14:textId="2B1CCF36" w:rsidR="00705BBB" w:rsidRPr="00A0410D" w:rsidRDefault="00705BBB" w:rsidP="00705BBB">
      <w:pPr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 xml:space="preserve">Part </w:t>
      </w:r>
      <w:r w:rsidR="00CF179E" w:rsidRPr="00A041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179E" w:rsidRPr="00A04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F179E" w:rsidRPr="00A0410D">
        <w:rPr>
          <w:rFonts w:ascii="Times New Roman" w:hAnsi="Times New Roman" w:cs="Times New Roman"/>
          <w:sz w:val="24"/>
          <w:szCs w:val="24"/>
        </w:rPr>
        <w:t xml:space="preserve">) – True or False </w:t>
      </w:r>
    </w:p>
    <w:p w14:paraId="05A79890" w14:textId="35C870C7" w:rsidR="00705BBB" w:rsidRPr="00A0410D" w:rsidRDefault="00705BBB" w:rsidP="00705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True</w:t>
      </w:r>
    </w:p>
    <w:p w14:paraId="1D2529FC" w14:textId="50B6EE59" w:rsidR="00705BBB" w:rsidRPr="00A0410D" w:rsidRDefault="00705BBB" w:rsidP="00705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True</w:t>
      </w:r>
    </w:p>
    <w:p w14:paraId="14E2A952" w14:textId="10537C97" w:rsidR="00705BBB" w:rsidRPr="00A0410D" w:rsidRDefault="00705BBB" w:rsidP="00705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True</w:t>
      </w:r>
    </w:p>
    <w:p w14:paraId="6DDF57DD" w14:textId="6851C245" w:rsidR="00705BBB" w:rsidRPr="00A0410D" w:rsidRDefault="00705BBB" w:rsidP="00705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 xml:space="preserve">False, it is not </w:t>
      </w:r>
      <w:r w:rsidR="00183DFA" w:rsidRPr="00A0410D">
        <w:rPr>
          <w:rFonts w:ascii="Times New Roman" w:hAnsi="Times New Roman" w:cs="Times New Roman"/>
          <w:sz w:val="24"/>
          <w:szCs w:val="24"/>
        </w:rPr>
        <w:t>client-side scripts. Server-</w:t>
      </w:r>
      <w:r w:rsidR="00183DFA" w:rsidRPr="00A0410D">
        <w:rPr>
          <w:rFonts w:ascii="Times New Roman" w:hAnsi="Times New Roman" w:cs="Times New Roman"/>
          <w:sz w:val="24"/>
          <w:szCs w:val="24"/>
        </w:rPr>
        <w:t>side scripts often can access the server’s file-directory structure.</w:t>
      </w:r>
    </w:p>
    <w:p w14:paraId="2396C249" w14:textId="3B1B4165" w:rsidR="00443640" w:rsidRPr="00A0410D" w:rsidRDefault="00443640" w:rsidP="00562390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Part (ii) – Fill in Blanks</w:t>
      </w:r>
      <w:r w:rsidR="00562390" w:rsidRPr="00A0410D">
        <w:rPr>
          <w:rFonts w:ascii="Times New Roman" w:hAnsi="Times New Roman" w:cs="Times New Roman"/>
          <w:sz w:val="24"/>
          <w:szCs w:val="24"/>
        </w:rPr>
        <w:tab/>
      </w:r>
    </w:p>
    <w:p w14:paraId="1FA88C3C" w14:textId="18741671" w:rsidR="00562390" w:rsidRPr="00A0410D" w:rsidRDefault="00562390" w:rsidP="00562390">
      <w:pPr>
        <w:pStyle w:val="ListParagraph"/>
        <w:numPr>
          <w:ilvl w:val="0"/>
          <w:numId w:val="3"/>
        </w:num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IPv6</w:t>
      </w:r>
      <w:bookmarkStart w:id="0" w:name="_GoBack"/>
      <w:bookmarkEnd w:id="0"/>
    </w:p>
    <w:p w14:paraId="388D9D01" w14:textId="623C4285" w:rsidR="00562390" w:rsidRPr="00A0410D" w:rsidRDefault="00A432E3" w:rsidP="00562390">
      <w:pPr>
        <w:pStyle w:val="ListParagraph"/>
        <w:numPr>
          <w:ilvl w:val="0"/>
          <w:numId w:val="3"/>
        </w:num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h</w:t>
      </w:r>
      <w:r w:rsidR="00562390" w:rsidRPr="00A0410D">
        <w:rPr>
          <w:rFonts w:ascii="Times New Roman" w:hAnsi="Times New Roman" w:cs="Times New Roman"/>
          <w:sz w:val="24"/>
          <w:szCs w:val="24"/>
        </w:rPr>
        <w:t>yperlinks</w:t>
      </w:r>
      <w:r w:rsidR="00562390" w:rsidRPr="00A04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93225" w14:textId="24822915" w:rsidR="00562390" w:rsidRPr="00A0410D" w:rsidRDefault="00562390" w:rsidP="00562390">
      <w:pPr>
        <w:pStyle w:val="ListParagraph"/>
        <w:numPr>
          <w:ilvl w:val="0"/>
          <w:numId w:val="3"/>
        </w:num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URL</w:t>
      </w:r>
      <w:r w:rsidR="004B1C48" w:rsidRPr="00A0410D">
        <w:rPr>
          <w:rFonts w:ascii="Times New Roman" w:hAnsi="Times New Roman" w:cs="Times New Roman"/>
          <w:sz w:val="24"/>
          <w:szCs w:val="24"/>
        </w:rPr>
        <w:t>; web servers</w:t>
      </w:r>
    </w:p>
    <w:p w14:paraId="20C3603C" w14:textId="77777777" w:rsidR="004B1C48" w:rsidRPr="00A0410D" w:rsidRDefault="00562390" w:rsidP="004B1C48">
      <w:pPr>
        <w:pStyle w:val="ListParagraph"/>
        <w:numPr>
          <w:ilvl w:val="0"/>
          <w:numId w:val="3"/>
        </w:num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get; post</w:t>
      </w:r>
    </w:p>
    <w:p w14:paraId="71089A09" w14:textId="6778CFA8" w:rsidR="004B1C48" w:rsidRPr="00A0410D" w:rsidRDefault="004B1C48" w:rsidP="004B1C48">
      <w:pPr>
        <w:pStyle w:val="ListParagraph"/>
        <w:numPr>
          <w:ilvl w:val="0"/>
          <w:numId w:val="3"/>
        </w:num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bottom tier, middle tier, top tier</w:t>
      </w:r>
    </w:p>
    <w:p w14:paraId="6D0FDDAC" w14:textId="1EED94A6" w:rsidR="00562390" w:rsidRPr="00A0410D" w:rsidRDefault="00562390" w:rsidP="00562390">
      <w:pPr>
        <w:pStyle w:val="ListParagraph"/>
        <w:numPr>
          <w:ilvl w:val="0"/>
          <w:numId w:val="3"/>
        </w:num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 xml:space="preserve">Android </w:t>
      </w:r>
    </w:p>
    <w:p w14:paraId="1B6C70A9" w14:textId="724E8D2B" w:rsidR="00562390" w:rsidRPr="00A0410D" w:rsidRDefault="00562390" w:rsidP="00562390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>Part (iii)</w:t>
      </w:r>
    </w:p>
    <w:p w14:paraId="4A8A9698" w14:textId="5209764C" w:rsidR="00EC14EF" w:rsidRPr="00A0410D" w:rsidRDefault="00EC14EF" w:rsidP="00562390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A0410D">
        <w:rPr>
          <w:rFonts w:ascii="Times New Roman" w:hAnsi="Times New Roman" w:cs="Times New Roman"/>
          <w:sz w:val="24"/>
          <w:szCs w:val="24"/>
        </w:rPr>
        <w:t xml:space="preserve">According to what we have learned from class, </w:t>
      </w:r>
      <w:r w:rsidRPr="00A0410D">
        <w:rPr>
          <w:rFonts w:ascii="Times New Roman" w:hAnsi="Times New Roman" w:cs="Times New Roman"/>
          <w:sz w:val="24"/>
          <w:szCs w:val="24"/>
        </w:rPr>
        <w:t>client-side programming</w:t>
      </w:r>
      <w:r w:rsidRPr="00A0410D">
        <w:rPr>
          <w:rFonts w:ascii="Times New Roman" w:hAnsi="Times New Roman" w:cs="Times New Roman"/>
          <w:sz w:val="24"/>
          <w:szCs w:val="24"/>
        </w:rPr>
        <w:t xml:space="preserve"> technologies are used to build web pages and applications that are run on the client. For example, in the web browser on the users’ device. Server-side programming technologies are used to build applications that respond to requests from client-side web browsers, such as searching the Internet, checking your bank-account balance, ordering a book from Amazon, bidding on an eBay auction, or ordering concert tickets, etc.</w:t>
      </w:r>
    </w:p>
    <w:sectPr w:rsidR="00EC14EF" w:rsidRPr="00A04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96899"/>
    <w:multiLevelType w:val="hybridMultilevel"/>
    <w:tmpl w:val="38BA86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677A"/>
    <w:multiLevelType w:val="hybridMultilevel"/>
    <w:tmpl w:val="4672F738"/>
    <w:lvl w:ilvl="0" w:tplc="414C69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85F62"/>
    <w:multiLevelType w:val="hybridMultilevel"/>
    <w:tmpl w:val="EFA6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A14BF"/>
    <w:multiLevelType w:val="hybridMultilevel"/>
    <w:tmpl w:val="684EF77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BB"/>
    <w:rsid w:val="00056A63"/>
    <w:rsid w:val="00183DFA"/>
    <w:rsid w:val="004232EE"/>
    <w:rsid w:val="00443640"/>
    <w:rsid w:val="004B1C48"/>
    <w:rsid w:val="00562390"/>
    <w:rsid w:val="005A0C95"/>
    <w:rsid w:val="00705BBB"/>
    <w:rsid w:val="00A0410D"/>
    <w:rsid w:val="00A432E3"/>
    <w:rsid w:val="00CF179E"/>
    <w:rsid w:val="00E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CBEA"/>
  <w15:chartTrackingRefBased/>
  <w15:docId w15:val="{ED716B91-B51A-4330-B828-38EDD740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Dai</dc:creator>
  <cp:keywords/>
  <dc:description/>
  <cp:lastModifiedBy>Diana Dai</cp:lastModifiedBy>
  <cp:revision>8</cp:revision>
  <dcterms:created xsi:type="dcterms:W3CDTF">2018-05-08T23:39:00Z</dcterms:created>
  <dcterms:modified xsi:type="dcterms:W3CDTF">2018-05-09T00:04:00Z</dcterms:modified>
</cp:coreProperties>
</file>