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23136" w14:textId="035B95EE" w:rsidR="005371CE" w:rsidRDefault="00A534C6" w:rsidP="005371CE">
      <w:pPr>
        <w:pStyle w:val="ListParagraph"/>
        <w:numPr>
          <w:ilvl w:val="0"/>
          <w:numId w:val="1"/>
        </w:numPr>
      </w:pPr>
      <w:r>
        <w:t xml:space="preserve">Test cases pass for both implementations from weighted quick union </w:t>
      </w:r>
      <w:r w:rsidR="005371CE">
        <w:t>with depth and with path grandparent. Screenshot listed down below:</w:t>
      </w:r>
    </w:p>
    <w:p w14:paraId="6B937113" w14:textId="5DAAA838" w:rsidR="005371CE" w:rsidRDefault="005371CE" w:rsidP="005371CE">
      <w:r>
        <w:rPr>
          <w:rFonts w:hint="eastAsia"/>
          <w:noProof/>
        </w:rPr>
        <w:drawing>
          <wp:inline distT="0" distB="0" distL="0" distR="0" wp14:anchorId="3061BEF0" wp14:editId="2F013DC0">
            <wp:extent cx="5943600" cy="3343275"/>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045265" w14:textId="3ECAC308" w:rsidR="005371CE" w:rsidRDefault="005371CE" w:rsidP="005371CE">
      <w:pPr>
        <w:jc w:val="center"/>
      </w:pPr>
      <w:r>
        <w:t>Weighted quick union with depth</w:t>
      </w:r>
    </w:p>
    <w:p w14:paraId="03A8D6B6" w14:textId="7F41BE8F" w:rsidR="005371CE" w:rsidRDefault="005371CE" w:rsidP="005371CE"/>
    <w:p w14:paraId="183867DE" w14:textId="70211B8C" w:rsidR="005371CE" w:rsidRDefault="005371CE" w:rsidP="005371CE">
      <w:r>
        <w:rPr>
          <w:rFonts w:hint="eastAsia"/>
          <w:noProof/>
        </w:rPr>
        <w:drawing>
          <wp:inline distT="0" distB="0" distL="0" distR="0" wp14:anchorId="3D8C1BD3" wp14:editId="15A82F09">
            <wp:extent cx="5943600" cy="3343275"/>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12ABB4D" w14:textId="6E637DD4" w:rsidR="005371CE" w:rsidRDefault="005371CE" w:rsidP="005371CE">
      <w:pPr>
        <w:jc w:val="center"/>
      </w:pPr>
      <w:r>
        <w:t xml:space="preserve">Weighted quick union with </w:t>
      </w:r>
      <w:r>
        <w:t>grandparent</w:t>
      </w:r>
    </w:p>
    <w:p w14:paraId="79DF1484" w14:textId="7E22F85F" w:rsidR="005371CE" w:rsidRDefault="005371CE" w:rsidP="005371CE">
      <w:pPr>
        <w:jc w:val="center"/>
      </w:pPr>
    </w:p>
    <w:p w14:paraId="1E9F4E6C" w14:textId="08ECB96C" w:rsidR="005371CE" w:rsidRDefault="005371CE" w:rsidP="005371CE">
      <w:pPr>
        <w:jc w:val="center"/>
      </w:pPr>
      <w:r>
        <w:br/>
      </w:r>
    </w:p>
    <w:p w14:paraId="7C9227E4" w14:textId="02967FFD" w:rsidR="005371CE" w:rsidRDefault="00822241" w:rsidP="00F87125">
      <w:pPr>
        <w:pStyle w:val="ListParagraph"/>
        <w:numPr>
          <w:ilvl w:val="0"/>
          <w:numId w:val="1"/>
        </w:numPr>
      </w:pPr>
      <w:r>
        <w:lastRenderedPageBreak/>
        <w:t>T</w:t>
      </w:r>
      <w:r w:rsidR="00F87125">
        <w:t xml:space="preserve">rendline shows that it </w:t>
      </w:r>
      <w:r>
        <w:t xml:space="preserve">tends to increase in polynomial with order of 2. The performance of Weighted quick union with depth is better than weighted quick union with path compression to grandparent. The time consuming </w:t>
      </w:r>
      <w:r w:rsidR="002449F8">
        <w:t>between these two alternatives isn’t change too much.</w:t>
      </w:r>
    </w:p>
    <w:p w14:paraId="544BAF6B" w14:textId="1DAE6D15" w:rsidR="002449F8" w:rsidRDefault="002449F8" w:rsidP="002449F8">
      <w:pPr>
        <w:jc w:val="center"/>
      </w:pPr>
      <w:r>
        <w:rPr>
          <w:noProof/>
        </w:rPr>
        <w:drawing>
          <wp:inline distT="0" distB="0" distL="0" distR="0" wp14:anchorId="175882BC" wp14:editId="6BAB3B1F">
            <wp:extent cx="5943600" cy="2966085"/>
            <wp:effectExtent l="0" t="0" r="12700" b="18415"/>
            <wp:docPr id="3" name="Chart 3">
              <a:extLst xmlns:a="http://schemas.openxmlformats.org/drawingml/2006/main">
                <a:ext uri="{FF2B5EF4-FFF2-40B4-BE49-F238E27FC236}">
                  <a16:creationId xmlns:a16="http://schemas.microsoft.com/office/drawing/2014/main" id="{321E442C-5A0F-C641-88A1-FB9FBAB503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79B7481" w14:textId="4E203F8C" w:rsidR="002449F8" w:rsidRDefault="002449F8" w:rsidP="002449F8"/>
    <w:p w14:paraId="4632C902" w14:textId="77777777" w:rsidR="002449F8" w:rsidRDefault="002449F8" w:rsidP="002449F8">
      <w:pPr>
        <w:rPr>
          <w:rFonts w:hint="eastAsia"/>
        </w:rPr>
      </w:pPr>
    </w:p>
    <w:sectPr w:rsidR="00244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CF67A8"/>
    <w:multiLevelType w:val="hybridMultilevel"/>
    <w:tmpl w:val="2474E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C6"/>
    <w:rsid w:val="002449F8"/>
    <w:rsid w:val="005371CE"/>
    <w:rsid w:val="00637274"/>
    <w:rsid w:val="00822241"/>
    <w:rsid w:val="00A534C6"/>
    <w:rsid w:val="00F8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8C5C66"/>
  <w15:chartTrackingRefBased/>
  <w15:docId w15:val="{2DE33521-B5A5-1C43-B2C9-655928FD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ianyuwei/Desktop/INFO6205/UnionFind_alter/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n-time</a:t>
            </a:r>
            <a:r>
              <a:rPr lang="en-US" baseline="0"/>
              <a:t> Relationship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Sheet1!$C$2</c:f>
              <c:strCache>
                <c:ptCount val="1"/>
                <c:pt idx="0">
                  <c:v>time/s(Depth)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Sheet1!$B$3:$B$12</c:f>
              <c:numCache>
                <c:formatCode>General</c:formatCode>
                <c:ptCount val="10"/>
                <c:pt idx="0">
                  <c:v>200</c:v>
                </c:pt>
                <c:pt idx="1">
                  <c:v>400</c:v>
                </c:pt>
                <c:pt idx="2">
                  <c:v>800</c:v>
                </c:pt>
                <c:pt idx="3">
                  <c:v>1600</c:v>
                </c:pt>
                <c:pt idx="4">
                  <c:v>3200</c:v>
                </c:pt>
                <c:pt idx="5">
                  <c:v>6400</c:v>
                </c:pt>
                <c:pt idx="6">
                  <c:v>12800</c:v>
                </c:pt>
                <c:pt idx="7">
                  <c:v>25600</c:v>
                </c:pt>
                <c:pt idx="8">
                  <c:v>51200</c:v>
                </c:pt>
                <c:pt idx="9">
                  <c:v>102400</c:v>
                </c:pt>
              </c:numCache>
            </c:numRef>
          </c:xVal>
          <c:yVal>
            <c:numRef>
              <c:f>Sheet1!$C$3:$C$12</c:f>
              <c:numCache>
                <c:formatCode>General</c:formatCode>
                <c:ptCount val="10"/>
                <c:pt idx="0">
                  <c:v>22</c:v>
                </c:pt>
                <c:pt idx="1">
                  <c:v>45</c:v>
                </c:pt>
                <c:pt idx="2">
                  <c:v>88</c:v>
                </c:pt>
                <c:pt idx="3">
                  <c:v>127</c:v>
                </c:pt>
                <c:pt idx="4">
                  <c:v>249</c:v>
                </c:pt>
                <c:pt idx="5">
                  <c:v>434</c:v>
                </c:pt>
                <c:pt idx="6">
                  <c:v>904</c:v>
                </c:pt>
                <c:pt idx="7">
                  <c:v>2046</c:v>
                </c:pt>
                <c:pt idx="8">
                  <c:v>4492</c:v>
                </c:pt>
                <c:pt idx="9">
                  <c:v>10346</c:v>
                </c:pt>
              </c:numCache>
            </c:numRef>
          </c:yVal>
          <c:smooth val="1"/>
          <c:extLst>
            <c:ext xmlns:c16="http://schemas.microsoft.com/office/drawing/2014/chart" uri="{C3380CC4-5D6E-409C-BE32-E72D297353CC}">
              <c16:uniqueId val="{00000001-D114-0D4B-91A9-6994CA0BD64C}"/>
            </c:ext>
          </c:extLst>
        </c:ser>
        <c:ser>
          <c:idx val="2"/>
          <c:order val="1"/>
          <c:tx>
            <c:strRef>
              <c:f>Sheet1!$G$2</c:f>
              <c:strCache>
                <c:ptCount val="1"/>
                <c:pt idx="0">
                  <c:v>time/s(Grandparent)</c:v>
                </c:pt>
              </c:strCache>
            </c:strRef>
          </c:tx>
          <c:spPr>
            <a:ln w="19050" cap="rnd">
              <a:solidFill>
                <a:schemeClr val="accent2"/>
              </a:solidFill>
              <a:round/>
            </a:ln>
            <a:effectLst/>
          </c:spPr>
          <c:marker>
            <c:symbol val="circle"/>
            <c:size val="5"/>
            <c:spPr>
              <a:solidFill>
                <a:schemeClr val="accent2"/>
              </a:solidFill>
              <a:ln w="9525">
                <a:solidFill>
                  <a:schemeClr val="accent3"/>
                </a:solidFill>
              </a:ln>
              <a:effectLst/>
            </c:spPr>
          </c:marker>
          <c:dPt>
            <c:idx val="9"/>
            <c:marker>
              <c:symbol val="circle"/>
              <c:size val="5"/>
              <c:spPr>
                <a:solidFill>
                  <a:schemeClr val="accent2"/>
                </a:solidFill>
                <a:ln w="9525">
                  <a:solidFill>
                    <a:schemeClr val="accent2"/>
                  </a:solidFill>
                </a:ln>
                <a:effectLst/>
              </c:spPr>
            </c:marker>
            <c:bubble3D val="0"/>
            <c:extLst>
              <c:ext xmlns:c16="http://schemas.microsoft.com/office/drawing/2014/chart" uri="{C3380CC4-5D6E-409C-BE32-E72D297353CC}">
                <c16:uniqueId val="{00000002-D114-0D4B-91A9-6994CA0BD64C}"/>
              </c:ext>
            </c:extLst>
          </c:dPt>
          <c:dLbls>
            <c:dLbl>
              <c:idx val="9"/>
              <c:layout>
                <c:manualLayout>
                  <c:x val="-3.9352533627315708E-2"/>
                  <c:y val="-6.379054056382589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114-0D4B-91A9-6994CA0BD6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Sheet1!$B$3:$B$12</c:f>
              <c:numCache>
                <c:formatCode>General</c:formatCode>
                <c:ptCount val="10"/>
                <c:pt idx="0">
                  <c:v>200</c:v>
                </c:pt>
                <c:pt idx="1">
                  <c:v>400</c:v>
                </c:pt>
                <c:pt idx="2">
                  <c:v>800</c:v>
                </c:pt>
                <c:pt idx="3">
                  <c:v>1600</c:v>
                </c:pt>
                <c:pt idx="4">
                  <c:v>3200</c:v>
                </c:pt>
                <c:pt idx="5">
                  <c:v>6400</c:v>
                </c:pt>
                <c:pt idx="6">
                  <c:v>12800</c:v>
                </c:pt>
                <c:pt idx="7">
                  <c:v>25600</c:v>
                </c:pt>
                <c:pt idx="8">
                  <c:v>51200</c:v>
                </c:pt>
                <c:pt idx="9">
                  <c:v>102400</c:v>
                </c:pt>
              </c:numCache>
            </c:numRef>
          </c:xVal>
          <c:yVal>
            <c:numRef>
              <c:f>Sheet1!$G$3:$G$12</c:f>
              <c:numCache>
                <c:formatCode>General</c:formatCode>
                <c:ptCount val="10"/>
                <c:pt idx="0">
                  <c:v>24</c:v>
                </c:pt>
                <c:pt idx="1">
                  <c:v>51</c:v>
                </c:pt>
                <c:pt idx="2">
                  <c:v>81</c:v>
                </c:pt>
                <c:pt idx="3">
                  <c:v>127</c:v>
                </c:pt>
                <c:pt idx="4">
                  <c:v>231</c:v>
                </c:pt>
                <c:pt idx="5">
                  <c:v>439</c:v>
                </c:pt>
                <c:pt idx="6">
                  <c:v>878</c:v>
                </c:pt>
                <c:pt idx="7">
                  <c:v>1832</c:v>
                </c:pt>
                <c:pt idx="8">
                  <c:v>3900</c:v>
                </c:pt>
                <c:pt idx="9">
                  <c:v>8421</c:v>
                </c:pt>
              </c:numCache>
            </c:numRef>
          </c:yVal>
          <c:smooth val="1"/>
          <c:extLst>
            <c:ext xmlns:c16="http://schemas.microsoft.com/office/drawing/2014/chart" uri="{C3380CC4-5D6E-409C-BE32-E72D297353CC}">
              <c16:uniqueId val="{00000003-D114-0D4B-91A9-6994CA0BD64C}"/>
            </c:ext>
          </c:extLst>
        </c:ser>
        <c:dLbls>
          <c:dLblPos val="r"/>
          <c:showLegendKey val="0"/>
          <c:showVal val="1"/>
          <c:showCatName val="0"/>
          <c:showSerName val="0"/>
          <c:showPercent val="0"/>
          <c:showBubbleSize val="0"/>
        </c:dLbls>
        <c:axId val="147729568"/>
        <c:axId val="89867344"/>
      </c:scatterChart>
      <c:valAx>
        <c:axId val="147729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67344"/>
        <c:crosses val="autoZero"/>
        <c:crossBetween val="midCat"/>
      </c:valAx>
      <c:valAx>
        <c:axId val="89867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29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Wei</dc:creator>
  <cp:keywords/>
  <dc:description/>
  <cp:lastModifiedBy>Tianyu Wei</cp:lastModifiedBy>
  <cp:revision>2</cp:revision>
  <dcterms:created xsi:type="dcterms:W3CDTF">2020-10-11T22:22:00Z</dcterms:created>
  <dcterms:modified xsi:type="dcterms:W3CDTF">2020-10-12T00:23:00Z</dcterms:modified>
</cp:coreProperties>
</file>