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7.wmf" ContentType="image/x-wmf"/>
  <Override PartName="/word/media/image15.png" ContentType="image/png"/>
  <Override PartName="/word/media/image14.png" ContentType="image/png"/>
  <Override PartName="/word/media/image9.png" ContentType="image/png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2005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相对原子质量：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H—1</w:t>
        <w:tab/>
        <w:tab/>
        <w:t>C—12</w:t>
        <w:tab/>
        <w:t>N—14</w:t>
        <w:tab/>
        <w:t>O—16</w:t>
        <w:tab/>
        <w:t>Na—23</w:t>
        <w:tab/>
        <w:t>Al—27</w:t>
        <w:tab/>
        <w:t>S—32</w:t>
        <w:tab/>
        <w:t>Ca—40</w:t>
        <w:tab/>
        <w:t>Fe—56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54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、下列化学名词正确的是（   ）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、三溴笨酚</w:t>
      </w:r>
      <w:r>
        <w:rPr>
          <w:rFonts w:eastAsia="华文宋体" w:cs="华文宋体" w:ascii="华文宋体" w:hAnsi="华文宋体"/>
          <w:szCs w:val="21"/>
        </w:rPr>
        <w:tab/>
        <w:tab/>
        <w:tab/>
        <w:t>B</w:t>
      </w:r>
      <w:r>
        <w:rPr>
          <w:rFonts w:ascii="华文宋体" w:hAnsi="华文宋体" w:cs="华文宋体" w:eastAsia="华文宋体"/>
          <w:szCs w:val="21"/>
        </w:rPr>
        <w:t>、烧碱</w:t>
      </w:r>
      <w:r>
        <w:rPr>
          <w:rFonts w:eastAsia="华文宋体" w:cs="华文宋体" w:ascii="华文宋体" w:hAnsi="华文宋体"/>
          <w:szCs w:val="21"/>
        </w:rPr>
        <w:tab/>
        <w:tab/>
        <w:tab/>
        <w:t xml:space="preserve"> C</w:t>
      </w:r>
      <w:r>
        <w:rPr>
          <w:rFonts w:ascii="华文宋体" w:hAnsi="华文宋体" w:cs="华文宋体" w:eastAsia="华文宋体"/>
          <w:szCs w:val="21"/>
        </w:rPr>
        <w:t>、乙酸乙脂</w:t>
      </w:r>
      <w:r>
        <w:rPr>
          <w:rFonts w:eastAsia="华文宋体" w:cs="华文宋体" w:ascii="华文宋体" w:hAnsi="华文宋体"/>
          <w:szCs w:val="21"/>
        </w:rPr>
        <w:tab/>
        <w:tab/>
        <w:tab/>
        <w:t>D</w:t>
      </w:r>
      <w:r>
        <w:rPr>
          <w:rFonts w:ascii="华文宋体" w:hAnsi="华文宋体" w:cs="华文宋体" w:eastAsia="华文宋体"/>
          <w:szCs w:val="21"/>
        </w:rPr>
        <w:t>、石碳酸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、有关化学用语正确的是（   ）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、乙烯的最简式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ab/>
        <w:t xml:space="preserve"> B</w:t>
      </w:r>
      <w:r>
        <w:rPr>
          <w:rFonts w:ascii="华文宋体" w:hAnsi="华文宋体" w:cs="华文宋体" w:eastAsia="华文宋体"/>
          <w:szCs w:val="21"/>
        </w:rPr>
        <w:t>、乙醇的结构简式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spacing w:lineRule="auto" w:line="360"/>
        <w:ind w:left="357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、四氯化碳的电子式</w:t>
      </w:r>
      <w:r>
        <w:rPr>
          <w:rFonts w:eastAsia="华文宋体" w:cs="华文宋体" w:ascii="华文宋体" w:hAnsi="华文宋体"/>
          <w:szCs w:val="21"/>
        </w:rPr>
        <w:tab/>
        <w:tab/>
        <w:tab/>
        <w:t xml:space="preserve"> D</w:t>
      </w:r>
      <w:r>
        <w:rPr>
          <w:rFonts w:ascii="华文宋体" w:hAnsi="华文宋体" w:cs="华文宋体" w:eastAsia="华文宋体"/>
          <w:szCs w:val="21"/>
        </w:rPr>
        <w:t>、臭氧的分子式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、据报道，科学家已成功合成了少量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，有关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的说法正确的是（   ）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的同素异形体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ab/>
        <w:tab/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的同分异构体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、相同质量的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所含原子个数比为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b/>
          <w:szCs w:val="21"/>
        </w:rPr>
        <w:t>:</w:t>
      </w:r>
      <w:r>
        <w:rPr>
          <w:rFonts w:eastAsia="华文宋体" w:cs="华文宋体" w:ascii="华文宋体" w:hAnsi="华文宋体"/>
          <w:szCs w:val="21"/>
        </w:rPr>
        <w:t>2</w:t>
        <w:tab/>
        <w:tab/>
        <w:t>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的摩尔质量是</w:t>
      </w:r>
      <w:r>
        <w:rPr>
          <w:rFonts w:eastAsia="华文宋体" w:cs="华文宋体" w:ascii="华文宋体" w:hAnsi="华文宋体"/>
          <w:szCs w:val="21"/>
        </w:rPr>
        <w:t>56g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、下列金属冶炼的反应原理，错误的是（  ）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2NaCl(</w:t>
      </w:r>
      <w:r>
        <w:rPr>
          <w:rFonts w:ascii="华文宋体" w:hAnsi="华文宋体" w:cs="华文宋体" w:eastAsia="华文宋体"/>
          <w:szCs w:val="21"/>
        </w:rPr>
        <w:t>熔融</w:t>
      </w:r>
      <w:r>
        <w:rPr>
          <w:rFonts w:eastAsia="华文宋体" w:cs="华文宋体" w:ascii="华文宋体" w:hAnsi="华文宋体"/>
          <w:szCs w:val="21"/>
        </w:rPr>
        <w:t>)  2Na + 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ab/>
        <w:tab/>
        <w:t xml:space="preserve"> 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MgO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Mg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spacing w:lineRule="auto" w:line="360"/>
        <w:ind w:first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+ 4CO  3Fe + 4CO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ab/>
        <w:tab/>
        <w:t xml:space="preserve"> 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2HgO  2Hg +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、以下命题，违背化学变化规律的是（   ）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、石墨制成金刚石</w:t>
      </w:r>
      <w:r>
        <w:rPr>
          <w:rFonts w:eastAsia="华文宋体" w:cs="华文宋体" w:ascii="华文宋体" w:hAnsi="华文宋体"/>
          <w:szCs w:val="21"/>
        </w:rPr>
        <w:tab/>
        <w:t xml:space="preserve">                 B</w:t>
      </w:r>
      <w:r>
        <w:rPr>
          <w:rFonts w:ascii="华文宋体" w:hAnsi="华文宋体" w:cs="华文宋体" w:eastAsia="华文宋体"/>
          <w:szCs w:val="21"/>
        </w:rPr>
        <w:t xml:space="preserve">、煤加氢变成人造石油   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、水变成汽油</w:t>
      </w:r>
      <w:r>
        <w:rPr>
          <w:rFonts w:eastAsia="华文宋体" w:cs="华文宋体" w:ascii="华文宋体" w:hAnsi="华文宋体"/>
          <w:szCs w:val="21"/>
        </w:rPr>
        <w:tab/>
        <w:t xml:space="preserve">                     D</w:t>
      </w:r>
      <w:r>
        <w:rPr>
          <w:rFonts w:ascii="华文宋体" w:hAnsi="华文宋体" w:cs="华文宋体" w:eastAsia="华文宋体"/>
          <w:szCs w:val="21"/>
        </w:rPr>
        <w:t>、干冰转化成原子晶体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二、选择题（本题共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、设阿伏加德常数为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。则下列说法正确的是（   ）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常温常压下，</w:t>
      </w:r>
      <w:r>
        <w:rPr>
          <w:rFonts w:eastAsia="华文宋体" w:cs="华文宋体" w:ascii="华文宋体" w:hAnsi="华文宋体"/>
          <w:szCs w:val="21"/>
        </w:rPr>
        <w:t>11.2L</w:t>
      </w:r>
      <w:r>
        <w:rPr>
          <w:rFonts w:ascii="华文宋体" w:hAnsi="华文宋体" w:cs="华文宋体" w:eastAsia="华文宋体"/>
          <w:szCs w:val="21"/>
        </w:rPr>
        <w:t>甲烷中含有的氢原子数为</w:t>
      </w:r>
      <w:r>
        <w:rPr>
          <w:rFonts w:eastAsia="华文宋体" w:cs="华文宋体" w:ascii="华文宋体" w:hAnsi="华文宋体"/>
          <w:szCs w:val="21"/>
        </w:rPr>
        <w:t>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标准状况下，</w:t>
      </w:r>
      <w:r>
        <w:rPr>
          <w:rFonts w:eastAsia="华文宋体" w:cs="华文宋体" w:ascii="华文宋体" w:hAnsi="华文宋体"/>
          <w:szCs w:val="21"/>
        </w:rPr>
        <w:t>0.3mol</w:t>
      </w:r>
      <w:r>
        <w:rPr>
          <w:rFonts w:ascii="华文宋体" w:hAnsi="华文宋体" w:cs="华文宋体" w:eastAsia="华文宋体"/>
          <w:szCs w:val="21"/>
        </w:rPr>
        <w:t>二氧化硫中含有氧原子数为</w:t>
      </w:r>
      <w:r>
        <w:rPr>
          <w:rFonts w:eastAsia="华文宋体" w:cs="华文宋体" w:ascii="华文宋体" w:hAnsi="华文宋体"/>
          <w:szCs w:val="21"/>
        </w:rPr>
        <w:t>0.3N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常温下，</w:t>
      </w:r>
      <w:r>
        <w:rPr>
          <w:rFonts w:eastAsia="华文宋体" w:cs="华文宋体" w:ascii="华文宋体" w:hAnsi="华文宋体"/>
          <w:szCs w:val="21"/>
        </w:rPr>
        <w:t>2.7g</w:t>
      </w:r>
      <w:r>
        <w:rPr>
          <w:rFonts w:ascii="华文宋体" w:hAnsi="华文宋体" w:cs="华文宋体" w:eastAsia="华文宋体"/>
          <w:szCs w:val="21"/>
        </w:rPr>
        <w:t>铝与足量的盐酸反应，失去的电子数为</w:t>
      </w:r>
      <w:r>
        <w:rPr>
          <w:rFonts w:eastAsia="华文宋体" w:cs="华文宋体" w:ascii="华文宋体" w:hAnsi="华文宋体"/>
          <w:szCs w:val="21"/>
        </w:rPr>
        <w:t>0.3N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常温下，</w:t>
      </w:r>
      <w:r>
        <w:rPr>
          <w:rFonts w:eastAsia="华文宋体" w:cs="华文宋体" w:ascii="华文宋体" w:hAnsi="华文宋体"/>
          <w:szCs w:val="21"/>
        </w:rPr>
        <w:t>1L 0.1mol/L MgCl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溶液中含</w:t>
      </w:r>
      <w:r>
        <w:rPr>
          <w:rFonts w:eastAsia="华文宋体" w:cs="华文宋体" w:ascii="华文宋体" w:hAnsi="华文宋体"/>
          <w:szCs w:val="21"/>
        </w:rPr>
        <w:t>Mg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数为</w:t>
      </w:r>
      <w:r>
        <w:rPr>
          <w:rFonts w:eastAsia="华文宋体" w:cs="华文宋体" w:ascii="华文宋体" w:hAnsi="华文宋体"/>
          <w:szCs w:val="21"/>
        </w:rPr>
        <w:t>0.2N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、已知三角锥形分子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和直线形分子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反应，生成两种直线形分子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M(</w:t>
      </w:r>
      <w:r>
        <w:rPr>
          <w:rFonts w:ascii="华文宋体" w:hAnsi="华文宋体" w:cs="华文宋体" w:eastAsia="华文宋体"/>
          <w:szCs w:val="21"/>
        </w:rPr>
        <w:t>组成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分子的元素原子序数均小于</w:t>
      </w:r>
      <w:r>
        <w:rPr>
          <w:rFonts w:eastAsia="华文宋体" w:cs="华文宋体" w:ascii="华文宋体" w:hAnsi="华文宋体"/>
          <w:szCs w:val="21"/>
        </w:rPr>
        <w:t>10)</w:t>
      </w:r>
      <w:r>
        <w:rPr>
          <w:rFonts w:ascii="华文宋体" w:hAnsi="华文宋体" w:cs="华文宋体" w:eastAsia="华文宋体"/>
          <w:szCs w:val="21"/>
        </w:rPr>
        <w:t>如下图，则下列判断错误的是（   ）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3691255" cy="8667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080" cy="866880"/>
                          <a:chOff x="0" y="0"/>
                          <a:chExt cx="3691080" cy="86688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3691080" cy="86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240" y="8244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760" y="470520"/>
                            <a:ext cx="114480" cy="114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1520"/>
                            <a:ext cx="114840" cy="114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6240" y="396360"/>
                            <a:ext cx="114480" cy="114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97920" y="38808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70000" y="47052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442440" y="41292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2040" y="114480"/>
                            <a:ext cx="158040" cy="158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4760" y="114480"/>
                            <a:ext cx="158040" cy="158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1184760" y="194400"/>
                            <a:ext cx="360" cy="3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7840" y="173520"/>
                            <a:ext cx="457200" cy="99000"/>
                          </a:xfrm>
                          <a:prstGeom prst="rightArrow">
                            <a:avLst>
                              <a:gd name="adj1" fmla="val 50000"/>
                              <a:gd name="adj2" fmla="val 115455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9720" y="114480"/>
                            <a:ext cx="158040" cy="158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5360" y="133200"/>
                            <a:ext cx="114480" cy="114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2475360" y="190440"/>
                            <a:ext cx="360" cy="3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13560" y="7416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62480" y="7416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3462480" y="189360"/>
                            <a:ext cx="360" cy="3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464640" y="141480"/>
                            <a:ext cx="360" cy="3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464640" y="231120"/>
                            <a:ext cx="360" cy="3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05920" y="56952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21720" y="24840"/>
                            <a:ext cx="1144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0480" y="8280"/>
                            <a:ext cx="1144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56160" y="56952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27760" y="56952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42160" y="56952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90.65pt;height:68.25pt" coordorigin="0,0" coordsize="5813,1365">
                <v:rect id="shape_0" stroked="f" o:allowincell="f" style="position:absolute;left:0;top:0;width:5812;height:1364;mso-wrap-style:none;v-text-anchor:middle;mso-position-horizontal-relative:char">
                  <v:fill o:detectmouseclick="t" on="false"/>
                  <v:stroke color="#3465a4" joinstyle="round" endcap="flat"/>
                  <w10:wrap type="none"/>
                </v:rect>
                <v:oval id="shape_0" fillcolor="white" stroked="t" o:allowincell="f" style="position:absolute;left:246;top:130;width:359;height:359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oval id="shape_0" fillcolor="white" stroked="t" o:allowincell="f" style="position:absolute;left:335;top:741;width:179;height:179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oval id="shape_0" fillcolor="white" stroked="t" o:allowincell="f" style="position:absolute;left:0;top:585;width:180;height:179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oval id="shape_0" fillcolor="white" stroked="t" o:allowincell="f" style="position:absolute;left:671;top:624;width:179;height:179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154;top:611;width:0;height:0;mso-position-horizontal-relative:char" type="_x0000_t32">
                  <v:stroke color="black" weight="9360" joinstyle="miter" endcap="flat"/>
                  <v:fill o:detectmouseclick="t" on="false"/>
                  <w10:wrap type="none"/>
                </v:shape>
                <v:shape id="shape_0" stroked="t" o:allowincell="f" style="position:absolute;left:425;top:741;width:0;height:0;mso-position-horizontal-relative:char" type="_x0000_t32">
                  <v:stroke color="black" weight="9360" joinstyle="miter" endcap="flat"/>
                  <v:fill o:detectmouseclick="t" on="false"/>
                  <w10:wrap type="none"/>
                </v:shape>
                <v:shape id="shape_0" stroked="t" o:allowincell="f" style="position:absolute;left:697;top:650;width:0;height:0;mso-position-horizontal-relative:char" type="_x0000_t32">
                  <v:stroke color="black" weight="9360" joinstyle="miter" endcap="flat"/>
                  <v:fill o:detectmouseclick="t" on="false"/>
                  <w10:wrap type="none"/>
                </v:shape>
                <v:oval id="shape_0" fillcolor="white" stroked="t" o:allowincell="f" style="position:absolute;left:1326;top:180;width:248;height:248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oval id="shape_0" fillcolor="white" stroked="t" o:allowincell="f" style="position:absolute;left:1866;top:180;width:248;height:248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t" o:allowincell="f" style="position:absolute;left:1866;top:306;width:0;height:0;mso-position-horizontal-relative:char" type="_x0000_t32">
                  <v:stroke color="black" weight="12600" joinstyle="miter" endcap="flat"/>
                  <v:fill o:detectmouseclick="t" on="false"/>
                  <w10:wrap type="none"/>
                </v:shape>
                <v:shapetype id="_x0000_t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fillcolor="white" stroked="t" o:allowincell="f" style="position:absolute;left:2406;top:273;width:719;height:155;mso-wrap-style:none;v-text-anchor:middle;mso-position-horizontal-relative:char" type="_x0000_t13">
                  <v:fill o:detectmouseclick="t" type="solid" color2="black"/>
                  <v:stroke color="black" weight="9360" joinstyle="miter" endcap="flat"/>
                  <w10:wrap type="none"/>
                </v:shape>
                <v:oval id="shape_0" fillcolor="white" stroked="t" o:allowincell="f" style="position:absolute;left:3417;top:180;width:248;height:248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oval id="shape_0" fillcolor="white" stroked="t" o:allowincell="f" style="position:absolute;left:3898;top:210;width:179;height:179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t" o:allowincell="f" style="position:absolute;left:3898;top:300;width:0;height:0;mso-position-horizontal-relative:char" type="_x0000_t32">
                  <v:stroke color="black" weight="12600" joinstyle="miter" endcap="flat"/>
                  <v:fill o:detectmouseclick="t" on="false"/>
                  <w10:wrap type="none"/>
                </v:shape>
                <v:oval id="shape_0" fillcolor="white" stroked="t" o:allowincell="f" style="position:absolute;left:4746;top:117;width:359;height:359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oval id="shape_0" fillcolor="white" stroked="t" o:allowincell="f" style="position:absolute;left:5453;top:117;width:359;height:359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t" o:allowincell="f" style="position:absolute;left:5453;top:298;width:0;height:0;mso-position-horizontal-relative:char" type="_x0000_t32">
                  <v:stroke color="black" weight="12600" joinstyle="miter" endcap="flat"/>
                  <v:fill o:detectmouseclick="t" on="false"/>
                  <w10:wrap type="none"/>
                </v:shape>
                <v:shape id="shape_0" stroked="t" o:allowincell="f" style="position:absolute;left:5456;top:223;width:0;height:0;mso-position-horizontal-relative:char" type="_x0000_t32">
                  <v:stroke color="black" weight="12600" joinstyle="miter" endcap="flat"/>
                  <v:fill o:detectmouseclick="t" on="false"/>
                  <w10:wrap type="none"/>
                </v:shape>
                <v:shape id="shape_0" stroked="t" o:allowincell="f" style="position:absolute;left:5456;top:364;width:0;height:0;mso-position-horizontal-relative:char" type="_x0000_t32">
                  <v:stroke color="black" weight="12600" joinstyle="miter" endcap="flat"/>
                  <v:fill o:detectmouseclick="t" on="false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;top:897;width:35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79;top:39;width:17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347;top:13;width:17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506;top:897;width:35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666;top:897;width:35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06;top:897;width:35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 xml:space="preserve">是最活泼的非金属单质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 xml:space="preserve">是极性分子  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能使紫色石蕊试液变蓝色</w:t>
      </w:r>
      <w:r>
        <w:rPr>
          <w:rFonts w:eastAsia="华文宋体" w:cs="华文宋体" w:ascii="华文宋体" w:hAnsi="华文宋体"/>
          <w:szCs w:val="21"/>
        </w:rPr>
        <w:tab/>
        <w:t xml:space="preserve">        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化学性质活泼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、浓硫酸和</w:t>
      </w:r>
      <w:r>
        <w:rPr>
          <w:rFonts w:eastAsia="华文宋体" w:cs="华文宋体" w:ascii="华文宋体" w:hAnsi="华文宋体"/>
          <w:szCs w:val="21"/>
        </w:rPr>
        <w:t>2mol/L</w:t>
      </w:r>
      <w:r>
        <w:rPr>
          <w:rFonts w:ascii="华文宋体" w:hAnsi="华文宋体" w:cs="华文宋体" w:eastAsia="华文宋体"/>
          <w:szCs w:val="21"/>
        </w:rPr>
        <w:t>的稀硫酸，在实验室中敞口放置。它们的质量和放置天数的关系如右图，分析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4572000</wp:posOffset>
            </wp:positionH>
            <wp:positionV relativeFrom="paragraph">
              <wp:posOffset>203200</wp:posOffset>
            </wp:positionV>
            <wp:extent cx="1494155" cy="94234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曲线变化的原因是（   ）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升华、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冷凝</w:t>
      </w:r>
      <w:r>
        <w:rPr>
          <w:rFonts w:eastAsia="华文宋体" w:cs="华文宋体" w:ascii="华文宋体" w:hAnsi="华文宋体"/>
          <w:szCs w:val="21"/>
        </w:rPr>
        <w:tab/>
        <w:tab/>
        <w:t xml:space="preserve">                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挥发、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吸水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蒸发、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潮解</w:t>
      </w:r>
      <w:r>
        <w:rPr>
          <w:rFonts w:eastAsia="华文宋体" w:cs="华文宋体" w:ascii="华文宋体" w:hAnsi="华文宋体"/>
          <w:szCs w:val="21"/>
        </w:rPr>
        <w:tab/>
        <w:tab/>
        <w:t xml:space="preserve">                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冷凝、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吸水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、下列实验基本操作错误的是（   ）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滴定管洗净后经蒸馏水润洗，即可注入标准液进行滴定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玻璃导管蘸水后，边旋转边向橡皮管中插入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4914900</wp:posOffset>
            </wp:positionH>
            <wp:positionV relativeFrom="paragraph">
              <wp:posOffset>35560</wp:posOffset>
            </wp:positionV>
            <wp:extent cx="914400" cy="96139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32" r="-3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加热坩埚中的硫酸铜晶体，失水后须在干燥器中冷却，再称量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玻璃棒蘸取溶液滴到放在表面皿上的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试纸上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、关于如图所示装置的叙述，正确的是（   ）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、铜是阳极，铜片上有气泡产生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、铜片质量逐渐减少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、电流从锌片经导线流向铜片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、氢离子在铜片表面被还原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4599305</wp:posOffset>
                </wp:positionH>
                <wp:positionV relativeFrom="paragraph">
                  <wp:posOffset>398145</wp:posOffset>
                </wp:positionV>
                <wp:extent cx="1466215" cy="75374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80" cy="753840"/>
                          <a:chOff x="0" y="0"/>
                          <a:chExt cx="1466280" cy="75384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6640" y="263520"/>
                            <a:ext cx="307440" cy="264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13840" y="26532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—N=N—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5680" y="9360"/>
                            <a:ext cx="228600" cy="175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2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288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04880" y="0"/>
                            <a:ext cx="343080" cy="213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20"/>
                                <w:ind w:firstLine="18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14960" y="8316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51560" y="304920"/>
                            <a:ext cx="4147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6640" y="489600"/>
                            <a:ext cx="307440" cy="264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759960" y="264960"/>
                            <a:ext cx="307440" cy="264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2.15pt;margin-top:31.35pt;width:115.45pt;height:59.35pt" coordorigin="7243,627" coordsize="2309,11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7285;top:1042;width:483;height:415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7580;top:104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—N=N—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378;top:642;width:359;height:27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2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43;top:773;width:3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2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353;top:627;width:539;height:33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20"/>
                          <w:ind w:firstLine="18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369;top:758;width:3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2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899;top:1107;width:652;height:29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85;top:1398;width:483;height:415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8440;top:1044;width:483;height:415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、苏丹红是很多国家禁止用于食品生产的合成色素。结构简式如右图。关于苏丹红说法错误的是（   ）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、分子中含一个苯环和一个萘环</w:t>
      </w:r>
      <w:r>
        <w:rPr>
          <w:rFonts w:eastAsia="华文宋体" w:cs="华文宋体" w:ascii="华文宋体" w:hAnsi="华文宋体"/>
          <w:szCs w:val="21"/>
        </w:rPr>
        <w:tab/>
        <w:t xml:space="preserve">    B</w:t>
      </w:r>
      <w:r>
        <w:rPr>
          <w:rFonts w:ascii="华文宋体" w:hAnsi="华文宋体" w:cs="华文宋体" w:eastAsia="华文宋体"/>
          <w:szCs w:val="21"/>
        </w:rPr>
        <w:t>、属于芳香烃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、能被酸性高锰酸钾溶液氧化</w:t>
      </w:r>
      <w:r>
        <w:rPr>
          <w:rFonts w:eastAsia="华文宋体" w:cs="华文宋体" w:ascii="华文宋体" w:hAnsi="华文宋体"/>
          <w:szCs w:val="21"/>
        </w:rPr>
        <w:tab/>
        <w:t xml:space="preserve">        D</w:t>
      </w:r>
      <w:r>
        <w:rPr>
          <w:rFonts w:ascii="华文宋体" w:hAnsi="华文宋体" w:cs="华文宋体" w:eastAsia="华文宋体"/>
          <w:szCs w:val="21"/>
        </w:rPr>
        <w:t>、能溶于苯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、下列说法错误的是（   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、原子晶体中只存在非极性共价键      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、分子晶体的状态变化，只需克服分子间作用力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、金属晶体通常具有导电、导热和良好的延展性  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、离子晶体在熔化状态下能导电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、下列离子方程式正确的是（   ）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、碳酸氢钠溶液中加入盐酸</w:t>
      </w:r>
      <w:r>
        <w:rPr>
          <w:rFonts w:eastAsia="华文宋体" w:cs="华文宋体" w:ascii="华文宋体" w:hAnsi="华文宋体"/>
          <w:szCs w:val="21"/>
        </w:rPr>
        <w:tab/>
        <w:tab/>
        <w:tab/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2-</w:t>
      </w:r>
      <w:r>
        <w:rPr>
          <w:rFonts w:eastAsia="华文宋体" w:cs="华文宋体" w:ascii="华文宋体" w:hAnsi="华文宋体"/>
          <w:szCs w:val="21"/>
        </w:rPr>
        <w:t xml:space="preserve"> + 2H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 xml:space="preserve">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、硫化亚铁与盐酸反应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S</w:t>
      </w:r>
      <w:r>
        <w:rPr>
          <w:rFonts w:eastAsia="华文宋体" w:cs="华文宋体" w:ascii="华文宋体" w:hAnsi="华文宋体"/>
          <w:szCs w:val="21"/>
          <w:vertAlign w:val="superscript"/>
        </w:rPr>
        <w:t>2-</w:t>
      </w:r>
      <w:r>
        <w:rPr>
          <w:rFonts w:eastAsia="华文宋体" w:cs="华文宋体" w:ascii="华文宋体" w:hAnsi="华文宋体"/>
          <w:szCs w:val="21"/>
        </w:rPr>
        <w:t xml:space="preserve"> + 2H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</w:rPr>
        <w:t>↑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、苯酚钠溶于醋酸溶液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5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perscript"/>
        </w:rPr>
        <w:t>-</w:t>
      </w:r>
      <w:r>
        <w:rPr>
          <w:rFonts w:eastAsia="华文宋体" w:cs="华文宋体" w:ascii="华文宋体" w:hAnsi="华文宋体"/>
          <w:szCs w:val="21"/>
        </w:rPr>
        <w:t xml:space="preserve"> + 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COOH 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C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5</w:t>
      </w:r>
      <w:r>
        <w:rPr>
          <w:rFonts w:eastAsia="华文宋体" w:cs="华文宋体" w:ascii="华文宋体" w:hAnsi="华文宋体"/>
          <w:szCs w:val="21"/>
        </w:rPr>
        <w:t>OH + 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COO</w:t>
      </w:r>
      <w:r>
        <w:rPr>
          <w:rFonts w:eastAsia="华文宋体" w:cs="华文宋体" w:ascii="华文宋体" w:hAnsi="华文宋体"/>
          <w:szCs w:val="21"/>
          <w:vertAlign w:val="superscript"/>
        </w:rPr>
        <w:t>-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、氯化亚铁溶液中通入少量氯气</w:t>
      </w:r>
      <w:r>
        <w:rPr>
          <w:rFonts w:eastAsia="华文宋体" w:cs="华文宋体" w:ascii="华文宋体" w:hAnsi="华文宋体"/>
          <w:szCs w:val="21"/>
        </w:rPr>
        <w:tab/>
        <w:tab/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eastAsia="华文宋体" w:cs="华文宋体" w:ascii="华文宋体" w:hAnsi="华文宋体"/>
          <w:szCs w:val="21"/>
        </w:rPr>
        <w:t xml:space="preserve"> + 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eastAsia="华文宋体" w:cs="华文宋体" w:ascii="华文宋体" w:hAnsi="华文宋体"/>
          <w:szCs w:val="21"/>
        </w:rPr>
        <w:t xml:space="preserve"> + 2Cl</w:t>
      </w:r>
      <w:r>
        <w:rPr>
          <w:rFonts w:eastAsia="华文宋体" w:cs="华文宋体" w:ascii="华文宋体" w:hAnsi="华文宋体"/>
          <w:szCs w:val="21"/>
          <w:vertAlign w:val="superscript"/>
        </w:rPr>
        <w:t>-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、叠氮酸（</w:t>
      </w:r>
      <w:r>
        <w:rPr>
          <w:rFonts w:eastAsia="华文宋体" w:cs="华文宋体" w:ascii="华文宋体" w:hAnsi="华文宋体"/>
          <w:szCs w:val="21"/>
        </w:rPr>
        <w:t>HN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）与醋酸酸性相似，下列叙述中错误的是（   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HN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水溶液中微粒浓度大小顺序为：</w:t>
      </w:r>
      <w:r>
        <w:rPr>
          <w:rFonts w:eastAsia="华文宋体" w:cs="华文宋体" w:ascii="华文宋体" w:hAnsi="华文宋体"/>
          <w:szCs w:val="21"/>
        </w:rPr>
        <w:t>c(HN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)&gt;c(H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>)&gt;c(N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eastAsia="华文宋体" w:cs="华文宋体" w:ascii="华文宋体" w:hAnsi="华文宋体"/>
          <w:szCs w:val="21"/>
        </w:rPr>
        <w:t>)&gt;c(OH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HN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作用生成的叠氮酸铵是共价化合物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NaN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水溶液中离子浓度大小顺序为：</w:t>
      </w:r>
      <w:r>
        <w:rPr>
          <w:rFonts w:eastAsia="华文宋体" w:cs="华文宋体" w:ascii="华文宋体" w:hAnsi="华文宋体"/>
          <w:szCs w:val="21"/>
        </w:rPr>
        <w:t>c(Na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>)&gt;c(N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eastAsia="华文宋体" w:cs="华文宋体" w:ascii="华文宋体" w:hAnsi="华文宋体"/>
          <w:szCs w:val="21"/>
        </w:rPr>
        <w:t>) &gt;c(OH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eastAsia="华文宋体" w:cs="华文宋体" w:ascii="华文宋体" w:hAnsi="华文宋体"/>
          <w:szCs w:val="21"/>
        </w:rPr>
        <w:t>)&gt;c(H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含相等电子数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、对于某些离子的检验及结论一定正确的是（   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、加入稀盐酸产生无色气体，将气体通入澄清石灰水中，溶液变浑浊，一定有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、加入氯化钡溶液有白色沉淀产生，再加盐酸，沉淀不消失，一定有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、加入氢氧化钠溶液并加热，产生的气体能使湿润红色石蕊试纸变蓝，一定有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、加入碳酸钠溶液产生白色沉淀，再加盐酸白色沉淀消失，一定有</w:t>
      </w: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、欲使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溶液中</w:t>
      </w:r>
      <w:r>
        <w:rPr>
          <w:rFonts w:eastAsia="华文宋体" w:cs="华文宋体" w:ascii="华文宋体" w:hAnsi="华文宋体"/>
          <w:szCs w:val="21"/>
        </w:rPr>
        <w:t>c(H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c(CO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c(HCO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 xml:space="preserve">都减少，其方法是（   ） 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、通入二氧化碳气体</w:t>
      </w:r>
      <w:r>
        <w:rPr>
          <w:rFonts w:eastAsia="华文宋体" w:cs="华文宋体" w:ascii="华文宋体" w:hAnsi="华文宋体"/>
          <w:szCs w:val="21"/>
        </w:rPr>
        <w:tab/>
        <w:t xml:space="preserve">                 B</w:t>
      </w:r>
      <w:r>
        <w:rPr>
          <w:rFonts w:ascii="华文宋体" w:hAnsi="华文宋体" w:cs="华文宋体" w:eastAsia="华文宋体"/>
          <w:szCs w:val="21"/>
        </w:rPr>
        <w:t xml:space="preserve">、加入氢氧化钠固体  </w:t>
      </w:r>
    </w:p>
    <w:p>
      <w:pPr>
        <w:pStyle w:val="Normal"/>
        <w:spacing w:lineRule="auto" w:line="360"/>
        <w:ind w:firstLine="21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、通入氯化氢气体</w:t>
      </w:r>
      <w:r>
        <w:rPr>
          <w:rFonts w:eastAsia="华文宋体" w:cs="华文宋体" w:ascii="华文宋体" w:hAnsi="华文宋体"/>
          <w:szCs w:val="21"/>
        </w:rPr>
        <w:tab/>
        <w:t xml:space="preserve">                     D</w:t>
      </w:r>
      <w:r>
        <w:rPr>
          <w:rFonts w:ascii="华文宋体" w:hAnsi="华文宋体" w:cs="华文宋体" w:eastAsia="华文宋体"/>
          <w:szCs w:val="21"/>
        </w:rPr>
        <w:t>、加入饱和石灰水溶液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、某</w:t>
      </w:r>
      <w:r>
        <w:rPr>
          <w:rFonts w:eastAsia="华文宋体" w:cs="华文宋体" w:ascii="华文宋体" w:hAnsi="华文宋体"/>
          <w:szCs w:val="21"/>
        </w:rPr>
        <w:t>500mL</w:t>
      </w:r>
      <w:r>
        <w:rPr>
          <w:rFonts w:ascii="华文宋体" w:hAnsi="华文宋体" w:cs="华文宋体" w:eastAsia="华文宋体"/>
          <w:szCs w:val="21"/>
        </w:rPr>
        <w:t>溶液中含</w:t>
      </w:r>
      <w:r>
        <w:rPr>
          <w:rFonts w:eastAsia="华文宋体" w:cs="华文宋体" w:ascii="华文宋体" w:hAnsi="华文宋体"/>
          <w:szCs w:val="21"/>
        </w:rPr>
        <w:t>0.1molFe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0.2molFe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，加入</w:t>
      </w:r>
      <w:r>
        <w:rPr>
          <w:rFonts w:eastAsia="华文宋体" w:cs="华文宋体" w:ascii="华文宋体" w:hAnsi="华文宋体"/>
          <w:szCs w:val="21"/>
        </w:rPr>
        <w:t>0.2mol</w:t>
      </w:r>
      <w:r>
        <w:rPr>
          <w:rFonts w:ascii="华文宋体" w:hAnsi="华文宋体" w:cs="华文宋体" w:eastAsia="华文宋体"/>
          <w:szCs w:val="21"/>
        </w:rPr>
        <w:t>铁粉，待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完全还原后，溶液中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的物质的量浓度为（假设反应前后体积不变）（   ）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0.4mol/L</w:t>
        <w:tab/>
        <w:tab/>
        <w:t xml:space="preserve">  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0.6mol/L</w:t>
        <w:tab/>
        <w:tab/>
        <w:t>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0.8mol/L</w:t>
        <w:tab/>
        <w:tab/>
        <w:tab/>
        <w:t>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1.0mol/L</w:t>
      </w:r>
    </w:p>
    <w:p>
      <w:pPr>
        <w:pStyle w:val="Normal"/>
        <w:spacing w:lineRule="auto" w:line="360"/>
        <w:ind w:left="359" w:hanging="359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三、选择题（本题共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分，选错一个该小题不给分，答案涂写在答题纸上。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、下列离子中，电子数大于质子数且质子数大于中子数的是（   ）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Li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OD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华文宋体" w:cs="华文宋体" w:ascii="华文宋体" w:hAnsi="华文宋体"/>
          <w:szCs w:val="21"/>
        </w:rPr>
        <w:t>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、以下各种尾气吸收装置中，适合于吸收易溶性气体，而且能防止倒吸的是（   ）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19145" cy="856615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32" r="-1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、水蒸气中常含有部分</w:t>
      </w:r>
      <w:r>
        <w:rPr>
          <w:rFonts w:eastAsia="华文宋体" w:cs="华文宋体" w:ascii="华文宋体" w:hAnsi="华文宋体"/>
          <w:szCs w:val="21"/>
        </w:rPr>
        <w:t>(H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，要确定</w:t>
      </w:r>
      <w:r>
        <w:rPr>
          <w:rFonts w:eastAsia="华文宋体" w:cs="华文宋体" w:ascii="华文宋体" w:hAnsi="华文宋体"/>
          <w:szCs w:val="21"/>
        </w:rPr>
        <w:t>(H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的存在，可采用的方法是（   ）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1L</w:t>
      </w:r>
      <w:r>
        <w:rPr>
          <w:rFonts w:ascii="华文宋体" w:hAnsi="华文宋体" w:cs="华文宋体" w:eastAsia="华文宋体"/>
          <w:szCs w:val="21"/>
        </w:rPr>
        <w:t>水蒸气冷凝后与足量金属钠反应，测产生氢气的体积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1L</w:t>
      </w:r>
      <w:r>
        <w:rPr>
          <w:rFonts w:ascii="华文宋体" w:hAnsi="华文宋体" w:cs="华文宋体" w:eastAsia="华文宋体"/>
          <w:szCs w:val="21"/>
        </w:rPr>
        <w:t>水蒸气通过浓硫酸后，测浓硫酸增重的质量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、该水蒸气冷凝后，测水的</w:t>
      </w:r>
      <w:r>
        <w:rPr>
          <w:rFonts w:eastAsia="华文宋体" w:cs="华文宋体" w:ascii="华文宋体" w:hAnsi="华文宋体"/>
          <w:szCs w:val="21"/>
        </w:rPr>
        <w:t xml:space="preserve">pH        </w:t>
      </w:r>
    </w:p>
    <w:p>
      <w:pPr>
        <w:pStyle w:val="Normal"/>
        <w:spacing w:lineRule="auto" w:line="360"/>
        <w:ind w:left="360" w:hanging="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4983480</wp:posOffset>
            </wp:positionH>
            <wp:positionV relativeFrom="paragraph">
              <wp:posOffset>246380</wp:posOffset>
            </wp:positionV>
            <wp:extent cx="1257300" cy="1040130"/>
            <wp:effectExtent l="0" t="0" r="0" b="0"/>
            <wp:wrapSquare wrapText="bothSides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、该水蒸气冷凝后，测氢氧原子比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、碳跟浓硫酸共热产生的气体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和铜跟浓硝酸反应产生的气体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同时通入盛有足量氯化钡溶液的洗气瓶中（如图装置），下列有关说法正确的是（   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、洗气瓶中产生的沉淀是碳酸钡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Z</w:t>
      </w:r>
      <w:r>
        <w:rPr>
          <w:rFonts w:ascii="华文宋体" w:hAnsi="华文宋体" w:cs="华文宋体" w:eastAsia="华文宋体"/>
          <w:szCs w:val="21"/>
        </w:rPr>
        <w:t>导管出来的气体中无二氧化碳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、洗气瓶中产生的沉淀是硫酸钡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Z</w:t>
      </w:r>
      <w:r>
        <w:rPr>
          <w:rFonts w:ascii="华文宋体" w:hAnsi="华文宋体" w:cs="华文宋体" w:eastAsia="华文宋体"/>
          <w:szCs w:val="21"/>
        </w:rPr>
        <w:t>导管口有红棕色气体出现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、含</w:t>
      </w:r>
      <w:r>
        <w:rPr>
          <w:rFonts w:eastAsia="华文宋体" w:cs="华文宋体" w:ascii="华文宋体" w:hAnsi="华文宋体"/>
          <w:szCs w:val="21"/>
        </w:rPr>
        <w:t>8.0g NaOH</w:t>
      </w:r>
      <w:r>
        <w:rPr>
          <w:rFonts w:ascii="华文宋体" w:hAnsi="华文宋体" w:cs="华文宋体" w:eastAsia="华文宋体"/>
          <w:szCs w:val="21"/>
        </w:rPr>
        <w:t>的溶液中通入一定量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后，将得到的溶液小心蒸干，称得无水物</w:t>
      </w:r>
      <w:r>
        <w:rPr>
          <w:rFonts w:eastAsia="华文宋体" w:cs="华文宋体" w:ascii="华文宋体" w:hAnsi="华文宋体"/>
          <w:szCs w:val="21"/>
        </w:rPr>
        <w:t>7.9g</w:t>
      </w:r>
      <w:r>
        <w:rPr>
          <w:rFonts w:ascii="华文宋体" w:hAnsi="华文宋体" w:cs="华文宋体" w:eastAsia="华文宋体"/>
          <w:szCs w:val="21"/>
        </w:rPr>
        <w:t>，则该无水物中一定含有的物质是（   ）</w:t>
      </w:r>
    </w:p>
    <w:p>
      <w:pPr>
        <w:pStyle w:val="Normal"/>
        <w:spacing w:lineRule="auto" w:line="360"/>
        <w:ind w:left="36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  <w:tab/>
        <w:tab/>
        <w:tab/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NaHS        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NaHS</w:t>
        <w:tab/>
        <w:t xml:space="preserve">    </w:t>
        <w:tab/>
        <w:t>D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NaHS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四、（本题共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考生注意：</w: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题为分叉题，分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两题，考生可任选一题。若两题均做，一律按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题计分。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题适合使用二期课改新教材的考生解答，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题适合使用一期课改教材的考生解答。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</w:p>
    <w:tbl>
      <w:tblPr>
        <w:tblW w:w="59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>
        <w:trPr>
          <w:trHeight w:val="237" w:hRule="atLeast"/>
        </w:trPr>
        <w:tc>
          <w:tcPr>
            <w:tcW w:w="328" w:type="dxa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>
          <w:trHeight w:val="247" w:hRule="atLeast"/>
        </w:trPr>
        <w:tc>
          <w:tcPr>
            <w:tcW w:w="328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>
          <w:trHeight w:val="247" w:hRule="atLeast"/>
        </w:trPr>
        <w:tc>
          <w:tcPr>
            <w:tcW w:w="328" w:type="dxa"/>
            <w:tcBorders>
              <w:top w:val="dashed" w:sz="4" w:space="0" w:color="000000"/>
              <w:left w:val="single" w:sz="12" w:space="0" w:color="000000"/>
              <w:bottom w:val="dotDash" w:sz="4" w:space="0" w:color="000000"/>
              <w:right w:val="dotDash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otDash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bottom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>
          <w:trHeight w:val="247" w:hRule="atLeast"/>
        </w:trPr>
        <w:tc>
          <w:tcPr>
            <w:tcW w:w="328" w:type="dxa"/>
            <w:tcBorders>
              <w:top w:val="dotDash" w:sz="4" w:space="0" w:color="000000"/>
              <w:left w:val="single" w:sz="12" w:space="0" w:color="000000"/>
              <w:bottom w:val="dotDash" w:sz="4" w:space="0" w:color="000000"/>
              <w:right w:val="dotDash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otDash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>
          <w:trHeight w:val="237" w:hRule="atLeast"/>
        </w:trPr>
        <w:tc>
          <w:tcPr>
            <w:tcW w:w="328" w:type="dxa"/>
            <w:tcBorders>
              <w:top w:val="dotDash" w:sz="4" w:space="0" w:color="000000"/>
              <w:left w:val="single" w:sz="12" w:space="0" w:color="000000"/>
              <w:bottom w:val="dotDash" w:sz="4" w:space="0" w:color="000000"/>
              <w:right w:val="dotDash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otDash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>
          <w:trHeight w:val="247" w:hRule="atLeast"/>
        </w:trPr>
        <w:tc>
          <w:tcPr>
            <w:tcW w:w="328" w:type="dxa"/>
            <w:tcBorders>
              <w:top w:val="dotDash" w:sz="4" w:space="0" w:color="000000"/>
              <w:left w:val="single" w:sz="12" w:space="0" w:color="000000"/>
              <w:bottom w:val="dotDash" w:sz="4" w:space="0" w:color="000000"/>
              <w:right w:val="dotDash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otDash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>
          <w:trHeight w:val="257" w:hRule="atLeast"/>
        </w:trPr>
        <w:tc>
          <w:tcPr>
            <w:tcW w:w="328" w:type="dxa"/>
            <w:tcBorders>
              <w:top w:val="dotDash" w:sz="4" w:space="0" w:color="000000"/>
              <w:left w:val="single" w:sz="12" w:space="0" w:color="000000"/>
              <w:bottom w:val="single" w:sz="12" w:space="0" w:color="000000"/>
              <w:right w:val="dotDash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otDash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8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329" w:type="dxa"/>
            <w:tcBorders>
              <w:top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</w:tbl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）在上面元素周期表中画出金属元素与非金属元素的分界线。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ind w:left="630" w:hanging="63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）根据</w:t>
      </w:r>
      <w:r>
        <w:rPr>
          <w:rFonts w:eastAsia="华文宋体" w:cs="华文宋体" w:ascii="华文宋体" w:hAnsi="华文宋体"/>
          <w:szCs w:val="21"/>
        </w:rPr>
        <w:t>NaH</w:t>
      </w:r>
      <w:r>
        <w:rPr>
          <w:rFonts w:ascii="华文宋体" w:hAnsi="华文宋体" w:cs="华文宋体" w:eastAsia="华文宋体"/>
          <w:szCs w:val="21"/>
        </w:rPr>
        <w:t>的存在，有人提议可将氢元素放在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7 \* ROMAN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VII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族，那么根据其最高正价与最低负价的绝对值相等，又可将氢元素放在周期表中的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族。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）现有甲、乙两种元素，甲元素原子核外</w:t>
      </w:r>
      <w:r>
        <w:rPr>
          <w:rFonts w:eastAsia="华文宋体" w:cs="华文宋体" w:ascii="华文宋体" w:hAnsi="华文宋体"/>
          <w:szCs w:val="21"/>
        </w:rPr>
        <w:t>3p</w:t>
      </w:r>
      <w:r>
        <w:rPr>
          <w:rFonts w:ascii="华文宋体" w:hAnsi="华文宋体" w:cs="华文宋体" w:eastAsia="华文宋体"/>
          <w:szCs w:val="21"/>
        </w:rPr>
        <w:t>亚层上有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个电子，乙元素的焰色反应显黄色。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① </w:t>
      </w:r>
      <w:r>
        <w:rPr>
          <w:rFonts w:ascii="华文宋体" w:hAnsi="华文宋体" w:cs="华文宋体" w:eastAsia="华文宋体"/>
          <w:szCs w:val="21"/>
        </w:rPr>
        <w:t>用元素符号将甲、乙两元素填写在上面元素周期表中对应位置。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② </w:t>
      </w:r>
      <w:r>
        <w:rPr>
          <w:rFonts w:ascii="华文宋体" w:hAnsi="华文宋体" w:cs="华文宋体" w:eastAsia="华文宋体"/>
          <w:szCs w:val="21"/>
        </w:rPr>
        <w:t>甲元素与硫元素相比较，非金属性较强的是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（填名称），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13">
            <wp:simplePos x="0" y="0"/>
            <wp:positionH relativeFrom="column">
              <wp:posOffset>4457700</wp:posOffset>
            </wp:positionH>
            <wp:positionV relativeFrom="paragraph">
              <wp:posOffset>675640</wp:posOffset>
            </wp:positionV>
            <wp:extent cx="1722755" cy="4292600"/>
            <wp:effectExtent l="0" t="0" r="0" b="0"/>
            <wp:wrapSquare wrapText="bothSides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" r="-2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写出可以验证该结论的一个化学反应方程式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886200" cy="1584960"/>
                <wp:effectExtent l="0" t="0" r="0" b="0"/>
                <wp:wrapTopAndBottom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585080"/>
                          <a:chOff x="0" y="0"/>
                          <a:chExt cx="3886200" cy="158508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0" y="0"/>
                            <a:ext cx="3886200" cy="158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3886200" cy="158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2400" y="717480"/>
                            <a:ext cx="343080" cy="496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kern w:val="2"/>
                                  <w:szCs w:val="32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1600" y="734760"/>
                            <a:ext cx="3430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21480" y="734760"/>
                            <a:ext cx="3430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43480" y="734760"/>
                            <a:ext cx="3430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6pt;width:306pt;height:124.8pt" coordorigin="0,120" coordsize="6120,2496">
                <v:rect id="shape_0" stroked="f" o:allowincell="f" style="position:absolute;left:0;top:120;width:6119;height:2495;mso-wrap-style:none;v-text-anchor:middle">
                  <v:fill o:detectmouseclick="t" on="false"/>
                  <v:stroke color="#3465a4" joinstyle="round" endcap="flat"/>
                  <w10:wrap type="topAndBottom"/>
                </v:rect>
                <v:shape id="shape_0" stroked="f" o:allowincell="f" style="position:absolute;left:0;top:120;width:6119;height:249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93;top:1250;width:539;height:78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2"/>
                            <w:b/>
                            <w:kern w:val="2"/>
                            <w:szCs w:val="32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2160;top:1277;width:5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b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4758;top:1277;width:5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b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5580;top:1277;width:5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30"/>
                            <w:b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）在上面元素周期表中全部是金属元素的区域为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(a)  A    </w:t>
        <w:tab/>
        <w:t xml:space="preserve">(b)  B         </w:t>
      </w:r>
      <w:r>
        <w:rPr>
          <w:rFonts w:eastAsia="华文宋体" w:cs="华文宋体" w:ascii="华文宋体" w:hAnsi="华文宋体"/>
          <w:szCs w:val="21"/>
        </w:rPr>
        <w:t>(c)  C</w:t>
        <w:tab/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(d)  D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）有人认为形成化合物最多的元素不是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4 \* ROMAN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IV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族的碳元素，而是另一种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短周期元素，请你根据学过的化学知识判断这一元素是</w:t>
      </w:r>
      <w:r>
        <w:rPr>
          <w:rFonts w:eastAsia="华文宋体" w:cs="华文宋体" w:ascii="华文宋体" w:hAnsi="华文宋体"/>
          <w:szCs w:val="21"/>
          <w:u w:val="single"/>
        </w:rPr>
        <w:tab/>
        <w:t xml:space="preserve">      </w:t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）现有甲、乙两种短周期元素，室温下，甲元素单质在冷的浓硫酸或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空气中，表面都生成致密的氧化膜，乙元素原子核外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电子层与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电子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层上的电子数相等。</w:t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① </w:t>
      </w:r>
      <w:r>
        <w:rPr>
          <w:rFonts w:ascii="华文宋体" w:hAnsi="华文宋体" w:cs="华文宋体" w:eastAsia="华文宋体"/>
          <w:szCs w:val="21"/>
        </w:rPr>
        <w:t>用元素符号将甲、乙两元素填写在上面元素周期表中对应的位置。</w:t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② </w:t>
      </w:r>
      <w:r>
        <w:rPr>
          <w:rFonts w:ascii="华文宋体" w:hAnsi="华文宋体" w:cs="华文宋体" w:eastAsia="华文宋体"/>
          <w:szCs w:val="21"/>
        </w:rPr>
        <w:t>甲、乙两元素相比较，金属性较强的是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（填名称），可以验</w:t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证该结论的实验是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(a)</w:t>
      </w:r>
      <w:r>
        <w:rPr>
          <w:rFonts w:ascii="华文宋体" w:hAnsi="华文宋体" w:cs="华文宋体" w:eastAsia="华文宋体"/>
          <w:szCs w:val="21"/>
        </w:rPr>
        <w:t>将在空气中放置已久的这两种元素的块状单质分别放入热水中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(b)</w:t>
      </w:r>
      <w:r>
        <w:rPr>
          <w:rFonts w:ascii="华文宋体" w:hAnsi="华文宋体" w:cs="华文宋体" w:eastAsia="华文宋体"/>
          <w:szCs w:val="21"/>
        </w:rPr>
        <w:t>将这两种元素的单质粉末分别和同浓度的盐酸反应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(c)</w:t>
      </w:r>
      <w:r>
        <w:rPr>
          <w:rFonts w:ascii="华文宋体" w:hAnsi="华文宋体" w:cs="华文宋体" w:eastAsia="华文宋体"/>
          <w:szCs w:val="21"/>
        </w:rPr>
        <w:t>将这两种元素的单质粉末分别和热水作用，并滴入酚酞溶液</w:t>
      </w:r>
    </w:p>
    <w:p>
      <w:pPr>
        <w:pStyle w:val="Normal"/>
        <w:tabs>
          <w:tab w:val="clear" w:pos="420"/>
          <w:tab w:val="left" w:pos="108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(d)</w:t>
      </w:r>
      <w:r>
        <w:rPr>
          <w:rFonts w:ascii="华文宋体" w:hAnsi="华文宋体" w:cs="华文宋体" w:eastAsia="华文宋体"/>
          <w:szCs w:val="21"/>
        </w:rPr>
        <w:t>比较这两种元素的气态氢化物的稳定性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、某一反应体系有反应物和生成物共五种物质：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CrO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Cr(OH)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已知该反应中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只发生如下过程：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ind w:firstLine="10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）该反应中的还原剂是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ind w:firstLine="10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）该反应中，发生还原反应的过程是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  <w:tab/>
        <w:t xml:space="preserve">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ind w:firstLine="10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）写出该反应的化学方程式，并标出电子转移的方向和数目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ind w:firstLine="10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）如反应转移了</w:t>
      </w:r>
      <w:r>
        <w:rPr>
          <w:rFonts w:eastAsia="华文宋体" w:cs="华文宋体" w:ascii="华文宋体" w:hAnsi="华文宋体"/>
          <w:szCs w:val="21"/>
        </w:rPr>
        <w:t>0.3mol</w:t>
      </w:r>
      <w:r>
        <w:rPr>
          <w:rFonts w:ascii="华文宋体" w:hAnsi="华文宋体" w:cs="华文宋体" w:eastAsia="华文宋体"/>
          <w:szCs w:val="21"/>
        </w:rPr>
        <w:t>电子，则产生的气体在标准状况下体积为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、在某一容积为</w:t>
      </w:r>
      <w:r>
        <w:rPr>
          <w:rFonts w:eastAsia="华文宋体" w:cs="华文宋体" w:ascii="华文宋体" w:hAnsi="华文宋体"/>
          <w:szCs w:val="21"/>
        </w:rPr>
        <w:t>2L</w:t>
      </w:r>
      <w:r>
        <w:rPr>
          <w:rFonts w:ascii="华文宋体" w:hAnsi="华文宋体" w:cs="华文宋体" w:eastAsia="华文宋体"/>
          <w:szCs w:val="21"/>
        </w:rPr>
        <w:t>的密闭容器内，加入</w:t>
      </w:r>
      <w:r>
        <w:rPr>
          <w:rFonts w:eastAsia="华文宋体" w:cs="华文宋体" w:ascii="华文宋体" w:hAnsi="华文宋体"/>
          <w:szCs w:val="21"/>
        </w:rPr>
        <w:t>0.8mol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0.6mol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，在一定的条件下发生如下反应：</w:t>
      </w:r>
    </w:p>
    <w:p>
      <w:pPr>
        <w:pStyle w:val="Normal"/>
        <w:spacing w:lineRule="auto" w:line="360"/>
        <w:ind w:left="420" w:firstLine="420"/>
        <w:rPr/>
      </w:pP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(g) + 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(g) 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13690" cy="17526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0" t="-108" r="-7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 xml:space="preserve"> 2HI(g) + Q  (Q&gt;0)</w:t>
        <w:tab/>
      </w:r>
      <w:r>
        <w:rPr>
          <w:rFonts w:ascii="华文宋体" w:hAnsi="华文宋体" w:cs="华文宋体" w:eastAsia="华文宋体"/>
          <w:szCs w:val="21"/>
        </w:rPr>
        <w:t>反应中各物质的浓度随时间变化情况如图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：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）该反应的化学平衡常数表达式为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180" w:leader="none"/>
        </w:tabs>
        <w:spacing w:lineRule="auto" w:line="360"/>
        <w:ind w:left="178" w:hanging="178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）根据图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数据，反应开始至达到平衡时，平均速率</w:t>
      </w:r>
      <w:r>
        <w:rPr>
          <w:rFonts w:eastAsia="华文宋体" w:cs="华文宋体" w:ascii="华文宋体" w:hAnsi="华文宋体"/>
          <w:i/>
          <w:szCs w:val="21"/>
        </w:rPr>
        <w:t>v</w:t>
      </w:r>
      <w:r>
        <w:rPr>
          <w:rFonts w:eastAsia="华文宋体" w:cs="华文宋体" w:ascii="华文宋体" w:hAnsi="华文宋体"/>
          <w:szCs w:val="21"/>
        </w:rPr>
        <w:t>(HI)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）反应达到平衡后，第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分钟时：①若升高温度，化学平衡常数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 xml:space="preserve">     </w:t>
        <w:tab/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填写增大、减小或不变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HI</w:t>
      </w:r>
      <w:r>
        <w:rPr>
          <w:rFonts w:ascii="华文宋体" w:hAnsi="华文宋体" w:cs="华文宋体" w:eastAsia="华文宋体"/>
          <w:szCs w:val="21"/>
        </w:rPr>
        <w:t>浓度的变化正确的是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（用图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a-c</w:t>
      </w:r>
      <w:r>
        <w:rPr>
          <w:rFonts w:ascii="华文宋体" w:hAnsi="华文宋体" w:cs="华文宋体" w:eastAsia="华文宋体"/>
          <w:szCs w:val="21"/>
        </w:rPr>
        <w:t>的编号回答）</w:t>
      </w:r>
    </w:p>
    <w:p>
      <w:pPr>
        <w:pStyle w:val="Normal"/>
        <w:tabs>
          <w:tab w:val="clear" w:pos="420"/>
          <w:tab w:val="left" w:pos="360" w:leader="none"/>
        </w:tabs>
        <w:spacing w:lineRule="auto" w:line="360"/>
        <w:ind w:left="357" w:hanging="0"/>
        <w:rPr/>
      </w:pPr>
      <w:r>
        <w:rPr>
          <w:rFonts w:eastAsia="华文宋体" w:cs="华文宋体" w:ascii="华文宋体" w:hAnsi="华文宋体"/>
          <w:szCs w:val="21"/>
        </w:rPr>
        <w:tab/>
        <w:t>②</w:t>
      </w:r>
      <w:r>
        <w:rPr>
          <w:rFonts w:ascii="华文宋体" w:hAnsi="华文宋体" w:cs="华文宋体" w:eastAsia="华文宋体"/>
          <w:szCs w:val="21"/>
        </w:rPr>
        <w:t>若加入</w:t>
      </w: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浓度的变化正确的是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</w:r>
      <w:r>
        <w:rPr>
          <w:rFonts w:ascii="华文宋体" w:hAnsi="华文宋体" w:cs="华文宋体" w:eastAsia="华文宋体"/>
          <w:szCs w:val="21"/>
        </w:rPr>
        <w:t>，（用图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d-f</w:t>
      </w:r>
      <w:r>
        <w:rPr>
          <w:rFonts w:ascii="华文宋体" w:hAnsi="华文宋体" w:cs="华文宋体" w:eastAsia="华文宋体"/>
          <w:szCs w:val="21"/>
        </w:rPr>
        <w:t>的编号回答）</w:t>
      </w:r>
    </w:p>
    <w:p>
      <w:pPr>
        <w:pStyle w:val="Normal"/>
        <w:tabs>
          <w:tab w:val="clear" w:pos="420"/>
          <w:tab w:val="left" w:pos="180" w:leader="none"/>
        </w:tabs>
        <w:spacing w:lineRule="auto" w:line="360"/>
        <w:ind w:left="178" w:hanging="178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）反应达到平衡后，第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分钟时，若反应容器的容积扩大一倍，请在图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中画出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分钟后</w:t>
      </w:r>
      <w:r>
        <w:rPr>
          <w:rFonts w:eastAsia="华文宋体" w:cs="华文宋体" w:ascii="华文宋体" w:hAnsi="华文宋体"/>
          <w:szCs w:val="21"/>
        </w:rPr>
        <w:t>HI</w:t>
      </w:r>
      <w:r>
        <w:rPr>
          <w:rFonts w:ascii="华文宋体" w:hAnsi="华文宋体" w:cs="华文宋体" w:eastAsia="华文宋体"/>
          <w:szCs w:val="21"/>
        </w:rPr>
        <w:t>浓度的变化情况</w:t>
      </w:r>
    </w:p>
    <w:p>
      <w:pPr>
        <w:pStyle w:val="Normal"/>
        <w:tabs>
          <w:tab w:val="clear" w:pos="420"/>
          <w:tab w:val="left" w:pos="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五、（本题共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考生注意：</w:t>
      </w: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题为分叉题，分为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两题，考生可任选一题。若两题均做，一律按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题计分。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题适合使用二期课改新教材的考生解答，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题适合使用一期课改教材的考生解答。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800100</wp:posOffset>
                </wp:positionH>
                <wp:positionV relativeFrom="paragraph">
                  <wp:posOffset>120015</wp:posOffset>
                </wp:positionV>
                <wp:extent cx="5074920" cy="158369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1583640"/>
                          <a:chOff x="0" y="0"/>
                          <a:chExt cx="5074920" cy="1583640"/>
                        </a:xfrm>
                      </wpg:grpSpPr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0" y="0"/>
                            <a:ext cx="5074920" cy="158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17400" y="181080"/>
                            <a:ext cx="571680" cy="19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60600" y="593640"/>
                            <a:ext cx="571680" cy="19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94840" y="197640"/>
                            <a:ext cx="457200" cy="19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26680" y="114480"/>
                            <a:ext cx="411480" cy="255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食盐水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9000" y="495360"/>
                            <a:ext cx="4114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循环II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3600" y="891720"/>
                            <a:ext cx="4158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循环I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1600" y="1047600"/>
                            <a:ext cx="34308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母液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43000" y="1245960"/>
                            <a:ext cx="86868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提取副产品)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4520" y="693000"/>
                            <a:ext cx="686520" cy="14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131640" y="693000"/>
                            <a:ext cx="229680" cy="14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88440" y="792720"/>
                            <a:ext cx="983880" cy="35532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1759680" y="749160"/>
                            <a:ext cx="297720" cy="3963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97200" y="2160"/>
                              <a:ext cx="200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stealth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CnPr/>
                          <wps:spPr>
                            <a:xfrm flipH="1">
                              <a:off x="-360" y="360"/>
                              <a:ext cx="298440" cy="396360"/>
                            </a:xfrm>
                            <a:prstGeom prst="bentConnector3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5720" y="135360"/>
                            <a:ext cx="3086280" cy="6573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2514600" y="459000"/>
                              <a:ext cx="5716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煅烧炉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828800" cy="65736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459000"/>
                                <a:ext cx="68580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合成氨厂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57480" y="459000"/>
                                <a:ext cx="57168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沉淀池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85800" y="557640"/>
                                <a:ext cx="572400" cy="144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med"/>
                              </a:ln>
                            </wps:spPr>
                            <wps:bodyPr/>
                          </wps:wsp>
                          <wps:wsp>
                            <wps:cNvCnPr/>
                            <wps:spPr>
                              <a:xfrm>
                                <a:off x="342720" y="457200"/>
                                <a:ext cx="972720" cy="1800"/>
                              </a:xfrm>
                              <a:prstGeom prst="bentConnector3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med"/>
                              </a:ln>
                            </wps:spPr>
                            <wps:bodyPr/>
                          </wps:wsp>
                        </wpg:grpSp>
                        <wps:wsp>
                          <wps:cNvCnPr/>
                          <wps:spPr>
                            <a:xfrm flipH="1">
                              <a:off x="1714320" y="457200"/>
                              <a:ext cx="1086120" cy="1800"/>
                            </a:xfrm>
                            <a:prstGeom prst="bentConnector3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stealth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571680" y="1146960"/>
                            <a:ext cx="4572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38080" y="510480"/>
                            <a:ext cx="343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160520" y="255240"/>
                            <a:ext cx="525960" cy="89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>
                            <a:off x="1599480" y="797760"/>
                            <a:ext cx="3960" cy="27828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1598760" y="296640"/>
                            <a:ext cx="4320" cy="2786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3pt;margin-top:9.45pt;width:399.6pt;height:124.7pt" coordorigin="1260,189" coordsize="7992,2494">
                <v:rect id="shape_0" stroked="f" o:allowincell="f" style="position:absolute;left:1260;top:189;width:7991;height:2493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2233;top:474;width:899;height:31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553;top:1124;width:899;height:31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559;top:500;width:719;height:31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07;top:369;width:647;height:4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食盐水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393;top:969;width:647;height:24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循环II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384;top:1593;width:654;height:24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循环I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420;top:1839;width:539;height:3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母液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60;top:2151;width:1367;height:3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kern w:val="2"/>
                            <w:szCs w:val="24"/>
                            <w:sz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提取副产品)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4212;top:1280;width:1080;height:1" type="_x0000_t32">
                  <v:stroke color="black" weight="9360" endarrow="classic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6192;top:1280;width:361;height:1" type="_x0000_t32">
                  <v:stroke color="black" weight="9360" endarrow="classic" endarrowwidth="medium" endarrowlength="medium" joinstyle="miter" endcap="flat"/>
                  <v:fill o:detectmouseclick="t" on="false"/>
                  <w10:wrap type="none"/>
                </v:shape>
                <v:shapetype id="_x0000_t33" coordsize="21600,21600" o:spt="33" path="m,l21600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1872;top:1437;width:1548;height:559;flip:x;rotation:90" type="_x0000_t33">
                  <v:stroke color="black" weight="9360" endarrow="classic" endarrowwidth="medium" endarrowlength="medium" joinstyle="miter" endcap="flat"/>
                  <v:fill o:detectmouseclick="t" on="false"/>
                  <w10:wrap type="none"/>
                </v:shape>
                <v:group id="shape_0" style="position:absolute;left:4031;top:1369;width:469;height:624">
                  <v:line id="shape_0" from="4185,1372" to="4500,1372" stroked="t" o:allowincell="f" style="position:absolute;flip:x">
                    <v:stroke color="black" weight="9360" endarrow="classic" endarrowwidth="medium" endarrowlength="medium" joinstyle="miter" endcap="flat"/>
                    <v:fill o:detectmouseclick="t" on="false"/>
                    <w10:wrap type="none"/>
                  </v:line>
                  <v:shapetype id="_x0000_t35" coordsize="21600,21600" o:spt="35" adj="10800,10800" path="m,l@0,l@0@3l21600@3l21600,21600nfe">
                    <v:stroke joinstyle="miter"/>
                    <v:formulas>
                      <v:f eqn="val #1"/>
                      <v:f eqn="sum @0 width 0"/>
                      <v:f eqn="prod 1 @1 2"/>
                      <v:f eqn="val #0"/>
                      <v:f eqn="sum 0 @3 0"/>
                      <v:f eqn="prod 1 @4 2"/>
                    </v:formulas>
                    <v:path gradientshapeok="t" o:connecttype="rect" textboxrect="0,0,21600,21600"/>
                    <v:handles>
                      <v:h position="@0,@5"/>
                      <v:h position="@2,@3"/>
                    </v:handles>
                  </v:shapetype>
                  <v:shape id="shape_0" stroked="t" o:allowincell="f" style="position:absolute;left:4032;top:1369;width:468;height:623;rotation:90" type="_x0000_t35">
                    <v:stroke color="black" weight="9360" joinstyle="miter" endcap="flat"/>
                    <v:fill o:detectmouseclick="t" on="false"/>
                    <w10:wrap type="none"/>
                  </v:shape>
                </v:group>
                <v:group id="shape_0" style="position:absolute;left:1332;top:402;width:4860;height:1035">
                  <v:shape id="shape_0" fillcolor="white" stroked="t" o:allowincell="f" style="position:absolute;left:5292;top:1125;width:89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煅烧炉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group id="shape_0" style="position:absolute;left:1332;top:402;width:2881;height:1035">
                    <v:shape id="shape_0" fillcolor="white" stroked="t" o:allowincell="f" style="position:absolute;left:1332;top:1125;width:107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合成氨厂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3313;top:1125;width:89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沉淀池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stroked="t" o:allowincell="f" style="position:absolute;left:2412;top:1280;width:900;height:1" type="_x0000_t32">
                      <v:stroke color="black" weight="9360" endarrow="classic" endarrowwidth="medium" endarrowlength="medium" joinstyle="miter" endcap="flat"/>
                      <v:fill o:detectmouseclick="t" on="false"/>
                      <w10:wrap type="none"/>
                    </v:shape>
                    <v:shape id="shape_0" stroked="t" o:allowincell="f" style="position:absolute;left:1872;top:1122;width:1531;height:2;flip:x;rotation:90" type="_x0000_t35">
                      <v:stroke color="black" weight="9360" endarrow="classic" endarrowwidth="medium" endarrowlength="medium" joinstyle="miter" endcap="flat"/>
                      <v:fill o:detectmouseclick="t" on="false"/>
                      <w10:wrap type="none"/>
                    </v:shape>
                  </v:group>
                  <v:shape id="shape_0" stroked="t" o:allowincell="f" style="position:absolute;left:4034;top:1122;width:1708;height:2;rotation:90" type="_x0000_t35">
                    <v:stroke color="black" weight="9360" endarrow="classic" endarrowwidth="medium" endarrowlength="medium" joinstyle="miter" endcap="flat"/>
                    <v:fill o:detectmouseclick="t" on="false"/>
                    <w10:wrap type="none"/>
                  </v:shape>
                </v:group>
                <v:shape id="shape_0" stroked="f" o:allowincell="f" style="position:absolute;left:2161;top:1995;width:71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580;top:993;width:53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812;top:591;width:827;height:1403;mso-wrap-style:none;v-text-anchor:middle" type="_x0000_t75">
                  <v:imagedata r:id="rId11" o:detectmouseclick="t"/>
                  <v:stroke color="#3465a4" joinstyle="round" endcap="flat"/>
                  <w10:wrap type="none"/>
                </v:shape>
                <v:shape id="shape_0" stroked="t" o:allowincell="f" style="position:absolute;left:3779;top:1445;width:4;height:437;flip:x" type="_x0000_t32">
                  <v:stroke color="black" weight="9360" endarrow="classic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3778;top:656;width:5;height:438;flip:x" type="_x0000_t32">
                  <v:stroke color="black" weight="9360" endarrow="classic" endarrowwidth="medium" endarrowlength="medium" joinstyle="miter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）我国化学侯德榜（右图）改革国外的纯碱生产工艺，生产流程可简要表示如下：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(1) </w:t>
      </w:r>
      <w:r>
        <w:rPr>
          <w:rFonts w:ascii="华文宋体" w:hAnsi="华文宋体" w:cs="华文宋体" w:eastAsia="华文宋体"/>
          <w:szCs w:val="21"/>
        </w:rPr>
        <w:t>上述生产纯碱的方法称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，副产品的一种用途为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(2) </w:t>
      </w:r>
      <w:r>
        <w:rPr>
          <w:rFonts w:ascii="华文宋体" w:hAnsi="华文宋体" w:cs="华文宋体" w:eastAsia="华文宋体"/>
          <w:szCs w:val="21"/>
        </w:rPr>
        <w:t>沉淀池中发生的化学反应方程式是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(3) </w:t>
      </w:r>
      <w:r>
        <w:rPr>
          <w:rFonts w:ascii="华文宋体" w:hAnsi="华文宋体" w:cs="华文宋体" w:eastAsia="华文宋体"/>
          <w:szCs w:val="21"/>
        </w:rPr>
        <w:t>写出上述流程中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物质的分子式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tab/>
        <w:t xml:space="preserve">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(4) </w:t>
      </w:r>
      <w:r>
        <w:rPr>
          <w:rFonts w:ascii="华文宋体" w:hAnsi="华文宋体" w:cs="华文宋体" w:eastAsia="华文宋体"/>
          <w:szCs w:val="21"/>
        </w:rPr>
        <w:t>使原料氯化钠的利用率从</w:t>
      </w:r>
      <w:r>
        <w:rPr>
          <w:rFonts w:eastAsia="华文宋体" w:cs="华文宋体" w:ascii="华文宋体" w:hAnsi="华文宋体"/>
          <w:szCs w:val="21"/>
        </w:rPr>
        <w:t>70%</w:t>
      </w:r>
      <w:r>
        <w:rPr>
          <w:rFonts w:ascii="华文宋体" w:hAnsi="华文宋体" w:cs="华文宋体" w:eastAsia="华文宋体"/>
          <w:szCs w:val="21"/>
        </w:rPr>
        <w:t>提高到</w:t>
      </w:r>
      <w:r>
        <w:rPr>
          <w:rFonts w:eastAsia="华文宋体" w:cs="华文宋体" w:ascii="华文宋体" w:hAnsi="华文宋体"/>
          <w:szCs w:val="21"/>
        </w:rPr>
        <w:t>90%</w:t>
      </w:r>
      <w:r>
        <w:rPr>
          <w:rFonts w:ascii="华文宋体" w:hAnsi="华文宋体" w:cs="华文宋体" w:eastAsia="华文宋体"/>
          <w:szCs w:val="21"/>
        </w:rPr>
        <w:t>以上，主要是设计了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</w:r>
      <w:r>
        <w:rPr>
          <w:rFonts w:ascii="华文宋体" w:hAnsi="华文宋体" w:cs="华文宋体" w:eastAsia="华文宋体"/>
          <w:szCs w:val="21"/>
        </w:rPr>
        <w:t>（填上述流程中的编号）的循环。从沉淀池中取出沉淀的操作是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(5)</w:t>
      </w:r>
      <w:r>
        <w:rPr>
          <w:rFonts w:ascii="华文宋体" w:hAnsi="华文宋体" w:cs="华文宋体" w:eastAsia="华文宋体"/>
          <w:szCs w:val="21"/>
        </w:rPr>
        <w:t>为检验产品碳酸钠中是否含有氯化钠，可取少量试样溶于水后，再滴加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(6) </w:t>
      </w:r>
      <w:r>
        <w:rPr>
          <w:rFonts w:ascii="华文宋体" w:hAnsi="华文宋体" w:cs="华文宋体" w:eastAsia="华文宋体"/>
          <w:szCs w:val="21"/>
        </w:rPr>
        <w:t>向母液中通氨气，加入细小食盐颗粒，冷却析出副产品，通氨气的作用有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 xml:space="preserve">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 xml:space="preserve">(a) </w:t>
      </w:r>
      <w:r>
        <w:rPr>
          <w:rFonts w:ascii="华文宋体" w:hAnsi="华文宋体" w:cs="华文宋体" w:eastAsia="华文宋体"/>
          <w:szCs w:val="21"/>
        </w:rPr>
        <w:t>增大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的浓度，使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更多地析出</w:t>
      </w:r>
      <w:r>
        <w:rPr>
          <w:rFonts w:eastAsia="华文宋体" w:cs="华文宋体" w:ascii="华文宋体" w:hAnsi="华文宋体"/>
          <w:szCs w:val="21"/>
        </w:rPr>
        <w:tab/>
        <w:t xml:space="preserve">      (b) </w:t>
      </w:r>
      <w:r>
        <w:rPr>
          <w:rFonts w:ascii="华文宋体" w:hAnsi="华文宋体" w:cs="华文宋体" w:eastAsia="华文宋体"/>
          <w:szCs w:val="21"/>
        </w:rPr>
        <w:t>使</w:t>
      </w:r>
      <w:r>
        <w:rPr>
          <w:rFonts w:eastAsia="华文宋体" w:cs="华文宋体" w:ascii="华文宋体" w:hAnsi="华文宋体"/>
          <w:szCs w:val="21"/>
        </w:rPr>
        <w:t>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更多地析出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 xml:space="preserve">(c) </w:t>
      </w:r>
      <w:r>
        <w:rPr>
          <w:rFonts w:ascii="华文宋体" w:hAnsi="华文宋体" w:cs="华文宋体" w:eastAsia="华文宋体"/>
          <w:szCs w:val="21"/>
        </w:rPr>
        <w:t>使</w:t>
      </w:r>
      <w:r>
        <w:rPr>
          <w:rFonts w:eastAsia="华文宋体" w:cs="华文宋体" w:ascii="华文宋体" w:hAnsi="华文宋体"/>
          <w:szCs w:val="21"/>
        </w:rPr>
        <w:t>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转化为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，提高析出的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纯度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column">
              <wp:posOffset>4686300</wp:posOffset>
            </wp:positionH>
            <wp:positionV relativeFrom="paragraph">
              <wp:posOffset>12700</wp:posOffset>
            </wp:positionV>
            <wp:extent cx="1485900" cy="1755775"/>
            <wp:effectExtent l="0" t="0" r="0" b="0"/>
            <wp:wrapSquare wrapText="bothSides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4" t="-18" r="-2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）某化学课外小组用右图装置制取溴苯。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先向分液漏斗中加入苯和液溴 ，再将混合液慢慢滴入反应器</w:t>
      </w:r>
      <w:r>
        <w:rPr>
          <w:rFonts w:eastAsia="华文宋体" w:cs="华文宋体" w:ascii="华文宋体" w:hAnsi="华文宋体"/>
          <w:szCs w:val="21"/>
        </w:rPr>
        <w:t>A(A</w:t>
      </w:r>
      <w:r>
        <w:rPr>
          <w:rFonts w:ascii="华文宋体" w:hAnsi="华文宋体" w:cs="华文宋体" w:eastAsia="华文宋体"/>
          <w:szCs w:val="21"/>
        </w:rPr>
        <w:t xml:space="preserve">下端活 </w:t>
      </w:r>
    </w:p>
    <w:p>
      <w:pPr>
        <w:pStyle w:val="Normal"/>
        <w:spacing w:lineRule="auto" w:line="360"/>
        <w:ind w:left="210" w:firstLine="210"/>
        <w:rPr/>
      </w:pPr>
      <w:r>
        <w:rPr>
          <w:rFonts w:ascii="华文宋体" w:hAnsi="华文宋体" w:cs="华文宋体" w:eastAsia="华文宋体"/>
          <w:szCs w:val="21"/>
        </w:rPr>
        <w:t>塞关闭）中。写出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中反应的化学方程式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 xml:space="preserve">     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(2)</w:t>
      </w:r>
      <w:r>
        <w:rPr>
          <w:rFonts w:ascii="华文宋体" w:hAnsi="华文宋体" w:cs="华文宋体" w:eastAsia="华文宋体"/>
          <w:szCs w:val="21"/>
        </w:rPr>
        <w:t>观察到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中的现象是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ab/>
        <w:t xml:space="preserve">           </w:t>
        <w:tab/>
        <w:t xml:space="preserve">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(3)</w:t>
      </w:r>
      <w:r>
        <w:rPr>
          <w:rFonts w:ascii="华文宋体" w:hAnsi="华文宋体" w:cs="华文宋体" w:eastAsia="华文宋体"/>
          <w:szCs w:val="21"/>
        </w:rPr>
        <w:t>实验结束时，打开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下端的活塞，让反应液流入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中，充分振荡，目的是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ab/>
        <w:t xml:space="preserve">                  </w:t>
      </w:r>
      <w:r>
        <w:rPr>
          <w:rFonts w:ascii="华文宋体" w:hAnsi="华文宋体" w:cs="华文宋体" w:eastAsia="华文宋体"/>
          <w:szCs w:val="21"/>
        </w:rPr>
        <w:t>，写出有关的化学方程式</w:t>
      </w:r>
      <w:r>
        <w:rPr>
          <w:rFonts w:eastAsia="华文宋体" w:cs="华文宋体" w:ascii="华文宋体" w:hAnsi="华文宋体"/>
          <w:szCs w:val="21"/>
          <w:u w:val="single"/>
        </w:rPr>
        <w:tab/>
        <w:t xml:space="preserve">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(4)C</w:t>
      </w:r>
      <w:r>
        <w:rPr>
          <w:rFonts w:ascii="华文宋体" w:hAnsi="华文宋体" w:cs="华文宋体" w:eastAsia="华文宋体"/>
          <w:szCs w:val="21"/>
        </w:rPr>
        <w:t>中盛放</w:t>
      </w:r>
      <w:r>
        <w:rPr>
          <w:rFonts w:eastAsia="华文宋体" w:cs="华文宋体" w:ascii="华文宋体" w:hAnsi="华文宋体"/>
          <w:szCs w:val="21"/>
        </w:rPr>
        <w:t>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的作用是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 xml:space="preserve">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(5)</w:t>
      </w:r>
      <w:r>
        <w:rPr>
          <w:rFonts w:ascii="华文宋体" w:hAnsi="华文宋体" w:cs="华文宋体" w:eastAsia="华文宋体"/>
          <w:szCs w:val="21"/>
        </w:rPr>
        <w:t>能证明苯和液溴发生的是取代反应，而不是加成反应，可向试管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中加入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3 </w:t>
      </w:r>
      <w:r>
        <w:rPr>
          <w:rFonts w:ascii="华文宋体" w:hAnsi="华文宋体" w:cs="华文宋体" w:eastAsia="华文宋体"/>
          <w:szCs w:val="21"/>
        </w:rPr>
        <w:t>溶液，若产生淡黄色沉淀，则能证明。另一种验证的方法是向试管</w:t>
      </w:r>
      <w:r>
        <w:rPr>
          <w:rFonts w:eastAsia="华文宋体" w:cs="华文宋体" w:ascii="华文宋体" w:hAnsi="华文宋体"/>
          <w:szCs w:val="21"/>
        </w:rPr>
        <w:t xml:space="preserve">D 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中加入</w:t>
      </w:r>
      <w:r>
        <w:rPr>
          <w:rFonts w:eastAsia="华文宋体" w:cs="华文宋体" w:ascii="华文宋体" w:hAnsi="华文宋体"/>
          <w:szCs w:val="21"/>
          <w:u w:val="single"/>
        </w:rPr>
        <w:tab/>
        <w:t xml:space="preserve">          </w:t>
      </w:r>
      <w:r>
        <w:rPr>
          <w:rFonts w:ascii="华文宋体" w:hAnsi="华文宋体" w:cs="华文宋体" w:eastAsia="华文宋体"/>
          <w:szCs w:val="21"/>
        </w:rPr>
        <w:t>，现象是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 xml:space="preserve"> </w:t>
        <w:tab/>
        <w:tab/>
        <w:t xml:space="preserve">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、硫酸铁（</w:t>
      </w:r>
      <w:r>
        <w:rPr>
          <w:rFonts w:eastAsia="华文宋体" w:cs="华文宋体" w:ascii="华文宋体" w:hAnsi="华文宋体"/>
          <w:szCs w:val="21"/>
        </w:rPr>
        <w:t>PFS</w:t>
      </w:r>
      <w:r>
        <w:rPr>
          <w:rFonts w:ascii="华文宋体" w:hAnsi="华文宋体" w:cs="华文宋体" w:eastAsia="华文宋体"/>
          <w:szCs w:val="21"/>
        </w:rPr>
        <w:t>）是一种新型高效的无机高分子絮凝剂，广泛用于水的处理。  用铁的氧化物为原料来制取聚合硫酸猴，为控制水解时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的浓度，防止生成氢氧化铁沉淀，原料中的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必须先还原为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实验步骤如下：</w:t>
      </w:r>
    </w:p>
    <w:p>
      <w:pPr>
        <w:pStyle w:val="Normal"/>
        <w:spacing w:lineRule="auto" w:line="36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40005</wp:posOffset>
                </wp:positionV>
                <wp:extent cx="4846320" cy="908050"/>
                <wp:effectExtent l="0" t="0" r="0" b="0"/>
                <wp:wrapTopAndBottom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907920"/>
                          <a:chOff x="0" y="0"/>
                          <a:chExt cx="4846320" cy="907920"/>
                        </a:xfrm>
                      </wpg:grpSpPr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0" y="0"/>
                            <a:ext cx="4846320" cy="90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17400" y="412200"/>
                            <a:ext cx="457200" cy="395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bidi="ar-SA"/>
                                </w:rPr>
                                <w:t>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酸溶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88000" y="15840"/>
                            <a:ext cx="686520" cy="395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bidi="ar-SA"/>
                                </w:rPr>
                                <w:t>II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取样分析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4080" y="412200"/>
                            <a:ext cx="1143000" cy="395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bidi="ar-SA"/>
                                </w:rPr>
                                <w:t>IV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氧化、水解、聚合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9000" y="412200"/>
                            <a:ext cx="457200" cy="395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bidi="ar-SA"/>
                                </w:rPr>
                                <w:t>III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还原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" y="313560"/>
                            <a:ext cx="343080" cy="59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FeO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Fe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Fe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800" y="610200"/>
                            <a:ext cx="22968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074600" y="610200"/>
                            <a:ext cx="91548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160520" y="511920"/>
                            <a:ext cx="6858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红褐色溶液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02920" y="16560"/>
                            <a:ext cx="6858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28%H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5280" y="214560"/>
                            <a:ext cx="1800" cy="19908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1073880" y="410760"/>
                            <a:ext cx="459000" cy="19980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445480" y="610200"/>
                            <a:ext cx="31932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103120" y="16560"/>
                            <a:ext cx="2286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16880" y="214560"/>
                            <a:ext cx="1800" cy="19908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275000" y="313560"/>
                            <a:ext cx="4572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6720" y="610200"/>
                            <a:ext cx="25416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88920" y="0"/>
                            <a:ext cx="4572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NaClO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16800" y="178560"/>
                            <a:ext cx="720" cy="23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60600" y="0"/>
                            <a:ext cx="4572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89200" y="178560"/>
                            <a:ext cx="720" cy="23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.85pt;margin-top:3.15pt;width:381.6pt;height:71.5pt" coordorigin="337,63" coordsize="7632,1430">
                <v:rect id="shape_0" stroked="f" o:allowincell="f" style="position:absolute;left:337;top:63;width:7631;height:1429;mso-wrap-style:none;v-text-anchor:middle;mso-position-horizontal:center">
                  <v:fill o:detectmouseclick="t" on="false"/>
                  <v:stroke color="#3465a4" joinstyle="round" endcap="flat"/>
                  <w10:wrap type="topAndBottom"/>
                </v:rect>
                <v:shape id="shape_0" fillcolor="white" stroked="t" o:allowincell="f" style="position:absolute;left:1309;top:712;width:719;height:622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bidi="ar-SA"/>
                          </w:rPr>
                          <w:t>I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酸溶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topAndBottom"/>
                </v:shape>
                <v:shape id="shape_0" fillcolor="white" stroked="t" o:allowincell="f" style="position:absolute;left:2208;top:88;width:1080;height:622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bidi="ar-SA"/>
                          </w:rPr>
                          <w:t>II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取样分析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topAndBottom"/>
                </v:shape>
                <v:shape id="shape_0" fillcolor="white" stroked="t" o:allowincell="f" style="position:absolute;left:4690;top:712;width:1799;height:622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bidi="ar-SA"/>
                          </w:rPr>
                          <w:t>IV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氧化、水解、聚合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topAndBottom"/>
                </v:shape>
                <v:shape id="shape_0" fillcolor="white" stroked="t" o:allowincell="f" style="position:absolute;left:3469;top:712;width:719;height:622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bidi="ar-SA"/>
                          </w:rPr>
                          <w:t>III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还原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topAndBottom"/>
                </v:shape>
                <v:shape id="shape_0" stroked="f" o:allowincell="f" style="position:absolute;left:409;top:557;width:539;height:935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FeO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Fe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Fe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t" o:allowincell="f" style="position:absolute;left:949;top:1024;width:361;height:2;mso-position-horizontal:center" type="_x0000_t32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shape>
                <v:shape id="shape_0" stroked="t" o:allowincell="f" style="position:absolute;left:2029;top:1024;width:1441;height:2;mso-position-horizontal:center" type="_x0000_t32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shape>
                <v:shape id="shape_0" stroked="f" o:allowincell="f" style="position:absolute;left:6889;top:869;width:1079;height:311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红褐色溶液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129;top:89;width:1079;height:311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28%H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t" o:allowincell="f" style="position:absolute;left:1668;top:401;width:2;height:313;mso-position-horizontal:center" type="_x0000_t32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shape>
                <v:shape id="shape_0" stroked="t" o:allowincell="f" style="position:absolute;left:2028;top:711;width:722;height:313;flip:y;mso-position-horizontal:center" type="_x0000_t33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shape>
                <v:shape id="shape_0" stroked="t" o:allowincell="f" style="position:absolute;left:4188;top:1024;width:502;height:2;mso-position-horizontal:center" type="_x0000_t32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shape>
                <v:shape id="shape_0" stroked="f" o:allowincell="f" style="position:absolute;left:3649;top:89;width:359;height:311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t" o:allowincell="f" style="position:absolute;left:3828;top:401;width:2;height:313;mso-position-horizontal:center" type="_x0000_t32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shape>
                <v:shape id="shape_0" stroked="f" o:allowincell="f" style="position:absolute;left:7069;top:557;width:719;height:311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产品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t" o:allowincell="f" style="position:absolute;left:6489;top:1024;width:399;height:2;mso-position-horizontal:center" type="_x0000_t32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shape>
                <v:shape id="shape_0" stroked="f" o:allowincell="f" style="position:absolute;left:4729;top:63;width:719;height:311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NaClO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line id="shape_0" from="5088,344" to="5088,712" stroked="t" o:allowincell="f" style="position:absolute;mso-position-horizontal:center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line>
                <v:shape id="shape_0" stroked="f" o:allowincell="f" style="position:absolute;left:5629;top:63;width:719;height:311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line id="shape_0" from="5989,344" to="5989,712" stroked="t" o:allowincell="f" style="position:absolute;mso-position-horizontal:center">
                  <v:stroke color="black" weight="9360" endarrow="classic" endarrowwidth="medium" endarrowlength="medium" joinstyle="miter" endcap="flat"/>
                  <v:fill o:detectmouseclick="t" on="false"/>
                  <w10:wrap type="topAndBottom"/>
                </v:line>
              </v:group>
            </w:pict>
          </mc:Fallback>
        </mc:AlternateConten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）用</w:t>
      </w:r>
      <w:r>
        <w:rPr>
          <w:rFonts w:eastAsia="华文宋体" w:cs="华文宋体" w:ascii="华文宋体" w:hAnsi="华文宋体"/>
          <w:szCs w:val="21"/>
        </w:rPr>
        <w:t>98%</w:t>
      </w:r>
      <w:r>
        <w:rPr>
          <w:rFonts w:ascii="华文宋体" w:hAnsi="华文宋体" w:cs="华文宋体" w:eastAsia="华文宋体"/>
          <w:szCs w:val="21"/>
        </w:rPr>
        <w:t>的硫酸配制</w:t>
      </w:r>
      <w:r>
        <w:rPr>
          <w:rFonts w:eastAsia="华文宋体" w:cs="华文宋体" w:ascii="华文宋体" w:hAnsi="华文宋体"/>
          <w:szCs w:val="21"/>
        </w:rPr>
        <w:t>28%</w:t>
      </w:r>
      <w:r>
        <w:rPr>
          <w:rFonts w:ascii="华文宋体" w:hAnsi="华文宋体" w:cs="华文宋体" w:eastAsia="华文宋体"/>
          <w:szCs w:val="21"/>
        </w:rPr>
        <w:t>的硫酸，所需的玻璃仪器除量筒外，还有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 xml:space="preserve">(a) </w:t>
      </w:r>
      <w:r>
        <w:rPr>
          <w:rFonts w:ascii="华文宋体" w:hAnsi="华文宋体" w:cs="华文宋体" w:eastAsia="华文宋体"/>
          <w:szCs w:val="21"/>
        </w:rPr>
        <w:t>容量瓶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 xml:space="preserve">(b) </w:t>
      </w:r>
      <w:r>
        <w:rPr>
          <w:rFonts w:ascii="华文宋体" w:hAnsi="华文宋体" w:cs="华文宋体" w:eastAsia="华文宋体"/>
          <w:szCs w:val="21"/>
        </w:rPr>
        <w:t>烧杯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ab/>
        <w:t xml:space="preserve">(c) </w:t>
      </w:r>
      <w:r>
        <w:rPr>
          <w:rFonts w:ascii="华文宋体" w:hAnsi="华文宋体" w:cs="华文宋体" w:eastAsia="华文宋体"/>
          <w:szCs w:val="21"/>
        </w:rPr>
        <w:t>烧瓶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）步骤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2 \* ROMAN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II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取样分析溶液中的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的含量，目的是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  <w:t xml:space="preserve">(a) </w:t>
      </w:r>
      <w:r>
        <w:rPr>
          <w:rFonts w:ascii="华文宋体" w:hAnsi="华文宋体" w:cs="华文宋体" w:eastAsia="华文宋体"/>
          <w:szCs w:val="21"/>
        </w:rPr>
        <w:t>控制溶液中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含量比</w:t>
      </w:r>
      <w:r>
        <w:rPr>
          <w:rFonts w:eastAsia="华文宋体" w:cs="华文宋体" w:ascii="华文宋体" w:hAnsi="华文宋体"/>
          <w:szCs w:val="21"/>
        </w:rPr>
        <w:tab/>
        <w:tab/>
        <w:tab/>
        <w:t xml:space="preserve">(b) </w:t>
      </w:r>
      <w:r>
        <w:rPr>
          <w:rFonts w:ascii="华文宋体" w:hAnsi="华文宋体" w:cs="华文宋体" w:eastAsia="华文宋体"/>
          <w:szCs w:val="21"/>
        </w:rPr>
        <w:t>确定下一步还原所需铁的量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(c) </w:t>
      </w:r>
      <w:r>
        <w:rPr>
          <w:rFonts w:ascii="华文宋体" w:hAnsi="华文宋体" w:cs="华文宋体" w:eastAsia="华文宋体"/>
          <w:szCs w:val="21"/>
        </w:rPr>
        <w:t>确定氧化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所需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的量</w:t>
      </w:r>
      <w:r>
        <w:rPr>
          <w:rFonts w:eastAsia="华文宋体" w:cs="华文宋体" w:ascii="华文宋体" w:hAnsi="华文宋体"/>
          <w:szCs w:val="21"/>
        </w:rPr>
        <w:tab/>
        <w:tab/>
        <w:tab/>
        <w:t xml:space="preserve">(d) </w:t>
      </w:r>
      <w:r>
        <w:rPr>
          <w:rFonts w:ascii="华文宋体" w:hAnsi="华文宋体" w:cs="华文宋体" w:eastAsia="华文宋体"/>
          <w:szCs w:val="21"/>
        </w:rPr>
        <w:t>确保铁的氧化物酸溶完全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）用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氧化时反应方程式如下：</w:t>
      </w:r>
      <w:r>
        <w:rPr>
          <w:rFonts w:eastAsia="华文宋体" w:cs="华文宋体" w:ascii="华文宋体" w:hAnsi="华文宋体"/>
          <w:szCs w:val="21"/>
        </w:rPr>
        <w:t>6FeSO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+ NaClO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3Fe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(SO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NaCl + 3H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若改用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 xml:space="preserve">氧化，则反应方程式如下  </w:t>
      </w:r>
      <w:r>
        <w:rPr>
          <w:rFonts w:eastAsia="华文宋体" w:cs="华文宋体" w:ascii="华文宋体" w:hAnsi="华文宋体"/>
          <w:szCs w:val="21"/>
        </w:rPr>
        <w:t>6FeSO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+ 2HNO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3Fe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(SO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NO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 xml:space="preserve"> + 4H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已知</w:t>
      </w:r>
      <w:r>
        <w:rPr>
          <w:rFonts w:eastAsia="华文宋体" w:cs="华文宋体" w:ascii="华文宋体" w:hAnsi="华文宋体"/>
          <w:szCs w:val="21"/>
        </w:rPr>
        <w:t>1mol 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价格</w:t>
      </w:r>
      <w:r>
        <w:rPr>
          <w:rFonts w:eastAsia="华文宋体" w:cs="华文宋体" w:ascii="华文宋体" w:hAnsi="华文宋体"/>
          <w:szCs w:val="21"/>
        </w:rPr>
        <w:t>0.16</w:t>
      </w:r>
      <w:r>
        <w:rPr>
          <w:rFonts w:ascii="华文宋体" w:hAnsi="华文宋体" w:cs="华文宋体" w:eastAsia="华文宋体"/>
          <w:szCs w:val="21"/>
        </w:rPr>
        <w:t>元、</w:t>
      </w:r>
      <w:r>
        <w:rPr>
          <w:rFonts w:eastAsia="华文宋体" w:cs="华文宋体" w:ascii="华文宋体" w:hAnsi="华文宋体"/>
          <w:szCs w:val="21"/>
        </w:rPr>
        <w:t>1mol NaClO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价格</w:t>
      </w:r>
      <w:r>
        <w:rPr>
          <w:rFonts w:eastAsia="华文宋体" w:cs="华文宋体" w:ascii="华文宋体" w:hAnsi="华文宋体"/>
          <w:szCs w:val="21"/>
        </w:rPr>
        <w:t>0.45</w:t>
      </w:r>
      <w:r>
        <w:rPr>
          <w:rFonts w:ascii="华文宋体" w:hAnsi="华文宋体" w:cs="华文宋体" w:eastAsia="华文宋体"/>
          <w:szCs w:val="21"/>
        </w:rPr>
        <w:t>元，评价用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代替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作氧化剂的得弊，利是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，弊是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聚合硫酸铁溶液中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物质的量之比不是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eastAsia="华文宋体" w:cs="华文宋体" w:ascii="华文宋体" w:hAnsi="华文宋体"/>
          <w:b/>
          <w:szCs w:val="21"/>
        </w:rPr>
        <w:t>: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。根据下列供选择的试剂和基本操作，测定聚合硫酸铁产品溶液中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¯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物质的量之比。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）测定时所需的试剂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(a) NaOH</w:t>
        <w:tab/>
        <w:tab/>
        <w:tab/>
        <w:tab/>
        <w:t>(b) FeSO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ab/>
        <w:tab/>
        <w:tab/>
        <w:t>(c) BaCl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(d) NaClO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）需要测定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的质量（填写化合物的化学式）。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）选出测定过程中所需的基本操作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（按操作先后顺序列出）。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(a) </w:t>
      </w:r>
      <w:r>
        <w:rPr>
          <w:rFonts w:ascii="华文宋体" w:hAnsi="华文宋体" w:cs="华文宋体" w:eastAsia="华文宋体"/>
          <w:szCs w:val="21"/>
        </w:rPr>
        <w:t>萃取、分液</w:t>
      </w:r>
      <w:r>
        <w:rPr>
          <w:rFonts w:eastAsia="华文宋体" w:cs="华文宋体" w:ascii="华文宋体" w:hAnsi="华文宋体"/>
          <w:szCs w:val="21"/>
        </w:rPr>
        <w:tab/>
        <w:t xml:space="preserve"> (b) </w:t>
      </w:r>
      <w:r>
        <w:rPr>
          <w:rFonts w:ascii="华文宋体" w:hAnsi="华文宋体" w:cs="华文宋体" w:eastAsia="华文宋体"/>
          <w:szCs w:val="21"/>
        </w:rPr>
        <w:t>过滤、洗涤</w:t>
      </w:r>
      <w:r>
        <w:rPr>
          <w:rFonts w:eastAsia="华文宋体" w:cs="华文宋体" w:ascii="华文宋体" w:hAnsi="华文宋体"/>
          <w:szCs w:val="21"/>
        </w:rPr>
        <w:tab/>
        <w:t xml:space="preserve">(c) </w:t>
      </w:r>
      <w:r>
        <w:rPr>
          <w:rFonts w:ascii="华文宋体" w:hAnsi="华文宋体" w:cs="华文宋体" w:eastAsia="华文宋体"/>
          <w:szCs w:val="21"/>
        </w:rPr>
        <w:t>蒸发、结晶</w:t>
      </w:r>
      <w:r>
        <w:rPr>
          <w:rFonts w:eastAsia="华文宋体" w:cs="华文宋体" w:ascii="华文宋体" w:hAnsi="华文宋体"/>
          <w:szCs w:val="21"/>
        </w:rPr>
        <w:tab/>
        <w:t xml:space="preserve">(d) </w:t>
      </w:r>
      <w:r>
        <w:rPr>
          <w:rFonts w:ascii="华文宋体" w:hAnsi="华文宋体" w:cs="华文宋体" w:eastAsia="华文宋体"/>
          <w:szCs w:val="21"/>
        </w:rPr>
        <w:t>冷却、称量</w:t>
      </w:r>
      <w:r>
        <w:rPr>
          <w:rFonts w:eastAsia="华文宋体" w:cs="华文宋体" w:ascii="华文宋体" w:hAnsi="华文宋体"/>
          <w:szCs w:val="21"/>
        </w:rPr>
        <w:tab/>
        <w:t>(e)</w:t>
      </w:r>
      <w:r>
        <w:rPr>
          <w:rFonts w:ascii="华文宋体" w:hAnsi="华文宋体" w:cs="华文宋体" w:eastAsia="华文宋体"/>
          <w:szCs w:val="21"/>
        </w:rPr>
        <w:t>烘干或灼烧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4229100</wp:posOffset>
            </wp:positionH>
            <wp:positionV relativeFrom="paragraph">
              <wp:posOffset>189865</wp:posOffset>
            </wp:positionV>
            <wp:extent cx="2083435" cy="1311910"/>
            <wp:effectExtent l="0" t="0" r="0" b="0"/>
            <wp:wrapSquare wrapText="bothSides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szCs w:val="21"/>
        </w:rPr>
        <w:t>六、（本题共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、某些废旧塑料可采用下列方法处理：将废塑料隔绝空气加强热，使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其变成有用的物质，实验装置如右图。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加热聚丙烯废塑料得到的产物如右表：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226695</wp:posOffset>
                </wp:positionH>
                <wp:positionV relativeFrom="paragraph">
                  <wp:posOffset>39370</wp:posOffset>
                </wp:positionV>
                <wp:extent cx="3543300" cy="596265"/>
                <wp:effectExtent l="0" t="0" r="0" b="0"/>
                <wp:wrapSquare wrapText="bothSides"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96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68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40"/>
                              <w:gridCol w:w="606"/>
                              <w:gridCol w:w="607"/>
                              <w:gridCol w:w="607"/>
                              <w:gridCol w:w="607"/>
                              <w:gridCol w:w="607"/>
                              <w:gridCol w:w="607"/>
                              <w:gridCol w:w="60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产物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氢气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甲烷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乙烯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丙烯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苯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甲苯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质量分数</w:t>
                                  </w:r>
                                  <w:r>
                                    <w:rPr>
                                      <w:sz w:val="18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79pt;height:46.95pt;mso-wrap-distance-left:9.05pt;mso-wrap-distance-right:9.05pt;mso-wrap-distance-top:0pt;mso-wrap-distance-bottom:0pt;margin-top:3.1pt;mso-position-vertical-relative:text;margin-left:17.85pt;mso-position-horizontal-relative:text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568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40"/>
                        <w:gridCol w:w="606"/>
                        <w:gridCol w:w="607"/>
                        <w:gridCol w:w="607"/>
                        <w:gridCol w:w="607"/>
                        <w:gridCol w:w="607"/>
                        <w:gridCol w:w="607"/>
                        <w:gridCol w:w="60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产物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氢气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甲烷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乙烯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丙烯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苯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甲苯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碳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质量分数</w:t>
                            </w:r>
                            <w:r>
                              <w:rPr>
                                <w:sz w:val="18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试管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中残余物有多种用途，如下列转化就可制取高聚物聚乙炔。  </w:t>
      </w:r>
      <w:r>
        <w:rPr>
          <w:rFonts w:eastAsia="华文宋体" w:cs="华文宋体" w:ascii="华文宋体" w:hAnsi="华文宋体"/>
          <w:szCs w:val="21"/>
        </w:rPr>
        <w:tab/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中残留物聚乙炔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写出反应②</w:t>
      </w:r>
      <w:r>
        <w:rPr>
          <w:rFonts w:eastAsia="华文宋体" w:cs="华文宋体" w:ascii="华文宋体" w:hAnsi="华文宋体"/>
          <w:szCs w:val="21"/>
        </w:rPr>
        <w:t>~③</w:t>
      </w:r>
      <w:r>
        <w:rPr>
          <w:rFonts w:ascii="华文宋体" w:hAnsi="华文宋体" w:cs="华文宋体" w:eastAsia="华文宋体"/>
          <w:szCs w:val="21"/>
        </w:rPr>
        <w:t>的化学方程式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 xml:space="preserve">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u w:val="single"/>
        </w:rPr>
        <w:tab/>
        <w:t xml:space="preserve">  </w:t>
        <w:tab/>
        <w:tab/>
        <w:tab/>
        <w:tab/>
        <w:t xml:space="preserve">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）试管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收集到的产品中，能使酸性高锰酸钾溶液褪色的物质，其一氯代物有</w:t>
      </w:r>
      <w:r>
        <w:rPr>
          <w:rFonts w:eastAsia="华文宋体" w:cs="华文宋体" w:ascii="华文宋体" w:hAnsi="华文宋体"/>
          <w:szCs w:val="21"/>
          <w:u w:val="single"/>
        </w:rPr>
        <w:tab/>
        <w:t xml:space="preserve">   </w:t>
      </w:r>
      <w:r>
        <w:rPr>
          <w:rFonts w:ascii="华文宋体" w:hAnsi="华文宋体" w:cs="华文宋体" w:eastAsia="华文宋体"/>
          <w:szCs w:val="21"/>
        </w:rPr>
        <w:t>种。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）锥形瓶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中观察到的现象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经溴水充分吸收，剩余气体经干燥后的平均相对分子质量为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中逸出的气体在工业上的两种用途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、酚是重要的化工原料，通过下列流程可合成阿司匹林、香料和一些高分子化合物。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457200</wp:posOffset>
                </wp:positionH>
                <wp:positionV relativeFrom="paragraph">
                  <wp:posOffset>60960</wp:posOffset>
                </wp:positionV>
                <wp:extent cx="4343400" cy="474345"/>
                <wp:effectExtent l="5715" t="0" r="0" b="508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474480"/>
                          <a:chOff x="0" y="0"/>
                          <a:chExt cx="4343400" cy="474480"/>
                        </a:xfrm>
                      </wpg:grpSpPr>
                      <wpg:grpSp>
                        <wpg:cNvGrpSpPr/>
                        <wpg:grpSpPr>
                          <a:xfrm>
                            <a:off x="0" y="193680"/>
                            <a:ext cx="595080" cy="280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10800"/>
                              <a:ext cx="286920" cy="270000"/>
                            </a:xfrm>
                          </wpg:grpSpPr>
                          <wps:wsp>
                            <wps:cNvSpPr/>
                            <wps:spPr>
                              <a:xfrm rot="5400000">
                                <a:off x="8280" y="-8280"/>
                                <a:ext cx="270000" cy="286920"/>
                              </a:xfrm>
                              <a:prstGeom prst="hexagon">
                                <a:avLst>
                                  <a:gd name="adj" fmla="val 25000"/>
                                  <a:gd name="vf" fmla="val 115470"/>
                                </a:avLst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760" y="74160"/>
                                <a:ext cx="143640" cy="115560"/>
                              </a:xfrm>
                              <a:prstGeom prst="ellips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71080" y="0"/>
                              <a:ext cx="324000" cy="14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autoSpaceDE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48"/>
                                    <w:rFonts w:ascii="Times New Roman" w:hAnsi="Times New Roman" w:eastAsia="宋体;SimSun" w:cs="Times New Roman"/>
                                    <w:color w:val="000000"/>
                                    <w:lang w:val="zh-CN" w:eastAsia="zh-CN" w:bidi="ar-SA"/>
                                  </w:rPr>
                                  <w:t>－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000000"/>
                                    <w:lang w:eastAsia="zh-CN" w:bidi="ar-SA" w:val="en-US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lIns="0" rIns="0" tIns="0" bIns="0" anchor="ctr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114000" y="161280"/>
                            <a:ext cx="265320" cy="28368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0" y="0"/>
                              <a:ext cx="265320" cy="283680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7840" y="119880"/>
                              <a:ext cx="78120" cy="163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0080" y="121320"/>
                              <a:ext cx="78120" cy="162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59040" y="19080"/>
                              <a:ext cx="1472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2399760" y="209520"/>
                            <a:ext cx="352440" cy="168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right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 w:val="21"/>
                                  <w:vertAlign w:val="subscript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33120" y="219600"/>
                            <a:ext cx="5428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eastAsia="zh-CN" w:bidi="ar-SA" w:val="en-GB"/>
                                </w:rPr>
                                <w:t>—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eastAsia="zh-CN" w:bidi="ar-SA" w:val="en-US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eastAsia="zh-CN" w:bidi="ar-SA" w:val="en-GB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50760" y="148680"/>
                            <a:ext cx="33480" cy="9648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31320" y="0"/>
                              <a:ext cx="2520" cy="9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080"/>
                              <a:ext cx="2520" cy="9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2733120" y="0"/>
                            <a:ext cx="12384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57400" y="141120"/>
                            <a:ext cx="343080" cy="196200"/>
                          </a:xfrm>
                        </wpg:grpSpPr>
                        <wps:wsp>
                          <wps:cNvSpPr/>
                          <wps:spPr>
                            <a:xfrm>
                              <a:off x="0" y="175680"/>
                              <a:ext cx="3430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11600" y="0"/>
                              <a:ext cx="230400" cy="196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＋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913680" y="209520"/>
                            <a:ext cx="352440" cy="168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right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 w:val="21"/>
                                  <w:vertAlign w:val="subscript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65040" y="148680"/>
                            <a:ext cx="33480" cy="9648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30960" y="0"/>
                              <a:ext cx="2520" cy="9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080"/>
                              <a:ext cx="2520" cy="9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247040" y="0"/>
                            <a:ext cx="12384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47040" y="198720"/>
                            <a:ext cx="333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eastAsia="zh-CN" w:bidi="ar-SA" w:val="en-GB"/>
                                </w:rPr>
                                <w:t>—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eastAsia="zh-CN" w:bidi="ar-SA"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14520" y="208440"/>
                            <a:ext cx="2667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GB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eastAsia="zh-CN" w:bidi="ar-SA"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04240" y="198000"/>
                            <a:ext cx="352440" cy="168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right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—CH</w:t>
                              </w:r>
                              <w:r>
                                <w:rPr>
                                  <w:kern w:val="2"/>
                                  <w:sz w:val="21"/>
                                  <w:vertAlign w:val="subscript"/>
                                  <w:szCs w:val="21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656000" y="137160"/>
                            <a:ext cx="33480" cy="9648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31320" y="0"/>
                              <a:ext cx="2520" cy="9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440"/>
                              <a:ext cx="2520" cy="9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637640" y="9360"/>
                            <a:ext cx="12384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05320" y="198720"/>
                            <a:ext cx="8380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＋CH</w:t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COOH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85800" y="198720"/>
                            <a:ext cx="2286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.6pt;margin-top:4.8pt;width:341.4pt;height:38pt" coordorigin="732,96" coordsize="6828,760">
                <v:group id="shape_0" style="position:absolute;left:732;top:401;width:924;height:455">
                  <v:group id="shape_0" style="position:absolute;left:732;top:404;width:425;height:452">
                    <v:shapetype id="_x0000_t9" coordsize="21600,21600" o:spt="9" adj="5400" path="m,10800l@1@6l@3@6l21600,10800l@3@7l@1@7xe">
                      <v:stroke joinstyle="miter"/>
                      <v:formulas>
                        <v:f eqn="val 10800"/>
                        <v:f eqn="val #0"/>
                        <v:f eqn="prod 1 24942 2"/>
                        <v:f eqn="sum width 0 @1"/>
                        <v:f eqn="sumangle 0 60 0"/>
                        <v:f eqn="sin @2 @4"/>
                        <v:f eqn="sum 10800 0 @5"/>
                        <v:f eqn="sum 10800 @5 0"/>
                        <v:f eqn="prod @0 -1 2"/>
                        <v:f eqn="sum @1 @8 0"/>
                        <v:f eqn="if @9 4 2"/>
                        <v:f eqn="if @9 3 2"/>
                        <v:f eqn="if @9 @8 0"/>
                        <v:f eqn="sum @1 @12 0"/>
                        <v:f eqn="prod 1 @13 @8"/>
                        <v:f eqn="prod @14 @11 -1"/>
                        <v:f eqn="sum @10 @15 0"/>
                        <v:f eqn="prod 2700 @16 3"/>
                        <v:f eqn="sum width 0 @17"/>
                        <v:f eqn="sum height 0 @17"/>
                      </v:formulas>
                      <v:path gradientshapeok="t" o:connecttype="rect" textboxrect="@17,@17,@18,@19"/>
                      <v:handles>
                        <v:h position="@1,0"/>
                      </v:handles>
                    </v:shapetype>
                    <v:shape id="shape_0" stroked="t" o:allowincell="f" style="position:absolute;left:733;top:405;width:424;height:451;mso-wrap-style:none;v-text-anchor:middle;rotation:90" type="_x0000_t9">
                      <v:fill o:detectmouseclick="t" on="false"/>
                      <v:stroke color="black" weight="9360" joinstyle="miter" endcap="flat"/>
                      <w10:wrap type="none"/>
                    </v:shape>
                    <v:oval id="shape_0" stroked="t" o:allowincell="f" style="position:absolute;left:828;top:535;width:225;height:181;mso-wrap-style:none;v-text-anchor:middle">
                      <v:fill o:detectmouseclick="t" on="false"/>
                      <v:stroke color="black" weight="9360" joinstyle="miter" endcap="flat"/>
                      <w10:wrap type="none"/>
                    </v:oval>
                  </v:group>
                  <v:shape id="shape_0" stroked="f" o:allowincell="f" style="position:absolute;left:1147;top:401;width:509;height:231;mso-wrap-style:square;v-text-anchor:middle" type="_x0000_t202">
                    <v:textbox>
                      <w:txbxContent>
                        <w:p>
                          <w:pPr>
                            <w:overflowPunct w:val="false"/>
                            <w:autoSpaceDE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48"/>
                              <w:rFonts w:ascii="Times New Roman" w:hAnsi="Times New Roman" w:eastAsia="宋体;SimSun" w:cs="Times New Roman"/>
                              <w:color w:val="000000"/>
                              <w:lang w:val="zh-CN" w:eastAsia="zh-CN" w:bidi="ar-SA"/>
                            </w:rPr>
                            <w:t>－</w:t>
                          </w: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000000"/>
                              <w:lang w:eastAsia="zh-CN" w:bidi="ar-SA" w:val="en-US"/>
                            </w:rPr>
                            <w:t>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style="position:absolute;left:5624;top:349;width:418;height:447">
                  <v:shape id="shape_0" fillcolor="white" stroked="t" o:allowincell="f" style="position:absolute;left:5624;top:350;width:417;height:446;flip:xy;mso-wrap-style:none;v-text-anchor:middle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5904,539" to="6026,796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5640,541" to="5762,796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5717,380" to="5948,380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4499;top:426;width:554;height:2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right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kern w:val="2"/>
                            <w:sz w:val="21"/>
                            <w:vertAlign w:val="subscript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024;top:442;width:854;height:2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eastAsia="zh-CN" w:bidi="ar-SA" w:val="en-GB"/>
                          </w:rPr>
                          <w:t>—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eastAsia="zh-CN" w:bidi="ar-SA" w:val="en-US"/>
                          </w:rPr>
                          <w:t>O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eastAsia="zh-CN" w:bidi="ar-SA" w:val="en-GB"/>
                          </w:rPr>
                          <w:t>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052;top:331;width:52;height:150">
                  <v:line id="shape_0" from="5101,330" to="5104,479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5052,332" to="5055,481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024;top:96;width:194;height:20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O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3960;top:318;width:539;height:309">
                  <v:line id="shape_0" from="3960,595" to="4499,59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136;top:318;width:362;height:30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＋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2159;top:426;width:554;height:2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right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kern w:val="2"/>
                            <w:sz w:val="21"/>
                            <w:vertAlign w:val="subscript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2712;top:331;width:52;height:150">
                  <v:line id="shape_0" from="2761,330" to="2764,479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2712,332" to="2715,481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84;top:96;width:194;height:20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O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684;top:409;width:524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eastAsia="zh-CN" w:bidi="ar-SA" w:val="en-GB"/>
                          </w:rPr>
                          <w:t>—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eastAsia="zh-CN" w:bidi="ar-SA" w:val="en-US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105;top:424;width:41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GB" w:eastAsia="zh-CN" w:bidi="ar-SA"/>
                          </w:rPr>
                          <w:t>—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eastAsia="zh-CN" w:bidi="ar-SA" w:val="en-US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404;top:408;width:554;height:2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right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—CH</w:t>
                        </w:r>
                        <w:r>
                          <w:rPr>
                            <w:kern w:val="2"/>
                            <w:sz w:val="21"/>
                            <w:vertAlign w:val="subscript"/>
                            <w:szCs w:val="21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3328;top:312;width:52;height:150">
                  <v:line id="shape_0" from="3377,312" to="3380,461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3328,314" to="3331,46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299;top:111;width:194;height:20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O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240;top:409;width:131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＋CH</w:t>
                        </w:r>
                        <w:r>
                          <w:rPr>
                            <w:kern w:val="2"/>
                            <w:sz w:val="21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COOH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0;top:409;width:35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＋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华文宋体" w:hAnsi="华文宋体" w:cs="华文宋体" w:eastAsia="华文宋体"/>
          <w:szCs w:val="21"/>
        </w:rPr>
        <w:t>已知：</w:t>
      </w:r>
      <w:r>
        <w:rPr>
          <w:rFonts w:eastAsia="华文宋体" w:cs="华文宋体" w:ascii="华文宋体" w:hAnsi="华文宋体"/>
          <w:szCs w:val="21"/>
        </w:rPr>
        <w:tab/>
        <w:tab/>
        <w:t xml:space="preserve">   </w:t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571500</wp:posOffset>
                </wp:positionH>
                <wp:positionV relativeFrom="paragraph">
                  <wp:posOffset>635</wp:posOffset>
                </wp:positionV>
                <wp:extent cx="4943475" cy="2276475"/>
                <wp:effectExtent l="0" t="4445" r="508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520" cy="2276640"/>
                          <a:chOff x="0" y="0"/>
                          <a:chExt cx="4943520" cy="2276640"/>
                        </a:xfrm>
                      </wpg:grpSpPr>
                      <wps:wsp>
                        <wps:cNvSpPr txBox="1"/>
                        <wps:spPr>
                          <a:xfrm>
                            <a:off x="0" y="693360"/>
                            <a:ext cx="574560" cy="786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369320" y="720"/>
                            <a:ext cx="459720" cy="35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香料C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3880" y="2013480"/>
                            <a:ext cx="230040" cy="17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49480" y="2013480"/>
                            <a:ext cx="230400" cy="17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03200" y="2013480"/>
                            <a:ext cx="231120" cy="17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43480" y="918720"/>
                            <a:ext cx="459720" cy="35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水杨酸A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369320" y="1487880"/>
                            <a:ext cx="459720" cy="35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缩聚物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368960" y="918720"/>
                            <a:ext cx="574560" cy="35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阿司匹林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65400" y="700920"/>
                            <a:ext cx="1033200" cy="7866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574560" cy="786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459720" y="292320"/>
                              <a:ext cx="573480" cy="261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—COONa</w:t>
                                </w:r>
                              </w:p>
                            </w:txbxContent>
                          </wps:txbx>
                          <wps:bodyPr wrap="square" lIns="0" r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839600" y="2013480"/>
                            <a:ext cx="574560" cy="17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10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Br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640" y="1487880"/>
                            <a:ext cx="1440" cy="5256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403200" y="2100600"/>
                            <a:ext cx="747000" cy="14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380240" y="2100600"/>
                            <a:ext cx="460800" cy="14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414880" y="2100600"/>
                            <a:ext cx="689040" cy="14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89520" y="788040"/>
                            <a:ext cx="1034280" cy="6127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575280" y="1093320"/>
                            <a:ext cx="71568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324520" y="1094040"/>
                            <a:ext cx="31968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2873160" y="176040"/>
                            <a:ext cx="1497240" cy="74376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103200" y="1094760"/>
                            <a:ext cx="1267200" cy="14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873160" y="1270800"/>
                            <a:ext cx="1497240" cy="39456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01480" y="897120"/>
                            <a:ext cx="804600" cy="34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NaOH、CO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一定条件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9720" y="1918800"/>
                            <a:ext cx="574560" cy="35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14880" y="1926000"/>
                            <a:ext cx="689760" cy="34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NaOH/醇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⑦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13000" y="1926000"/>
                            <a:ext cx="344880" cy="34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⑥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9320" y="941040"/>
                            <a:ext cx="344880" cy="34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20" y="1539360"/>
                            <a:ext cx="689760" cy="34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足量 H</w:t>
                              </w:r>
                              <w:r>
                                <w:rPr>
                                  <w:kern w:val="2"/>
                                  <w:sz w:val="18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/Ni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④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33600" y="1488600"/>
                            <a:ext cx="690120" cy="35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浓硫酸  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③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49160" y="0"/>
                            <a:ext cx="345600" cy="34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34320" y="349920"/>
                            <a:ext cx="805320" cy="78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3334320" y="1087200"/>
                            <a:ext cx="103500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②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3794040" y="1926000"/>
                            <a:ext cx="804600" cy="349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333600" y="2100600"/>
                            <a:ext cx="461520" cy="14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3449160" y="2101320"/>
                            <a:ext cx="230040" cy="175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⑧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pt;margin-top:0pt;width:389.3pt;height:179.25pt" coordorigin="900,0" coordsize="7786,3585">
                <v:shape id="shape_0" stroked="f" o:allowincell="f" style="position:absolute;left:900;top:1092;width:904;height:1238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fillcolor="white" stroked="t" o:allowincell="f" style="position:absolute;left:7781;top:1;width:723;height:55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香料C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1174;top:3171;width:361;height:27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10;top:3171;width:362;height:27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787;top:3171;width:363;height:27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063;top:1447;width:723;height:55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水杨酸A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781;top:2343;width:723;height:55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缩聚物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781;top:1447;width:904;height:55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阿司匹林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group id="shape_0" style="position:absolute;left:2893;top:1104;width:1627;height:1239">
                  <v:shape id="shape_0" stroked="f" o:allowincell="f" style="position:absolute;left:2893;top:1104;width:904;height:1238;mso-wrap-style:none;v-text-anchor:middl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617;top:1564;width:902;height:4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—COONa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fillcolor="white" stroked="t" o:allowincell="f" style="position:absolute;left:3797;top:3171;width:904;height:27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10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Br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t" o:allowincell="f" style="position:absolute;left:1353;top:2343;width:1;height:827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1535;top:3308;width:1175;height:1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3074;top:3308;width:725;height:1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4703;top:3308;width:1084;height:1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2931;top:1241;width:1628;height:96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1806;top:1722;width:1126;height:1;flip:y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4561;top:1723;width:502;height:2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5425;top:279;width:2357;height:1169;rotation:270" type="_x0000_t33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5787;top:1724;width:1995;height:1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5425;top:2001;width:2357;height:620;flip:x;rotation:90" type="_x0000_t33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f" o:allowincell="f" style="position:absolute;left:1690;top:1413;width:1266;height:55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NaOH、CO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一定条件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4;top:3022;width:904;height:55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-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⑤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703;top:3033;width:1085;height:55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NaOH/醇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⑦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125;top:3033;width:542;height:55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⑥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521;top:1482;width:542;height:55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01;top:2424;width:1085;height:55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足量 H</w:t>
                        </w:r>
                        <w:r>
                          <w:rPr>
                            <w:kern w:val="2"/>
                            <w:sz w:val="18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/Ni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50;top:2344;width:1086;height:55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浓硫酸  △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③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332;top:0;width:543;height:55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+D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①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51;top:551;width:1267;height:1240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51;top:1712;width:1629;height:2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②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875;top:3033;width:1266;height:550;mso-wrap-style:none;v-text-anchor:middle" type="_x0000_t75">
                  <v:imagedata r:id="rId14" o:detectmouseclick="t"/>
                  <v:stroke color="#3465a4" joinstyle="round" endcap="flat"/>
                  <w10:wrap type="none"/>
                </v:shape>
                <v:shape id="shape_0" stroked="t" o:allowincell="f" style="position:absolute;left:6150;top:3308;width:726;height:1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f" o:allowincell="f" style="position:absolute;left:6332;top:3309;width:361;height:27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⑧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的结构简式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）写出反应②的化学方程式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的结构简式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）写出反应⑧的化学方程式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）写出反应类型：④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</w:r>
      <w:r>
        <w:rPr>
          <w:rFonts w:eastAsia="华文宋体" w:cs="华文宋体" w:ascii="华文宋体" w:hAnsi="华文宋体"/>
          <w:szCs w:val="21"/>
        </w:rPr>
        <w:t xml:space="preserve">  ⑦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</w:t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）下列可检验阿司匹林样品中混有水杨酸的试剂是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 xml:space="preserve">(a) </w:t>
      </w:r>
      <w:r>
        <w:rPr>
          <w:rFonts w:ascii="华文宋体" w:hAnsi="华文宋体" w:cs="华文宋体" w:eastAsia="华文宋体"/>
          <w:szCs w:val="21"/>
        </w:rPr>
        <w:t>三氯化铁溶液</w:t>
      </w:r>
      <w:r>
        <w:rPr>
          <w:rFonts w:eastAsia="华文宋体" w:cs="华文宋体" w:ascii="华文宋体" w:hAnsi="华文宋体"/>
          <w:szCs w:val="21"/>
        </w:rPr>
        <w:tab/>
        <w:tab/>
        <w:tab/>
        <w:t xml:space="preserve">(b) </w:t>
      </w:r>
      <w:r>
        <w:rPr>
          <w:rFonts w:ascii="华文宋体" w:hAnsi="华文宋体" w:cs="华文宋体" w:eastAsia="华文宋体"/>
          <w:szCs w:val="21"/>
        </w:rPr>
        <w:t>碳酸氢钠溶液</w:t>
      </w:r>
      <w:r>
        <w:rPr>
          <w:rFonts w:eastAsia="华文宋体" w:cs="华文宋体" w:ascii="华文宋体" w:hAnsi="华文宋体"/>
          <w:szCs w:val="21"/>
        </w:rPr>
        <w:tab/>
        <w:tab/>
        <w:tab/>
        <w:t>(c)</w:t>
      </w:r>
      <w:r>
        <w:rPr>
          <w:rFonts w:ascii="华文宋体" w:hAnsi="华文宋体" w:cs="华文宋体" w:eastAsia="华文宋体"/>
          <w:szCs w:val="21"/>
        </w:rPr>
        <w:t>石蕊试液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七、（本题共</w:t>
      </w:r>
      <w:r>
        <w:rPr>
          <w:rFonts w:eastAsia="华文宋体" w:cs="华文宋体" w:ascii="华文宋体" w:hAnsi="华文宋体"/>
          <w:b/>
          <w:szCs w:val="21"/>
        </w:rPr>
        <w:t>16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、过氧化钙是一种安全无毒的物质，带有数量不等的结晶水，通常还含有部分</w:t>
      </w:r>
      <w:r>
        <w:rPr>
          <w:rFonts w:eastAsia="华文宋体" w:cs="华文宋体" w:ascii="华文宋体" w:hAnsi="华文宋体"/>
          <w:szCs w:val="21"/>
        </w:rPr>
        <w:t>CaO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）称取</w:t>
      </w:r>
      <w:r>
        <w:rPr>
          <w:rFonts w:eastAsia="华文宋体" w:cs="华文宋体" w:ascii="华文宋体" w:hAnsi="华文宋体"/>
          <w:szCs w:val="21"/>
        </w:rPr>
        <w:t>0.542g</w:t>
      </w:r>
      <w:r>
        <w:rPr>
          <w:rFonts w:ascii="华文宋体" w:hAnsi="华文宋体" w:cs="华文宋体" w:eastAsia="华文宋体"/>
          <w:szCs w:val="21"/>
        </w:rPr>
        <w:t>过氧化钙样品，灼热时发生如下反应：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  <w:t>2CaO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XH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2CaO +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 xml:space="preserve"> + 2XH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，得到的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在标准状况下体积为</w:t>
      </w:r>
      <w:r>
        <w:rPr>
          <w:rFonts w:eastAsia="华文宋体" w:cs="华文宋体" w:ascii="华文宋体" w:hAnsi="华文宋体"/>
          <w:szCs w:val="21"/>
        </w:rPr>
        <w:t>67.2mL</w:t>
      </w:r>
      <w:r>
        <w:rPr>
          <w:rFonts w:ascii="华文宋体" w:hAnsi="华文宋体" w:cs="华文宋体" w:eastAsia="华文宋体"/>
          <w:szCs w:val="21"/>
        </w:rPr>
        <w:t>，该样品中</w:t>
      </w:r>
      <w:r>
        <w:rPr>
          <w:rFonts w:eastAsia="华文宋体" w:cs="华文宋体" w:ascii="华文宋体" w:hAnsi="华文宋体"/>
          <w:szCs w:val="21"/>
        </w:rPr>
        <w:t>CaO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</w:t>
      </w:r>
      <w:r>
        <w:rPr>
          <w:rFonts w:ascii="华文宋体" w:hAnsi="华文宋体" w:cs="华文宋体" w:eastAsia="华文宋体"/>
          <w:szCs w:val="21"/>
        </w:rPr>
        <w:t>的物质的量为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）另取同一样品</w:t>
      </w:r>
      <w:r>
        <w:rPr>
          <w:rFonts w:eastAsia="华文宋体" w:cs="华文宋体" w:ascii="华文宋体" w:hAnsi="华文宋体"/>
          <w:szCs w:val="21"/>
        </w:rPr>
        <w:t>0.542g</w:t>
      </w:r>
      <w:r>
        <w:rPr>
          <w:rFonts w:ascii="华文宋体" w:hAnsi="华文宋体" w:cs="华文宋体" w:eastAsia="华文宋体"/>
          <w:szCs w:val="21"/>
        </w:rPr>
        <w:t>，溶于适量的稀盐酸中，然后加入足量的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溶液，将溶液中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全部转化为</w:t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沉淀，得到干燥的</w:t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0.70g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试计算样品中</w:t>
      </w:r>
      <w:r>
        <w:rPr>
          <w:rFonts w:eastAsia="华文宋体" w:cs="华文宋体" w:ascii="华文宋体" w:hAnsi="华文宋体"/>
          <w:szCs w:val="21"/>
        </w:rPr>
        <w:t>CaO</w:t>
      </w:r>
      <w:r>
        <w:rPr>
          <w:rFonts w:ascii="华文宋体" w:hAnsi="华文宋体" w:cs="华文宋体" w:eastAsia="华文宋体"/>
          <w:szCs w:val="21"/>
        </w:rPr>
        <w:t>的质量。        ② 试计算样品中</w:t>
      </w:r>
      <w:r>
        <w:rPr>
          <w:rFonts w:eastAsia="华文宋体" w:cs="华文宋体" w:ascii="华文宋体" w:hAnsi="华文宋体"/>
          <w:szCs w:val="21"/>
        </w:rPr>
        <w:t>CaO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XH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值。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硝酸工业生产中的尾气可用纯碱溶液吸收，有关的化学反应为：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2NO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NaNO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NaNO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 xml:space="preserve">  ①</w:t>
        <w:tab/>
        <w:t xml:space="preserve">   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NO + 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2NaNO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 xml:space="preserve">  ②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）根据反应①，每产生</w:t>
      </w:r>
      <w:r>
        <w:rPr>
          <w:rFonts w:eastAsia="华文宋体" w:cs="华文宋体" w:ascii="华文宋体" w:hAnsi="华文宋体"/>
          <w:szCs w:val="21"/>
        </w:rPr>
        <w:t>22.4L(</w:t>
      </w:r>
      <w:r>
        <w:rPr>
          <w:rFonts w:ascii="华文宋体" w:hAnsi="华文宋体" w:cs="华文宋体" w:eastAsia="华文宋体"/>
          <w:szCs w:val="21"/>
        </w:rPr>
        <w:t>标准状况下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，吸收液质量将增加</w:t>
      </w:r>
      <w:r>
        <w:rPr>
          <w:rFonts w:eastAsia="华文宋体" w:cs="华文宋体" w:ascii="华文宋体" w:hAnsi="华文宋体"/>
          <w:szCs w:val="21"/>
          <w:u w:val="single"/>
        </w:rPr>
        <w:tab/>
        <w:tab/>
        <w:tab/>
        <w:tab/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）配制</w:t>
      </w:r>
      <w:r>
        <w:rPr>
          <w:rFonts w:eastAsia="华文宋体" w:cs="华文宋体" w:ascii="华文宋体" w:hAnsi="华文宋体"/>
          <w:szCs w:val="21"/>
        </w:rPr>
        <w:t>1000g</w:t>
      </w:r>
      <w:r>
        <w:rPr>
          <w:rFonts w:ascii="华文宋体" w:hAnsi="华文宋体" w:cs="华文宋体" w:eastAsia="华文宋体"/>
          <w:szCs w:val="21"/>
        </w:rPr>
        <w:t>质量分数为</w:t>
      </w:r>
      <w:r>
        <w:rPr>
          <w:rFonts w:eastAsia="华文宋体" w:cs="华文宋体" w:ascii="华文宋体" w:hAnsi="华文宋体"/>
          <w:szCs w:val="21"/>
        </w:rPr>
        <w:t>21.2%</w:t>
      </w:r>
      <w:r>
        <w:rPr>
          <w:rFonts w:ascii="华文宋体" w:hAnsi="华文宋体" w:cs="华文宋体" w:eastAsia="华文宋体"/>
          <w:szCs w:val="21"/>
        </w:rPr>
        <w:t>的纯碱吸收液，需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·10H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多少克？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）现有</w:t>
      </w:r>
      <w:r>
        <w:rPr>
          <w:rFonts w:eastAsia="华文宋体" w:cs="华文宋体" w:ascii="华文宋体" w:hAnsi="华文宋体"/>
          <w:szCs w:val="21"/>
        </w:rPr>
        <w:t>1000g</w:t>
      </w:r>
      <w:r>
        <w:rPr>
          <w:rFonts w:ascii="华文宋体" w:hAnsi="华文宋体" w:cs="华文宋体" w:eastAsia="华文宋体"/>
          <w:szCs w:val="21"/>
        </w:rPr>
        <w:t>质量分数为</w:t>
      </w:r>
      <w:r>
        <w:rPr>
          <w:rFonts w:eastAsia="华文宋体" w:cs="华文宋体" w:ascii="华文宋体" w:hAnsi="华文宋体"/>
          <w:szCs w:val="21"/>
        </w:rPr>
        <w:t>21.2%</w:t>
      </w:r>
      <w:r>
        <w:rPr>
          <w:rFonts w:ascii="华文宋体" w:hAnsi="华文宋体" w:cs="华文宋体" w:eastAsia="华文宋体"/>
          <w:szCs w:val="21"/>
        </w:rPr>
        <w:t>的纯碱吸收液，吸收硝酸工业尾气，每产生</w:t>
      </w:r>
      <w:r>
        <w:rPr>
          <w:rFonts w:eastAsia="华文宋体" w:cs="华文宋体" w:ascii="华文宋体" w:hAnsi="华文宋体"/>
          <w:szCs w:val="21"/>
        </w:rPr>
        <w:t>22.4L(</w:t>
      </w:r>
      <w:r>
        <w:rPr>
          <w:rFonts w:ascii="华文宋体" w:hAnsi="华文宋体" w:cs="华文宋体" w:eastAsia="华文宋体"/>
          <w:szCs w:val="21"/>
        </w:rPr>
        <w:t>标准状况</w:t>
      </w:r>
      <w:r>
        <w:rPr>
          <w:rFonts w:eastAsia="华文宋体" w:cs="华文宋体" w:ascii="华文宋体" w:hAnsi="华文宋体"/>
          <w:szCs w:val="21"/>
        </w:rPr>
        <w:t>)CO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时，吸收液质量就增加</w:t>
      </w:r>
      <w:r>
        <w:rPr>
          <w:rFonts w:eastAsia="华文宋体" w:cs="华文宋体" w:ascii="华文宋体" w:hAnsi="华文宋体"/>
          <w:szCs w:val="21"/>
        </w:rPr>
        <w:t>44g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  <w:t xml:space="preserve">① </w:t>
      </w:r>
      <w:r>
        <w:rPr>
          <w:rFonts w:ascii="华文宋体" w:hAnsi="华文宋体" w:cs="华文宋体" w:eastAsia="华文宋体"/>
          <w:szCs w:val="21"/>
        </w:rPr>
        <w:t>计算吸收液中</w:t>
      </w:r>
      <w:r>
        <w:rPr>
          <w:rFonts w:eastAsia="华文宋体" w:cs="华文宋体" w:ascii="华文宋体" w:hAnsi="华文宋体"/>
          <w:szCs w:val="21"/>
        </w:rPr>
        <w:t>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物质的量之比。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eastAsia="华文宋体" w:cs="华文宋体" w:ascii="华文宋体" w:hAnsi="华文宋体"/>
          <w:szCs w:val="21"/>
        </w:rPr>
        <w:t>1000g</w:t>
      </w:r>
      <w:r>
        <w:rPr>
          <w:rFonts w:ascii="华文宋体" w:hAnsi="华文宋体" w:cs="华文宋体" w:eastAsia="华文宋体"/>
          <w:szCs w:val="21"/>
        </w:rPr>
        <w:t>质量分数为</w:t>
      </w:r>
      <w:r>
        <w:rPr>
          <w:rFonts w:eastAsia="华文宋体" w:cs="华文宋体" w:ascii="华文宋体" w:hAnsi="华文宋体"/>
          <w:szCs w:val="21"/>
        </w:rPr>
        <w:t>21.2%</w:t>
      </w:r>
      <w:r>
        <w:rPr>
          <w:rFonts w:ascii="华文宋体" w:hAnsi="华文宋体" w:cs="华文宋体" w:eastAsia="华文宋体"/>
          <w:szCs w:val="21"/>
        </w:rPr>
        <w:t>的纯碱在</w:t>
      </w:r>
      <w:r>
        <w:rPr>
          <w:rFonts w:eastAsia="华文宋体" w:cs="华文宋体" w:ascii="华文宋体" w:hAnsi="华文宋体"/>
          <w:szCs w:val="21"/>
        </w:rPr>
        <w:t>20℃</w:t>
      </w:r>
      <w:r>
        <w:rPr>
          <w:rFonts w:ascii="华文宋体" w:hAnsi="华文宋体" w:cs="华文宋体" w:eastAsia="华文宋体"/>
          <w:szCs w:val="21"/>
        </w:rPr>
        <w:t>经充分吸收硝酸工业尾气后，蒸发掉</w:t>
      </w:r>
      <w:r>
        <w:rPr>
          <w:rFonts w:eastAsia="华文宋体" w:cs="华文宋体" w:ascii="华文宋体" w:hAnsi="华文宋体"/>
          <w:szCs w:val="21"/>
        </w:rPr>
        <w:t>688g</w:t>
      </w:r>
      <w:r>
        <w:rPr>
          <w:rFonts w:ascii="华文宋体" w:hAnsi="华文宋体" w:cs="华文宋体" w:eastAsia="华文宋体"/>
          <w:szCs w:val="21"/>
        </w:rPr>
        <w:t>水，冷却到</w:t>
      </w:r>
      <w:r>
        <w:rPr>
          <w:rFonts w:eastAsia="华文宋体" w:cs="华文宋体" w:ascii="华文宋体" w:hAnsi="华文宋体"/>
          <w:szCs w:val="21"/>
        </w:rPr>
        <w:t>0℃</w:t>
      </w:r>
      <w:r>
        <w:rPr>
          <w:rFonts w:ascii="华文宋体" w:hAnsi="华文宋体" w:cs="华文宋体" w:eastAsia="华文宋体"/>
          <w:szCs w:val="21"/>
        </w:rPr>
        <w:t>，最多可析出</w:t>
      </w:r>
      <w:r>
        <w:rPr>
          <w:rFonts w:eastAsia="华文宋体" w:cs="华文宋体" w:ascii="华文宋体" w:hAnsi="华文宋体"/>
          <w:szCs w:val="21"/>
        </w:rPr>
        <w:t>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多少克？（</w:t>
      </w:r>
      <w:r>
        <w:rPr>
          <w:rFonts w:eastAsia="华文宋体" w:cs="华文宋体" w:ascii="华文宋体" w:hAnsi="华文宋体"/>
          <w:szCs w:val="21"/>
        </w:rPr>
        <w:t>0℃</w:t>
      </w:r>
      <w:r>
        <w:rPr>
          <w:rFonts w:ascii="华文宋体" w:hAnsi="华文宋体" w:cs="华文宋体" w:eastAsia="华文宋体"/>
          <w:szCs w:val="21"/>
        </w:rPr>
        <w:t>时，</w:t>
      </w:r>
      <w:r>
        <w:rPr>
          <w:rFonts w:eastAsia="华文宋体" w:cs="华文宋体" w:ascii="华文宋体" w:hAnsi="华文宋体"/>
          <w:szCs w:val="21"/>
        </w:rPr>
        <w:t>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的溶解度为</w:t>
      </w:r>
      <w:r>
        <w:rPr>
          <w:rFonts w:eastAsia="华文宋体" w:cs="华文宋体" w:ascii="华文宋体" w:hAnsi="华文宋体"/>
          <w:szCs w:val="21"/>
        </w:rPr>
        <w:t>71.2g/100g</w:t>
      </w:r>
      <w:r>
        <w:rPr>
          <w:rFonts w:ascii="华文宋体" w:hAnsi="华文宋体" w:cs="华文宋体" w:eastAsia="华文宋体"/>
          <w:szCs w:val="21"/>
        </w:rPr>
        <w:t>水）</w:t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2005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上海化学试卷参考答案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1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  <w:tab/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  <w:tab/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  <w:tab/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  <w:tab/>
        <w:t>5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二、</w:t>
      </w:r>
      <w:r>
        <w:rPr>
          <w:rFonts w:ascii="华文宋体" w:hAnsi="华文宋体" w:cs="华文宋体" w:eastAsia="华文宋体"/>
          <w:b/>
          <w:szCs w:val="21"/>
        </w:rPr>
        <w:t>选择题（本题共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分，每小题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3">
                <wp:simplePos x="0" y="0"/>
                <wp:positionH relativeFrom="column">
                  <wp:posOffset>2705100</wp:posOffset>
                </wp:positionH>
                <wp:positionV relativeFrom="paragraph">
                  <wp:posOffset>259080</wp:posOffset>
                </wp:positionV>
                <wp:extent cx="3657600" cy="133731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337400"/>
                          <a:chOff x="0" y="0"/>
                          <a:chExt cx="3657600" cy="13374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3657600" cy="1337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32" w:firstLine="133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  <w:t>Cl</w:t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4480" y="500400"/>
                            <a:ext cx="2286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3pt;margin-top:20.4pt;width:288pt;height:105.3pt" coordorigin="4260,408" coordsize="5760,2106">
                <v:shape id="shape_0" stroked="f" o:allowincell="f" style="position:absolute;left:4260;top:408;width:5759;height:21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32" w:firstLine="133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  <w:t>Cl</w:t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440;top:1196;width:35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b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  <w:tab/>
        <w:t>7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  <w:tab/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  <w:tab/>
        <w:t>9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  <w:tab/>
        <w:t>10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D11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12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A13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C14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B15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C16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D17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三、</w:t>
      </w:r>
      <w:r>
        <w:rPr>
          <w:rFonts w:ascii="华文宋体" w:hAnsi="华文宋体" w:cs="华文宋体" w:eastAsia="华文宋体"/>
          <w:b/>
          <w:szCs w:val="21"/>
        </w:rPr>
        <w:t>选择题（本题共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分，每小题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b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D19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BD20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AB21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CD22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）（本题共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分）（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）右表中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ROMAN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IV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）① 右表中 ② 氯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S+Cl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2HCl+S</w:t>
      </w:r>
      <w:r>
        <w:rPr>
          <w:rFonts w:eastAsia="华文宋体" w:cs="华文宋体" w:ascii="华文宋体" w:hAnsi="华文宋体"/>
          <w:szCs w:val="21"/>
        </w:rPr>
        <w:t>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2567940</wp:posOffset>
                </wp:positionH>
                <wp:positionV relativeFrom="paragraph">
                  <wp:posOffset>198120</wp:posOffset>
                </wp:positionV>
                <wp:extent cx="3657600" cy="118491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184760"/>
                          <a:chOff x="0" y="0"/>
                          <a:chExt cx="3657600" cy="1184760"/>
                        </a:xfrm>
                      </wpg:grpSpPr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228600" y="0"/>
                            <a:ext cx="3429000" cy="1184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68760"/>
                            <a:ext cx="3543480" cy="108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Mg</w:t>
                                <w:t>Al</w:t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7680" y="714240"/>
                            <a:ext cx="1144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kern w:val="2"/>
                                  <w:szCs w:val="32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67000" y="708120"/>
                            <a:ext cx="1332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857680" y="723240"/>
                            <a:ext cx="22860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08840" y="722520"/>
                            <a:ext cx="134640" cy="25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kern w:val="2"/>
                                  <w:szCs w:val="30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2.2pt;margin-top:15.6pt;width:288pt;height:93.3pt" coordorigin="4044,312" coordsize="5760,1866">
                <v:rect id="shape_0" stroked="f" o:allowincell="f" style="position:absolute;left:4404;top:312;width:5399;height:1865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4044;top:420;width:5579;height:17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Mg</w:t>
                          <w:t>Al</w:t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434;top:1437;width:17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b/>
                            <w:kern w:val="2"/>
                            <w:szCs w:val="32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354;top:1427;width:209;height:26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b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544;top:1451;width:359;height:26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b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412;top:1450;width:211;height:40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b/>
                            <w:kern w:val="2"/>
                            <w:szCs w:val="30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）（本题共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分）（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b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）① 右表中 ② 镁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、（本题共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CrO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ab/>
        <w:tab/>
        <w:t>Cr(OH)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3.36L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K =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0.167mol/L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min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）① 减小</w:t>
      </w:r>
      <w:r>
        <w:rPr>
          <w:rFonts w:eastAsia="华文宋体" w:cs="华文宋体" w:ascii="华文宋体" w:hAnsi="华文宋体"/>
          <w:szCs w:val="21"/>
        </w:rPr>
        <w:tab/>
        <w:t xml:space="preserve">c   ② f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）见右图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(1)</w:t>
      </w:r>
      <w:r>
        <w:rPr>
          <w:rFonts w:ascii="华文宋体" w:hAnsi="华文宋体" w:cs="华文宋体" w:eastAsia="华文宋体"/>
          <w:szCs w:val="21"/>
        </w:rPr>
        <w:t>联合制碱法或侯德榜制碱法  化肥或电解液或焊药等（其他合理答案均给分）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(2)NH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+ NaCl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Cl + 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 xml:space="preserve">或 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</w:t>
        <w:tab/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NaCl </w:t>
      </w:r>
      <w:r>
        <w:rPr>
          <w:rFonts w:eastAsia="华文宋体" w:cs="华文宋体" w:ascii="华文宋体" w:hAnsi="华文宋体"/>
          <w:w w:val="20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eastAsia="华文宋体" w:cs="华文宋体" w:ascii="华文宋体" w:hAnsi="华文宋体"/>
          <w:szCs w:val="21"/>
        </w:rPr>
        <w:t xml:space="preserve"> + 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Cl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(3)CO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</w:t>
      </w:r>
      <w:r>
        <w:rPr>
          <w:rFonts w:eastAsia="华文宋体" w:cs="华文宋体" w:ascii="华文宋体" w:hAnsi="华文宋体"/>
          <w:szCs w:val="21"/>
        </w:rPr>
        <w:t xml:space="preserve">  (4)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ROMAN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I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 xml:space="preserve">过滤    </w:t>
      </w:r>
      <w:r>
        <w:rPr>
          <w:rFonts w:eastAsia="华文宋体" w:cs="华文宋体" w:ascii="华文宋体" w:hAnsi="华文宋体"/>
          <w:szCs w:val="21"/>
        </w:rPr>
        <w:t xml:space="preserve">(5)   </w:t>
      </w:r>
      <w:r>
        <w:rPr>
          <w:rFonts w:ascii="华文宋体" w:hAnsi="华文宋体" w:cs="华文宋体" w:eastAsia="华文宋体"/>
          <w:szCs w:val="21"/>
        </w:rPr>
        <w:t>稀硝酸和硝酸银溶液  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 xml:space="preserve">）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(1)   C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6 </w:t>
      </w:r>
      <w:r>
        <w:rPr>
          <w:rFonts w:eastAsia="华文宋体" w:cs="华文宋体" w:ascii="华文宋体" w:hAnsi="华文宋体"/>
          <w:szCs w:val="21"/>
        </w:rPr>
        <w:t>+ Br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C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5</w:t>
      </w:r>
      <w:r>
        <w:rPr>
          <w:rFonts w:eastAsia="华文宋体" w:cs="华文宋体" w:ascii="华文宋体" w:hAnsi="华文宋体"/>
          <w:szCs w:val="21"/>
        </w:rPr>
        <w:t>Br + HBr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 xml:space="preserve">  (2)  </w:t>
      </w:r>
      <w:r>
        <w:rPr>
          <w:rFonts w:ascii="华文宋体" w:hAnsi="华文宋体" w:cs="华文宋体" w:eastAsia="华文宋体"/>
          <w:szCs w:val="21"/>
        </w:rPr>
        <w:t>反应液微沸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有红棕色气体充满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容器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 xml:space="preserve">(3)  </w:t>
      </w:r>
      <w:r>
        <w:rPr>
          <w:rFonts w:ascii="华文宋体" w:hAnsi="华文宋体" w:cs="华文宋体" w:eastAsia="华文宋体"/>
          <w:szCs w:val="21"/>
        </w:rPr>
        <w:t xml:space="preserve">除去溶于溴苯中的溴   </w:t>
      </w:r>
      <w:r>
        <w:rPr>
          <w:rFonts w:eastAsia="华文宋体" w:cs="华文宋体" w:ascii="华文宋体" w:hAnsi="华文宋体"/>
          <w:szCs w:val="21"/>
        </w:rPr>
        <w:t>Br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+ 2NaOH 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NaBr + NaBrO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spacing w:lineRule="auto" w:line="360"/>
        <w:ind w:left="720" w:hanging="0"/>
        <w:rPr/>
      </w:pP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ab/>
        <w:t>2Br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+ 6NaOH 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5NaBr + NaBrO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  (4)  </w:t>
      </w:r>
      <w:r>
        <w:rPr>
          <w:rFonts w:ascii="华文宋体" w:hAnsi="华文宋体" w:cs="华文宋体" w:eastAsia="华文宋体"/>
          <w:szCs w:val="21"/>
        </w:rPr>
        <w:t>除去溴化氢气体中的溴蒸气</w:t>
      </w:r>
    </w:p>
    <w:p>
      <w:pPr>
        <w:pStyle w:val="Normal"/>
        <w:spacing w:lineRule="auto" w:line="360"/>
        <w:ind w:left="7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(5)</w:t>
      </w:r>
      <w:r>
        <w:rPr>
          <w:rFonts w:ascii="华文宋体" w:hAnsi="华文宋体" w:cs="华文宋体" w:eastAsia="华文宋体"/>
          <w:szCs w:val="21"/>
        </w:rPr>
        <w:t>石蕊试液，溶液变红色 （其他合理答案都给分）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c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）利：原料成本较低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弊：产生气体对大气有污染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BaSO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CaC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Ca(OH)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 xml:space="preserve"> </w:t>
        <w:tab/>
        <w:tab/>
        <w:t>n</w:t>
      </w:r>
      <w:r>
        <w:rPr>
          <w:rFonts w:eastAsia="华文宋体" w:cs="华文宋体" w:ascii="华文宋体" w:hAnsi="华文宋体"/>
          <w:szCs w:val="21"/>
        </w:rPr>
        <w:t>HC</w:t>
      </w:r>
      <w:r>
        <w:rPr>
          <w:rFonts w:eastAsia="华文宋体" w:cs="华文宋体" w:ascii="华文宋体" w:hAnsi="华文宋体"/>
          <w:w w:val="150"/>
          <w:szCs w:val="21"/>
        </w:rPr>
        <w:t>≡</w:t>
      </w:r>
      <w:r>
        <w:rPr>
          <w:rFonts w:eastAsia="华文宋体" w:cs="华文宋体" w:ascii="华文宋体" w:hAnsi="华文宋体"/>
          <w:szCs w:val="21"/>
        </w:rPr>
        <w:t xml:space="preserve">CH 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4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）棕黄色溶液变无色或褪色</w:t>
      </w:r>
      <w:r>
        <w:rPr>
          <w:rFonts w:eastAsia="华文宋体" w:cs="华文宋体" w:ascii="华文宋体" w:hAnsi="华文宋体"/>
          <w:szCs w:val="21"/>
        </w:rPr>
        <w:tab/>
        <w:t xml:space="preserve">4.8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）合成氨原料，作燃料或有机化工原料（其他合理答案均给分）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、（本题共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spacing w:lineRule="auto" w:line="36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714375" cy="361950"/>
            <wp:effectExtent l="0" t="0" r="0" b="0"/>
            <wp:docPr id="1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0" t="-100" r="-50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228340" cy="409575"/>
            <wp:effectExtent l="0" t="0" r="0" b="0"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88" r="-1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828675" cy="514350"/>
            <wp:effectExtent l="0" t="0" r="0" b="0"/>
            <wp:docPr id="2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3" t="-70" r="-4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81125" cy="238125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151" r="-26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）加成反应、消去反应  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0.006mol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）① </w:t>
      </w:r>
      <w:r>
        <w:rPr>
          <w:rFonts w:eastAsia="华文宋体" w:cs="华文宋体" w:ascii="华文宋体" w:hAnsi="华文宋体"/>
          <w:szCs w:val="21"/>
        </w:rPr>
        <w:t>n(CaO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) = 0.006mol</w:t>
        <w:tab/>
        <w:t>n(Ca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eastAsia="华文宋体" w:cs="华文宋体" w:ascii="华文宋体" w:hAnsi="华文宋体"/>
          <w:szCs w:val="21"/>
        </w:rPr>
        <w:t>) = 0.007mol</w:t>
        <w:tab/>
        <w:tab/>
        <w:t>m(CaO) = 0.056g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  <w:t xml:space="preserve"> ② n(H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O) = 0.003mol</w:t>
        <w:tab/>
        <w:tab/>
        <w:t>X = 1/2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、（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48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m(Na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10H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O) = 572g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ab/>
        <w:t>①</w:t>
        <w:tab/>
        <w:t>2NO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15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NaNO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+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ab/>
        <w:t xml:space="preserve">△m = 48g 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NO + 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w w:val="150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2NaNO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+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eastAsia="华文宋体" w:cs="华文宋体" w:ascii="华文宋体" w:hAnsi="华文宋体"/>
          <w:szCs w:val="21"/>
        </w:rPr>
        <w:tab/>
        <w:tab/>
        <w:t>△m = 32g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设由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与纯碱反应产生的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</w:rPr>
        <w:t xml:space="preserve">amol    </w:t>
        <w:tab/>
      </w:r>
      <w:r>
        <w:rPr>
          <w:rFonts w:ascii="华文宋体" w:hAnsi="华文宋体" w:cs="华文宋体" w:eastAsia="华文宋体"/>
          <w:szCs w:val="21"/>
        </w:rPr>
        <w:t>由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与纯碱反应产生的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</w:rPr>
        <w:t>bmol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  <w:tab/>
        <w:tab/>
        <w:tab/>
        <w:tab/>
        <w:t xml:space="preserve">    </w:t>
      </w:r>
      <w:r>
        <w:rPr>
          <w:rFonts w:eastAsia="华文宋体" w:cs="华文宋体" w:ascii="华文宋体" w:hAnsi="华文宋体"/>
          <w:szCs w:val="21"/>
        </w:rPr>
        <w:t>n(NaNO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b/>
          <w:szCs w:val="21"/>
        </w:rPr>
        <w:t>:</w:t>
      </w:r>
      <w:r>
        <w:rPr>
          <w:rFonts w:eastAsia="华文宋体" w:cs="华文宋体" w:ascii="华文宋体" w:hAnsi="华文宋体"/>
          <w:szCs w:val="21"/>
        </w:rPr>
        <w:t>n(NaNO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 = 5</w:t>
      </w:r>
      <w:r>
        <w:rPr>
          <w:rFonts w:eastAsia="华文宋体" w:cs="华文宋体" w:ascii="华文宋体" w:hAnsi="华文宋体"/>
          <w:b/>
          <w:szCs w:val="21"/>
        </w:rPr>
        <w:t>:</w:t>
      </w:r>
      <w:r>
        <w:rPr>
          <w:rFonts w:eastAsia="华文宋体" w:cs="华文宋体" w:ascii="华文宋体" w:hAnsi="华文宋体"/>
          <w:szCs w:val="21"/>
        </w:rPr>
        <w:t>3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  <w:t>②</w:t>
      </w:r>
      <w:r>
        <w:rPr>
          <w:rFonts w:ascii="华文宋体" w:hAnsi="华文宋体" w:cs="华文宋体" w:eastAsia="华文宋体"/>
          <w:szCs w:val="21"/>
        </w:rPr>
        <w:t>设生成的</w:t>
      </w:r>
      <w:r>
        <w:rPr>
          <w:rFonts w:eastAsia="华文宋体" w:cs="华文宋体" w:ascii="华文宋体" w:hAnsi="华文宋体"/>
          <w:szCs w:val="21"/>
        </w:rPr>
        <w:t>n(NaNO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</w:rPr>
        <w:t>5x mol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n(NaNO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</w:rPr>
        <w:t>3x mol</w:t>
        <w:tab/>
        <w:tab/>
      </w:r>
      <w:r>
        <w:rPr>
          <w:rFonts w:ascii="华文宋体" w:hAnsi="华文宋体" w:cs="华文宋体" w:eastAsia="华文宋体"/>
          <w:szCs w:val="21"/>
        </w:rPr>
        <w:t>据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守恒：</w:t>
      </w:r>
      <w:r>
        <w:rPr>
          <w:rFonts w:eastAsia="华文宋体" w:cs="华文宋体" w:ascii="华文宋体" w:hAnsi="华文宋体"/>
          <w:szCs w:val="21"/>
        </w:rPr>
        <w:t>5x + 3x = 4</w:t>
        <w:tab/>
        <w:tab/>
        <w:t>x = 0.5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  <w:t xml:space="preserve">   </w:t>
      </w:r>
      <w:r>
        <w:rPr>
          <w:rFonts w:eastAsia="华文宋体" w:cs="华文宋体" w:ascii="华文宋体" w:hAnsi="华文宋体"/>
          <w:szCs w:val="21"/>
        </w:rPr>
        <w:t>m(NaNO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) = 172.5g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m(H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O)</w:t>
      </w:r>
      <w:r>
        <w:rPr>
          <w:rFonts w:ascii="华文宋体" w:hAnsi="华文宋体" w:cs="华文宋体" w:eastAsia="华文宋体"/>
          <w:szCs w:val="21"/>
          <w:vertAlign w:val="subscript"/>
        </w:rPr>
        <w:t>余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= 1000</w:t>
      </w:r>
      <w:r>
        <w:rPr>
          <w:rFonts w:eastAsia="华文宋体" w:cs="华文宋体" w:ascii="华文宋体" w:hAnsi="华文宋体"/>
          <w:szCs w:val="21"/>
        </w:rPr>
        <w:t>×</w:t>
      </w:r>
      <w:r>
        <w:rPr>
          <w:rFonts w:eastAsia="华文宋体" w:cs="华文宋体" w:ascii="华文宋体" w:hAnsi="华文宋体"/>
          <w:szCs w:val="21"/>
        </w:rPr>
        <w:t>78.8% - 688 = 100g</w:t>
        <w:tab/>
        <w:t xml:space="preserve">   </w:t>
      </w:r>
      <w:r>
        <w:rPr>
          <w:rFonts w:ascii="华文宋体" w:hAnsi="华文宋体" w:cs="华文宋体" w:eastAsia="华文宋体"/>
          <w:szCs w:val="21"/>
        </w:rPr>
        <w:t>析出：</w:t>
      </w:r>
      <w:r>
        <w:rPr>
          <w:rFonts w:eastAsia="华文宋体" w:cs="华文宋体" w:ascii="华文宋体" w:hAnsi="华文宋体"/>
          <w:szCs w:val="21"/>
        </w:rPr>
        <w:t>m(NaNO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(</w:t>
      </w:r>
      <w:r>
        <w:rPr>
          <w:rFonts w:ascii="华文宋体" w:hAnsi="华文宋体" w:cs="华文宋体" w:eastAsia="华文宋体"/>
          <w:szCs w:val="21"/>
          <w:vertAlign w:val="subscript"/>
        </w:rPr>
        <w:t>最大</w:t>
      </w:r>
      <w:r>
        <w:rPr>
          <w:rFonts w:eastAsia="华文宋体" w:cs="华文宋体" w:ascii="华文宋体" w:hAnsi="华文宋体"/>
          <w:szCs w:val="21"/>
          <w:vertAlign w:val="subscript"/>
        </w:rPr>
        <w:t>)</w:t>
      </w:r>
      <w:r>
        <w:rPr>
          <w:rFonts w:eastAsia="华文宋体" w:cs="华文宋体" w:ascii="华文宋体" w:hAnsi="华文宋体"/>
          <w:szCs w:val="21"/>
        </w:rPr>
        <w:t xml:space="preserve">=172.5 </w:t>
      </w:r>
      <w:r>
        <w:rPr>
          <w:rFonts w:eastAsia="华文宋体" w:cs="华文宋体" w:ascii="华文宋体" w:hAnsi="华文宋体"/>
          <w:szCs w:val="21"/>
        </w:rPr>
        <w:t>–</w:t>
      </w:r>
      <w:r>
        <w:rPr>
          <w:rFonts w:eastAsia="华文宋体" w:cs="华文宋体" w:ascii="华文宋体" w:hAnsi="华文宋体"/>
          <w:szCs w:val="21"/>
        </w:rPr>
        <w:t xml:space="preserve"> 71.2 = 101.3g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/>
    </w:lvl>
  </w:abstractNum>
  <w:abstractNum w:abstractNumId="3">
    <w:lvl w:ilvl="0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/>
    </w:lvl>
    <w:lvl w:ilvl="2">
      <w:start w:val="1"/>
      <w:numFmt w:val="decimal"/>
      <w:lvlText w:val="（%3）"/>
      <w:lvlJc w:val="left"/>
      <w:pPr>
        <w:tabs>
          <w:tab w:val="num" w:pos="1080"/>
        </w:tabs>
        <w:ind w:left="1080" w:hanging="720"/>
      </w:pPr>
      <w:rPr>
        <w:lang w:val="en-US"/>
      </w:rPr>
    </w:lvl>
    <w:lvl w:ilvl="3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  <w:rPr>
        <w:rFonts w:ascii="宋体;SimSun" w:hAnsi="宋体;SimSun" w:cs="宋体;SimSun"/>
      </w:rPr>
    </w:lvl>
    <w:lvl w:ilvl="4">
      <w:start w:val="29"/>
      <w:numFmt w:val="decimal"/>
      <w:lvlText w:val="%5、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lvl w:ilvl="0">
      <w:start w:val="31"/>
      <w:numFmt w:val="decimal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6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4"/>
      <w:szCs w:val="30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5z2">
    <w:name w:val="WW8Num5z2"/>
    <w:qFormat/>
    <w:rPr>
      <w:lang w:val="en-US"/>
    </w:rPr>
  </w:style>
  <w:style w:type="character" w:styleId="WW8Num5z3">
    <w:name w:val="WW8Num5z3"/>
    <w:qFormat/>
    <w:rPr>
      <w:rFonts w:ascii="宋体;SimSun" w:hAnsi="宋体;SimSun" w:cs="宋体;SimSun"/>
    </w:rPr>
  </w:style>
  <w:style w:type="character" w:styleId="WW8Num5z4">
    <w:name w:val="WW8Num5z4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Char">
    <w:name w:val="页眉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3.wmf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wmf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2019-08-26T13:16:00Z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2019-08-26T13:16:00Z</dcterms:modified>
  <cp:revision>2</cp:revision>
  <dc:subject/>
  <dc:title>https://shop174951303.taobao.com/</dc:title>
</cp:coreProperties>
</file>