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color w:val="000000"/>
          <w:sz w:val="32"/>
          <w:szCs w:val="32"/>
        </w:rPr>
        <w:t>2005</w:t>
      </w:r>
      <w:r>
        <w:rPr>
          <w:rFonts w:ascii="宋体" w:hAnsi="宋体" w:cs="宋体"/>
          <w:color w:val="000000"/>
          <w:sz w:val="32"/>
          <w:szCs w:val="32"/>
        </w:rPr>
        <w:t>年</w:t>
      </w:r>
      <w:r>
        <w:rPr>
          <w:rFonts w:ascii="宋体" w:hAnsi="宋体" w:cs="宋体"/>
          <w:color w:val="000000"/>
          <w:sz w:val="32"/>
          <w:szCs w:val="32"/>
          <w:lang w:val="en-US" w:eastAsia="zh-CN"/>
        </w:rPr>
        <w:t>北京</w:t>
      </w:r>
      <w:r>
        <w:rPr>
          <w:rFonts w:ascii="宋体" w:hAnsi="宋体" w:cs="宋体"/>
          <w:color w:val="000000"/>
          <w:sz w:val="32"/>
          <w:szCs w:val="32"/>
        </w:rPr>
        <w:t>高考</w:t>
      </w:r>
      <w:r>
        <w:rPr>
          <w:rFonts w:ascii="宋体" w:hAnsi="宋体" w:cs="宋体"/>
          <w:color w:val="000000"/>
          <w:sz w:val="32"/>
          <w:szCs w:val="32"/>
          <w:lang w:val="en-US" w:eastAsia="zh-CN"/>
        </w:rPr>
        <w:t>理科</w:t>
      </w:r>
      <w:r>
        <w:rPr>
          <w:rFonts w:ascii="宋体" w:hAnsi="宋体" w:cs="宋体"/>
          <w:color w:val="000000"/>
          <w:sz w:val="32"/>
          <w:szCs w:val="32"/>
        </w:rPr>
        <w:t>综合真题及答案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本试卷分为第Ⅰ卷（选择题）和第Ⅱ卷（非选择题）两部分．共</w:t>
      </w:r>
      <w:r>
        <w:rPr>
          <w:rFonts w:eastAsia="宋体" w:cs="宋体" w:ascii="宋体" w:hAnsi="宋体"/>
          <w:color w:val="000000"/>
          <w:sz w:val="21"/>
          <w:szCs w:val="21"/>
        </w:rPr>
        <w:t>300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考试时间</w:t>
      </w:r>
      <w:r>
        <w:rPr>
          <w:rFonts w:eastAsia="宋体" w:cs="宋体" w:ascii="宋体" w:hAnsi="宋体"/>
          <w:color w:val="000000"/>
          <w:sz w:val="21"/>
          <w:szCs w:val="21"/>
        </w:rPr>
        <w:t>150</w:t>
      </w:r>
      <w:r>
        <w:rPr>
          <w:rFonts w:ascii="宋体" w:hAnsi="宋体" w:cs="宋体"/>
          <w:color w:val="000000"/>
          <w:sz w:val="21"/>
          <w:szCs w:val="21"/>
        </w:rPr>
        <w:t>分钟</w:t>
      </w:r>
      <w:r>
        <w:rPr>
          <w:rFonts w:eastAsia="宋体" w:cs="宋体" w:ascii="宋体" w:hAnsi="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第Ⅰ卷（选择题，共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b/>
          <w:b/>
          <w:bCs/>
          <w:color w:val="000000"/>
          <w:sz w:val="21"/>
          <w:szCs w:val="21"/>
        </w:rPr>
      </w:pPr>
      <w:r>
        <w:rPr>
          <w:rFonts w:ascii="宋体" w:hAnsi="宋体" w:cs="宋体"/>
          <w:b/>
          <w:bCs/>
          <w:color w:val="000000"/>
          <w:sz w:val="21"/>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t>1</w:t>
      </w:r>
      <w:r>
        <w:rPr>
          <w:rFonts w:ascii="宋体" w:hAnsi="宋体" w:cs="宋体"/>
          <w:color w:val="000000"/>
          <w:sz w:val="21"/>
          <w:szCs w:val="21"/>
        </w:rPr>
        <w:t>．答第</w:t>
      </w:r>
      <w:r>
        <w:rPr>
          <w:rFonts w:eastAsia="宋体" w:cs="宋体" w:ascii="宋体" w:hAnsi="宋体"/>
          <w:color w:val="000000"/>
          <w:sz w:val="21"/>
          <w:szCs w:val="21"/>
        </w:rPr>
        <w:t>I</w:t>
      </w:r>
      <w:r>
        <w:rPr>
          <w:rFonts w:ascii="宋体" w:hAnsi="宋体" w:cs="宋体"/>
          <w:color w:val="000000"/>
          <w:sz w:val="21"/>
          <w:szCs w:val="21"/>
        </w:rPr>
        <w:t>卷前，考生务必将自己的姓名、准考证号、考试科目涂写在答题卡上。</w:t>
      </w:r>
    </w:p>
    <w:p>
      <w:pPr>
        <w:pStyle w:val="Normal"/>
        <w:tabs>
          <w:tab w:val="left" w:pos="420" w:leader="none"/>
          <w:tab w:val="left" w:pos="2310" w:leader="none"/>
          <w:tab w:val="left" w:pos="4200" w:leader="none"/>
          <w:tab w:val="left" w:pos="6090" w:leader="none"/>
          <w:tab w:val="left" w:pos="7560" w:leader="none"/>
        </w:tabs>
        <w:spacing w:lineRule="exact" w:line="300"/>
        <w:ind w:left="840" w:hanging="840"/>
        <w:rPr>
          <w:rFonts w:ascii="宋体" w:hAnsi="宋体" w:eastAsia="宋体" w:cs="宋体"/>
          <w:color w:val="000000"/>
          <w:sz w:val="21"/>
          <w:szCs w:val="21"/>
        </w:rPr>
      </w:pPr>
      <w:r>
        <w:rPr>
          <w:rFonts w:eastAsia="宋体" w:cs="宋体" w:ascii="宋体" w:hAnsi="宋体"/>
          <w:color w:val="000000"/>
          <w:sz w:val="21"/>
          <w:szCs w:val="21"/>
        </w:rPr>
        <w:tab/>
        <w:t>2</w:t>
      </w:r>
      <w:r>
        <w:rPr>
          <w:rFonts w:ascii="宋体" w:hAnsi="宋体" w:cs="宋体"/>
          <w:color w:val="000000"/>
          <w:sz w:val="21"/>
          <w:szCs w:val="21"/>
        </w:rPr>
        <w:t>．每小题选出答案后，用铅笔把答题卡上对应题目的答案标号涂黑。如需改动，用橡皮擦干净后，再选涂其他答案。不能答在试卷上。</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本卷共</w:t>
      </w:r>
      <w:r>
        <w:rPr>
          <w:rFonts w:eastAsia="宋体" w:cs="宋体" w:ascii="宋体" w:hAnsi="宋体"/>
          <w:color w:val="000000"/>
          <w:sz w:val="21"/>
          <w:szCs w:val="21"/>
        </w:rPr>
        <w:t>21</w:t>
      </w:r>
      <w:r>
        <w:rPr>
          <w:rFonts w:ascii="宋体" w:hAnsi="宋体" w:cs="宋体"/>
          <w:color w:val="000000"/>
          <w:sz w:val="21"/>
          <w:szCs w:val="21"/>
        </w:rPr>
        <w:t>小题，每小题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分。在每小题列出的四个选项中，选出符合题目要求的一项。</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可能用到的相对原子质量：</w:t>
      </w:r>
      <w:r>
        <w:rPr>
          <w:rFonts w:eastAsia="宋体" w:cs="宋体" w:ascii="宋体" w:hAnsi="宋体"/>
          <w:color w:val="000000"/>
          <w:sz w:val="21"/>
          <w:szCs w:val="21"/>
        </w:rPr>
        <w:t>H  1   C  12   O  16   S  32</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．下列措施符合保护物种多样性原则的是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．为美化城市环境，随意从国外引进多种观赏类植物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．为保护草场、减少沙化，要杀死所有危害草原的黄鼠</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．将东北虎迁入野生动物园繁育，并进行部分的野外回归实验</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．为控制水葫芦在我国造成的严重灾害。应将其天敌引入我国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2</w:t>
      </w:r>
      <w:r>
        <w:rPr>
          <w:rFonts w:ascii="宋体" w:hAnsi="宋体" w:cs="宋体"/>
          <w:color w:val="000000"/>
          <w:sz w:val="21"/>
          <w:szCs w:val="21"/>
        </w:rPr>
        <w:t>．下列能鉴别野牛草是否为</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ascii="宋体" w:hAnsi="宋体" w:cs="宋体"/>
          <w:color w:val="000000"/>
          <w:sz w:val="21"/>
          <w:szCs w:val="21"/>
        </w:rPr>
        <w:t>植物的简便方法是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．制作叶表皮临时装片，观察气孔大小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．制作叶横切临时装片，观察叶脉结构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．分离、测定叶片中各种色素的含量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．用碘液测定叶片中淀粉的含量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3</w:t>
      </w:r>
      <w:r>
        <w:rPr>
          <w:rFonts w:ascii="宋体" w:hAnsi="宋体" w:cs="宋体"/>
          <w:color w:val="000000"/>
          <w:sz w:val="21"/>
          <w:szCs w:val="21"/>
        </w:rPr>
        <w:t>．结合表中数据，指出下列叙述</w:t>
      </w:r>
      <w:r>
        <w:rPr>
          <w:rFonts w:ascii="宋体" w:hAnsi="宋体" w:cs="宋体"/>
          <w:color w:val="000000"/>
          <w:sz w:val="21"/>
          <w:szCs w:val="21"/>
          <w:em w:val="underDot"/>
        </w:rPr>
        <w:t>错误</w:t>
      </w:r>
      <w:r>
        <w:rPr/>
        <w:t>的是</w:t>
      </w:r>
      <w:r>
        <w:rPr/>
        <w:tab/>
        <w:tab/>
        <w:tab/>
      </w:r>
      <w:r>
        <w:rPr/>
        <w:t>（    ）</w:t>
      </w:r>
    </w:p>
    <w:tbl>
      <w:tblPr>
        <w:tblW w:w="7245" w:type="dxa"/>
        <w:jc w:val="left"/>
        <w:tblInd w:w="843" w:type="dxa"/>
        <w:tblLayout w:type="fixed"/>
        <w:tblCellMar>
          <w:top w:w="0" w:type="dxa"/>
          <w:left w:w="108" w:type="dxa"/>
          <w:bottom w:w="0" w:type="dxa"/>
          <w:right w:w="108" w:type="dxa"/>
        </w:tblCellMar>
      </w:tblPr>
      <w:tblGrid>
        <w:gridCol w:w="2730"/>
        <w:gridCol w:w="2300"/>
        <w:gridCol w:w="2215"/>
      </w:tblGrid>
      <w:tr>
        <w:trPr>
          <w:trHeight w:val="780" w:hRule="atLeast"/>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mc:AlternateContent>
                <mc:Choice Requires="wps">
                  <w:drawing>
                    <wp:anchor behindDoc="0" distT="0" distB="0" distL="114935" distR="114935" simplePos="0" locked="0" layoutInCell="1" allowOverlap="1" relativeHeight="58">
                      <wp:simplePos x="0" y="0"/>
                      <wp:positionH relativeFrom="column">
                        <wp:posOffset>-65405</wp:posOffset>
                      </wp:positionH>
                      <wp:positionV relativeFrom="paragraph">
                        <wp:posOffset>635</wp:posOffset>
                      </wp:positionV>
                      <wp:extent cx="1727200" cy="495300"/>
                      <wp:effectExtent l="3175" t="3175" r="3175" b="3175"/>
                      <wp:wrapNone/>
                      <wp:docPr id="1" name="直接连接符 83"/>
                      <a:graphic xmlns:a="http://schemas.openxmlformats.org/drawingml/2006/main">
                        <a:graphicData uri="http://schemas.microsoft.com/office/word/2010/wordprocessingShape">
                          <wps:wsp>
                            <wps:cNvSpPr/>
                            <wps:spPr>
                              <a:xfrm>
                                <a:off x="0" y="0"/>
                                <a:ext cx="1727280" cy="49536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15pt,0pt" to="130.8pt,38.95pt" ID="直接连接符 83" stroked="t" o:allowincell="t" style="position:absolute">
                      <v:stroke color="black" weight="6480" joinstyle="round" endcap="flat"/>
                      <v:fill o:detectmouseclick="t" on="false"/>
                      <w10:wrap type="none"/>
                    </v:line>
                  </w:pict>
                </mc:Fallback>
              </mc:AlternateContent>
            </w:r>
            <w:r>
              <w:rPr>
                <w:rFonts w:ascii="宋体" w:hAnsi="宋体" w:cs="宋体"/>
                <w:color w:val="000000"/>
                <w:sz w:val="21"/>
                <w:szCs w:val="21"/>
              </w:rPr>
              <w:t>成分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ascii="宋体" w:hAnsi="宋体" w:cs="宋体"/>
                <w:color w:val="000000"/>
                <w:sz w:val="21"/>
                <w:szCs w:val="21"/>
              </w:rPr>
              <w:t>线粒体膜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蛋白质（质量分数</w:t>
            </w:r>
            <w:r>
              <w:rPr>
                <w:rFonts w:eastAsia="宋体" w:cs="宋体" w:ascii="宋体" w:hAnsi="宋体"/>
                <w:color w:val="000000"/>
                <w:sz w:val="21"/>
                <w:szCs w:val="21"/>
              </w:rPr>
              <w:t>/%</w:t>
            </w:r>
            <w:r>
              <w:rPr>
                <w:rFonts w:ascii="宋体" w:hAnsi="宋体" w:cs="宋体"/>
                <w:color w:val="000000"/>
                <w:sz w:val="21"/>
                <w:szCs w:val="21"/>
              </w:rPr>
              <w:t>）</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脂类（质量分数</w:t>
            </w:r>
            <w:r>
              <w:rPr>
                <w:rFonts w:eastAsia="宋体" w:cs="宋体" w:ascii="宋体" w:hAnsi="宋体"/>
                <w:color w:val="000000"/>
                <w:sz w:val="21"/>
                <w:szCs w:val="21"/>
              </w:rPr>
              <w:t>/%</w:t>
            </w:r>
            <w:r>
              <w:rPr>
                <w:rFonts w:ascii="宋体" w:hAnsi="宋体" w:cs="宋体"/>
                <w:color w:val="000000"/>
                <w:sz w:val="21"/>
                <w:szCs w:val="21"/>
              </w:rPr>
              <w:t>）</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外膜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52</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48</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内膜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76</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24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．同膜含有许多与有氧呼吸有关的酶</w:t>
      </w:r>
      <w:r>
        <w:rPr>
          <w:rFonts w:eastAsia="宋体" w:cs="宋体" w:ascii="宋体" w:hAnsi="宋体"/>
          <w:color w:val="000000"/>
          <w:sz w:val="21"/>
          <w:szCs w:val="21"/>
        </w:rPr>
        <w:tab/>
        <w:t>B</w:t>
      </w:r>
      <w:r>
        <w:rPr>
          <w:rFonts w:ascii="宋体" w:hAnsi="宋体" w:cs="宋体"/>
          <w:color w:val="000000"/>
          <w:sz w:val="21"/>
          <w:szCs w:val="21"/>
        </w:rPr>
        <w:t>．内膜比外膜具有更多的功能</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．内膜、外膜的化学组成大致相同</w:t>
      </w:r>
      <w:r>
        <w:rPr>
          <w:rFonts w:eastAsia="宋体" w:cs="宋体" w:ascii="宋体" w:hAnsi="宋体"/>
          <w:color w:val="000000"/>
          <w:sz w:val="21"/>
          <w:szCs w:val="21"/>
        </w:rPr>
        <w:tab/>
        <w:t>D</w:t>
      </w:r>
      <w:r>
        <w:rPr>
          <w:rFonts w:ascii="宋体" w:hAnsi="宋体" w:cs="宋体"/>
          <w:color w:val="000000"/>
          <w:sz w:val="21"/>
          <w:szCs w:val="21"/>
        </w:rPr>
        <w:t>．内膜表面积大，导致蛋白质含量高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4</w:t>
      </w:r>
      <w:r>
        <w:rPr>
          <w:rFonts w:ascii="宋体" w:hAnsi="宋体" w:cs="宋体"/>
          <w:color w:val="000000"/>
          <w:sz w:val="21"/>
          <w:szCs w:val="21"/>
        </w:rPr>
        <w:t>．在育种研究中，给普通小麦授以玉米的花粉，出现甲、乙两种受精类型的胚珠；甲胚珠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双受精；乙胚珠卵受精、极核未受精。两种胚珠中的受精卵在发育初期的分裂中，玉米</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染色体全部丢失。下列不可能出现的实验结果是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．甲胚珠发育成无生活力的种子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．乙胚珠发育为无胚乳的种子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．甲胚珠中的胚经组织培养，可获得小麦单倍体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．乙胚珠中的胚经组织培养，可获得小麦单倍体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5</w:t>
      </w:r>
      <w:r>
        <w:rPr>
          <w:rFonts w:ascii="宋体" w:hAnsi="宋体" w:cs="宋体"/>
          <w:color w:val="000000"/>
          <w:sz w:val="21"/>
          <w:szCs w:val="21"/>
        </w:rPr>
        <w:t>．运动员在长跑比赛中，会出现呼吸极度困难、腿酸痛，甚至有不想再跑的念头，但是当听到震耳的“加油”声后，却能加速冲刺，其主要调节过程是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．声音→神经系统→心血管活动增强→促进有氧呼吸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．声音→神经系统→甲状腺素增高→促进无氧呼吸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．声音→神经系统→甲状腺素增高→促进有氧呼吸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．声音→神经系统→肾上腺素增高→促进无氧呼吸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6</w:t>
      </w:r>
      <w:r>
        <w:rPr>
          <w:rFonts w:ascii="宋体" w:hAnsi="宋体" w:cs="宋体"/>
          <w:color w:val="000000"/>
          <w:sz w:val="21"/>
          <w:szCs w:val="21"/>
        </w:rPr>
        <w:t>．高压电机、复印机工作时会产生臭氧，该气体有强氧化性。下列叙述中</w:t>
      </w:r>
      <w:r>
        <w:rPr>
          <w:rFonts w:ascii="宋体" w:hAnsi="宋体" w:cs="宋体"/>
          <w:color w:val="000000"/>
          <w:sz w:val="21"/>
          <w:szCs w:val="21"/>
          <w:em w:val="underDot"/>
        </w:rPr>
        <w:t>不正确</w:t>
      </w:r>
      <w:r>
        <w:rPr>
          <w:rFonts w:ascii="宋体" w:hAnsi="宋体" w:cs="宋体"/>
          <w:color w:val="000000"/>
          <w:sz w:val="21"/>
          <w:szCs w:val="21"/>
        </w:rPr>
        <w:t>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．臭氧和氧气是氧的同素异形体</w:t>
      </w:r>
      <w:r>
        <w:rPr>
          <w:rFonts w:eastAsia="宋体" w:cs="宋体" w:ascii="宋体" w:hAnsi="宋体"/>
          <w:color w:val="000000"/>
          <w:sz w:val="21"/>
          <w:szCs w:val="21"/>
        </w:rPr>
        <w:tab/>
        <w:t>B</w:t>
      </w:r>
      <w:r>
        <w:rPr>
          <w:rFonts w:ascii="宋体" w:hAnsi="宋体" w:cs="宋体"/>
          <w:color w:val="000000"/>
          <w:sz w:val="21"/>
          <w:szCs w:val="21"/>
        </w:rPr>
        <w:t>．臭氧可使湿润的</w:t>
      </w:r>
      <w:r>
        <w:rPr>
          <w:rFonts w:eastAsia="宋体" w:cs="宋体" w:ascii="宋体" w:hAnsi="宋体"/>
          <w:color w:val="000000"/>
          <w:sz w:val="21"/>
          <w:szCs w:val="21"/>
        </w:rPr>
        <w:t>KI</w:t>
      </w:r>
      <w:r>
        <w:rPr>
          <w:rFonts w:ascii="宋体" w:hAnsi="宋体" w:cs="宋体"/>
          <w:color w:val="000000"/>
          <w:sz w:val="21"/>
          <w:szCs w:val="21"/>
        </w:rPr>
        <w:t>淀粉试纸变蓝</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．臭氧的存在对人体有益无害</w:t>
      </w:r>
      <w:r>
        <w:rPr>
          <w:rFonts w:eastAsia="宋体" w:cs="宋体" w:ascii="宋体" w:hAnsi="宋体"/>
          <w:color w:val="000000"/>
          <w:sz w:val="21"/>
          <w:szCs w:val="21"/>
        </w:rPr>
        <w:tab/>
        <w:t>D</w:t>
      </w:r>
      <w:r>
        <w:rPr>
          <w:rFonts w:ascii="宋体" w:hAnsi="宋体" w:cs="宋体"/>
          <w:color w:val="000000"/>
          <w:sz w:val="21"/>
          <w:szCs w:val="21"/>
        </w:rPr>
        <w:t>．臭氧是很好的消毒剂和脱色剂</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59">
                <wp:simplePos x="0" y="0"/>
                <wp:positionH relativeFrom="column">
                  <wp:posOffset>3352800</wp:posOffset>
                </wp:positionH>
                <wp:positionV relativeFrom="paragraph">
                  <wp:posOffset>86995</wp:posOffset>
                </wp:positionV>
                <wp:extent cx="381000" cy="137160"/>
                <wp:effectExtent l="5080" t="5080" r="5080" b="5080"/>
                <wp:wrapNone/>
                <wp:docPr id="2" name="组合 13"/>
                <a:graphic xmlns:a="http://schemas.openxmlformats.org/drawingml/2006/main">
                  <a:graphicData uri="http://schemas.microsoft.com/office/word/2010/wordprocessingGroup">
                    <wpg:wgp>
                      <wpg:cNvGrpSpPr/>
                      <wpg:grpSpPr>
                        <a:xfrm>
                          <a:off x="0" y="0"/>
                          <a:ext cx="380880" cy="137160"/>
                          <a:chOff x="0" y="0"/>
                          <a:chExt cx="380880" cy="137160"/>
                        </a:xfrm>
                      </wpg:grpSpPr>
                      <wps:wsp>
                        <wps:cNvSpPr/>
                        <wps:spPr>
                          <a:xfrm>
                            <a:off x="0" y="45720"/>
                            <a:ext cx="380880" cy="0"/>
                          </a:xfrm>
                          <a:prstGeom prst="line">
                            <a:avLst/>
                          </a:prstGeom>
                          <a:ln w="9360">
                            <a:solidFill>
                              <a:srgbClr val="000000"/>
                            </a:solidFill>
                            <a:round/>
                          </a:ln>
                        </wps:spPr>
                        <wps:style>
                          <a:lnRef idx="0"/>
                          <a:fillRef idx="0"/>
                          <a:effectRef idx="0"/>
                          <a:fontRef idx="minor"/>
                        </wps:style>
                        <wps:bodyPr/>
                      </wps:wsp>
                      <wps:wsp>
                        <wps:cNvSpPr/>
                        <wps:spPr>
                          <a:xfrm>
                            <a:off x="0" y="91440"/>
                            <a:ext cx="380880" cy="0"/>
                          </a:xfrm>
                          <a:prstGeom prst="line">
                            <a:avLst/>
                          </a:prstGeom>
                          <a:ln w="9360">
                            <a:solidFill>
                              <a:srgbClr val="000000"/>
                            </a:solidFill>
                            <a:round/>
                          </a:ln>
                        </wps:spPr>
                        <wps:style>
                          <a:lnRef idx="0"/>
                          <a:fillRef idx="0"/>
                          <a:effectRef idx="0"/>
                          <a:fontRef idx="minor"/>
                        </wps:style>
                        <wps:bodyPr/>
                      </wps:wsp>
                      <wps:wsp>
                        <wps:cNvSpPr/>
                        <wps:spPr>
                          <a:xfrm>
                            <a:off x="271800" y="0"/>
                            <a:ext cx="108720" cy="45720"/>
                          </a:xfrm>
                          <a:prstGeom prst="line">
                            <a:avLst/>
                          </a:prstGeom>
                          <a:ln w="9360">
                            <a:solidFill>
                              <a:srgbClr val="000000"/>
                            </a:solidFill>
                            <a:round/>
                          </a:ln>
                        </wps:spPr>
                        <wps:style>
                          <a:lnRef idx="0"/>
                          <a:fillRef idx="0"/>
                          <a:effectRef idx="0"/>
                          <a:fontRef idx="minor"/>
                        </wps:style>
                        <wps:bodyPr/>
                      </wps:wsp>
                      <wps:wsp>
                        <wps:cNvSpPr/>
                        <wps:spPr>
                          <a:xfrm>
                            <a:off x="0" y="91440"/>
                            <a:ext cx="108720" cy="45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13" style="position:absolute;margin-left:264pt;margin-top:6.85pt;width:29.95pt;height:10.75pt" coordorigin="5280,137" coordsize="599,215">
                <v:line id="shape_0" from="5280,209" to="5879,209" ID="直接连接符 9" stroked="t" o:allowincell="f" style="position:absolute">
                  <v:stroke color="black" weight="9360" joinstyle="round" endcap="flat"/>
                  <v:fill o:detectmouseclick="t" on="false"/>
                  <w10:wrap type="none"/>
                </v:line>
                <v:line id="shape_0" from="5280,281" to="5879,281" ID="直接连接符 10" stroked="t" o:allowincell="f" style="position:absolute">
                  <v:stroke color="black" weight="9360" joinstyle="round" endcap="flat"/>
                  <v:fill o:detectmouseclick="t" on="false"/>
                  <w10:wrap type="none"/>
                </v:line>
                <v:line id="shape_0" from="5708,137" to="5878,208" ID="直接连接符 11" stroked="t" o:allowincell="f" style="position:absolute">
                  <v:stroke color="black" weight="9360" joinstyle="round" endcap="flat"/>
                  <v:fill o:detectmouseclick="t" on="false"/>
                  <w10:wrap type="none"/>
                </v:line>
                <v:line id="shape_0" from="5280,281" to="5450,352" ID="直接连接符 12" stroked="t" o:allowincell="f" style="position:absolute">
                  <v:stroke color="black" weight="9360" joinstyle="round" endcap="flat"/>
                  <v:fill o:detectmouseclick="t" on="false"/>
                  <w10:wrap type="none"/>
                </v:line>
              </v:group>
            </w:pict>
          </mc:Fallback>
        </mc:AlternateContent>
        <w:t>7</w:t>
      </w:r>
      <w:r>
        <w:rPr>
          <w:rFonts w:ascii="宋体" w:hAnsi="宋体" w:cs="宋体"/>
          <w:color w:val="000000"/>
          <w:sz w:val="21"/>
          <w:szCs w:val="21"/>
        </w:rPr>
        <w:t>．在一定温度不同压强（</w:t>
      </w:r>
      <w:r>
        <w:rPr>
          <w:rFonts w:ascii="宋体" w:hAnsi="宋体" w:cs="宋体"/>
          <w:color w:val="000000"/>
          <w:sz w:val="21"/>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p</m:t>
            </m:r>
          </m:e>
          <m:sub>
            <m:r>
              <w:rPr>
                <w:rFonts w:ascii="Cambria Math" w:hAnsi="Cambria Math"/>
              </w:rPr>
              <m:t xml:space="preserve">2</m:t>
            </m:r>
          </m:sub>
        </m:sSub>
      </m:oMath>
      <w:r>
        <w:rPr>
          <w:rFonts w:ascii="宋体" w:hAnsi="宋体" w:cs="宋体"/>
          <w:color w:val="000000"/>
          <w:sz w:val="21"/>
          <w:szCs w:val="21"/>
        </w:rPr>
        <w:t>）下，可逆反应</w:t>
      </w:r>
      <w:r>
        <w:rPr>
          <w:rFonts w:eastAsia="宋体" w:cs="宋体" w:ascii="宋体" w:hAnsi="宋体"/>
          <w:color w:val="000000"/>
          <w:sz w:val="21"/>
          <w:szCs w:val="21"/>
        </w:rPr>
        <w:t>2X(g)      2Y(g)+Z(g)</w:t>
      </w:r>
      <w:r>
        <w:rPr>
          <w:rFonts w:ascii="宋体" w:hAnsi="宋体" w:cs="宋体"/>
          <w:color w:val="000000"/>
          <w:sz w:val="21"/>
          <w:szCs w:val="21"/>
        </w:rPr>
        <w:t>中，生成物</w:t>
      </w:r>
      <w:r>
        <w:rPr>
          <w:rFonts w:eastAsia="宋体" w:cs="宋体" w:ascii="宋体" w:hAnsi="宋体"/>
          <w:color w:val="000000"/>
          <w:sz w:val="21"/>
          <w:szCs w:val="21"/>
        </w:rPr>
        <w:t>Z</w:t>
      </w:r>
      <w:r>
        <w:rPr>
          <w:rFonts w:ascii="宋体" w:hAnsi="宋体" w:cs="宋体"/>
          <w:color w:val="000000"/>
          <w:sz w:val="21"/>
          <w:szCs w:val="21"/>
        </w:rPr>
        <w:t>在反应混合物中的体积分数（</w:t>
      </w:r>
      <w:r>
        <w:rPr>
          <w:rFonts w:ascii="宋体" w:hAnsi="宋体" w:cs="宋体"/>
          <w:color w:val="000000"/>
          <w:sz w:val="21"/>
          <w:szCs w:val="21"/>
        </w:rPr>
      </w:r>
      <m:oMath xmlns:m="http://schemas.openxmlformats.org/officeDocument/2006/math">
        <m:r>
          <w:rPr>
            <w:rFonts w:ascii="Cambria Math" w:hAnsi="Cambria Math"/>
          </w:rPr>
          <m:t xml:space="preserve">ϕ</m:t>
        </m:r>
      </m:oMath>
      <w:r>
        <w:rPr>
          <w:rFonts w:ascii="宋体" w:hAnsi="宋体" w:cs="宋体"/>
          <w:color w:val="000000"/>
          <w:sz w:val="21"/>
          <w:szCs w:val="21"/>
        </w:rPr>
        <w:t>）与反应时间（</w:t>
      </w:r>
      <w:r>
        <w:rPr>
          <w:rFonts w:eastAsia="宋体" w:cs="宋体" w:ascii="宋体" w:hAnsi="宋体"/>
          <w:color w:val="000000"/>
          <w:sz w:val="21"/>
          <w:szCs w:val="21"/>
        </w:rPr>
        <w:t>t</w:t>
      </w:r>
      <w:r>
        <w:rPr>
          <w:rFonts w:ascii="宋体" w:hAnsi="宋体" w:cs="宋体"/>
          <w:color w:val="000000"/>
          <w:sz w:val="21"/>
          <w:szCs w:val="21"/>
        </w:rPr>
        <w:t>）的关系有以下图示，正确的是（    ）</w:t>
      </w:r>
      <w:r>
        <mc:AlternateContent>
          <mc:Choice Requires="wps">
            <w:drawing>
              <wp:anchor behindDoc="0" distT="0" distB="0" distL="114935" distR="114935" simplePos="0" locked="0" layoutInCell="0" allowOverlap="1" relativeHeight="61">
                <wp:simplePos x="0" y="0"/>
                <wp:positionH relativeFrom="column">
                  <wp:posOffset>466725</wp:posOffset>
                </wp:positionH>
                <wp:positionV relativeFrom="paragraph">
                  <wp:posOffset>431800</wp:posOffset>
                </wp:positionV>
                <wp:extent cx="3930650" cy="1277620"/>
                <wp:effectExtent l="0" t="0" r="0" b="0"/>
                <wp:wrapNone/>
                <wp:docPr id="3" name="Frame1"/>
                <a:graphic xmlns:a="http://schemas.openxmlformats.org/drawingml/2006/main">
                  <a:graphicData uri="http://schemas.microsoft.com/office/word/2010/wordprocessingShape">
                    <wps:wsp>
                      <wps:cNvSpPr txBox="1"/>
                      <wps:spPr>
                        <a:xfrm>
                          <a:off x="0" y="0"/>
                          <a:ext cx="3930650" cy="1277620"/>
                        </a:xfrm>
                        <a:prstGeom prst="rect"/>
                        <a:solidFill>
                          <a:srgbClr val="FFFFFF">
                            <a:alpha val="0"/>
                          </a:srgbClr>
                        </a:solidFill>
                      </wps:spPr>
                      <wps:txbx>
                        <w:txbxContent>
                          <w:p>
                            <w:pPr>
                              <w:pStyle w:val="Normal"/>
                              <w:rPr/>
                            </w:pPr>
                            <w:r>
                              <w:rPr/>
                              <w:drawing>
                                <wp:inline distT="0" distB="0" distL="0" distR="0">
                                  <wp:extent cx="3743960" cy="909320"/>
                                  <wp:effectExtent l="0" t="0" r="0" b="0"/>
                                  <wp:docPr id="4"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9" descr=""/>
                                          <pic:cNvPicPr>
                                            <a:picLocks noChangeAspect="1" noChangeArrowheads="1"/>
                                          </pic:cNvPicPr>
                                        </pic:nvPicPr>
                                        <pic:blipFill>
                                          <a:blip r:embed="rId2"/>
                                          <a:srcRect l="-7" t="-27" r="-7" b="-27"/>
                                          <a:stretch>
                                            <a:fillRect/>
                                          </a:stretch>
                                        </pic:blipFill>
                                        <pic:spPr bwMode="auto">
                                          <a:xfrm>
                                            <a:off x="0" y="0"/>
                                            <a:ext cx="3743960" cy="9093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09.5pt;height:100.6pt;mso-wrap-distance-left:9.05pt;mso-wrap-distance-right:9.05pt;mso-wrap-distance-top:0pt;mso-wrap-distance-bottom:0pt;margin-top:34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743960" cy="909320"/>
                            <wp:effectExtent l="0" t="0" r="0" b="0"/>
                            <wp:docPr id="5"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9" descr=""/>
                                    <pic:cNvPicPr>
                                      <a:picLocks noChangeAspect="1" noChangeArrowheads="1"/>
                                    </pic:cNvPicPr>
                                  </pic:nvPicPr>
                                  <pic:blipFill>
                                    <a:blip r:embed="rId3"/>
                                    <a:srcRect l="-7" t="-27" r="-7" b="-27"/>
                                    <a:stretch>
                                      <a:fillRect/>
                                    </a:stretch>
                                  </pic:blipFill>
                                  <pic:spPr bwMode="auto">
                                    <a:xfrm>
                                      <a:off x="0" y="0"/>
                                      <a:ext cx="3743960" cy="9093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A             B            C            D</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8</w:t>
      </w:r>
      <w:r>
        <w:rPr>
          <w:rFonts w:ascii="宋体" w:hAnsi="宋体" w:cs="宋体"/>
          <w:color w:val="000000"/>
          <w:sz w:val="21"/>
          <w:szCs w:val="21"/>
        </w:rPr>
        <w:t>．右表为元素周期表前四周期的一部分，下列有关</w:t>
      </w:r>
      <w:r>
        <w:rPr>
          <w:rFonts w:eastAsia="宋体" w:cs="宋体" w:ascii="宋体" w:hAnsi="宋体"/>
          <w:color w:val="000000"/>
          <w:sz w:val="21"/>
          <w:szCs w:val="21"/>
        </w:rPr>
        <w:t>R</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五种元素的叙述中，正确的是（    ）</w:t>
      </w:r>
      <w:r>
        <mc:AlternateContent>
          <mc:Choice Requires="wps">
            <w:drawing>
              <wp:anchor behindDoc="0" distT="0" distB="0" distL="114935" distR="114935" simplePos="0" locked="0" layoutInCell="0" allowOverlap="1" relativeHeight="60">
                <wp:simplePos x="0" y="0"/>
                <wp:positionH relativeFrom="column">
                  <wp:posOffset>3200400</wp:posOffset>
                </wp:positionH>
                <wp:positionV relativeFrom="paragraph">
                  <wp:posOffset>248920</wp:posOffset>
                </wp:positionV>
                <wp:extent cx="2266950" cy="1684020"/>
                <wp:effectExtent l="0" t="0" r="0" b="0"/>
                <wp:wrapNone/>
                <wp:docPr id="6" name="Frame2"/>
                <a:graphic xmlns:a="http://schemas.openxmlformats.org/drawingml/2006/main">
                  <a:graphicData uri="http://schemas.microsoft.com/office/word/2010/wordprocessingShape">
                    <wps:wsp>
                      <wps:cNvSpPr txBox="1"/>
                      <wps:spPr>
                        <a:xfrm>
                          <a:off x="0" y="0"/>
                          <a:ext cx="2266950" cy="1684020"/>
                        </a:xfrm>
                        <a:prstGeom prst="rect"/>
                        <a:solidFill>
                          <a:srgbClr val="FFFFFF">
                            <a:alpha val="0"/>
                          </a:srgbClr>
                        </a:solidFill>
                      </wps:spPr>
                      <wps:txbx>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78.5pt;height:132.6pt;mso-wrap-distance-left:9.05pt;mso-wrap-distance-right:9.05pt;mso-wrap-distance-top:0pt;mso-wrap-distance-bottom:0pt;margin-top:19.6pt;mso-position-vertical-relative:text;margin-left:252pt;mso-position-horizontal-relative:text">
                <v:fill opacity="0f"/>
                <v:textbox inset="0.100694444444444in,0.0506944444444444in,0.100694444444444in,0.0506944444444444in">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．常压下五种元素的单质中</w:t>
      </w:r>
      <w:r>
        <w:rPr>
          <w:rFonts w:eastAsia="宋体" w:cs="宋体" w:ascii="宋体" w:hAnsi="宋体"/>
          <w:color w:val="000000"/>
          <w:sz w:val="21"/>
          <w:szCs w:val="21"/>
        </w:rPr>
        <w:t>Z</w:t>
      </w:r>
      <w:r>
        <w:rPr>
          <w:rFonts w:ascii="宋体" w:hAnsi="宋体" w:cs="宋体"/>
          <w:color w:val="000000"/>
          <w:sz w:val="21"/>
          <w:szCs w:val="21"/>
        </w:rPr>
        <w:t>单质的沸点最高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的阴离子电子层结构都与</w:t>
      </w:r>
      <w:r>
        <w:rPr>
          <w:rFonts w:eastAsia="宋体" w:cs="宋体" w:ascii="宋体" w:hAnsi="宋体"/>
          <w:color w:val="000000"/>
          <w:sz w:val="21"/>
          <w:szCs w:val="21"/>
        </w:rPr>
        <w:t>R</w:t>
      </w:r>
      <w:r>
        <w:rPr>
          <w:rFonts w:ascii="宋体" w:hAnsi="宋体" w:cs="宋体"/>
          <w:color w:val="000000"/>
          <w:sz w:val="21"/>
          <w:szCs w:val="21"/>
        </w:rPr>
        <w:t>原子的相同</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的氢化物沸点比</w:t>
      </w:r>
      <w:r>
        <w:rPr>
          <w:rFonts w:eastAsia="宋体" w:cs="宋体" w:ascii="宋体" w:hAnsi="宋体"/>
          <w:color w:val="000000"/>
          <w:sz w:val="21"/>
          <w:szCs w:val="21"/>
        </w:rPr>
        <w:t>X</w:t>
      </w:r>
      <w:r>
        <w:rPr>
          <w:rFonts w:ascii="宋体" w:hAnsi="宋体" w:cs="宋体"/>
          <w:color w:val="000000"/>
          <w:sz w:val="21"/>
          <w:szCs w:val="21"/>
        </w:rPr>
        <w:t>的氢化物的沸点高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元素的非金属性比</w:t>
      </w:r>
      <w:r>
        <w:rPr>
          <w:rFonts w:eastAsia="宋体" w:cs="宋体" w:ascii="宋体" w:hAnsi="宋体"/>
          <w:color w:val="000000"/>
          <w:sz w:val="21"/>
          <w:szCs w:val="21"/>
        </w:rPr>
        <w:t>W</w:t>
      </w:r>
      <w:r>
        <w:rPr>
          <w:rFonts w:ascii="宋体" w:hAnsi="宋体" w:cs="宋体"/>
          <w:color w:val="000000"/>
          <w:sz w:val="21"/>
          <w:szCs w:val="21"/>
        </w:rPr>
        <w:t>元素的非金属性强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．下列说法正确的是（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．含有相同氧原子数的</w:t>
      </w:r>
      <w:r>
        <w:rPr>
          <w:rFonts w:eastAsia="宋体" w:cs="宋体" w:ascii="宋体" w:hAnsi="宋体"/>
          <w:color w:val="000000"/>
          <w:sz w:val="21"/>
          <w:szCs w:val="21"/>
        </w:rPr>
        <w:t>SO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CO</w:t>
      </w:r>
      <w:r>
        <w:rPr>
          <w:rFonts w:ascii="宋体" w:hAnsi="宋体" w:cs="宋体"/>
          <w:color w:val="000000"/>
          <w:sz w:val="21"/>
          <w:szCs w:val="21"/>
        </w:rPr>
        <w:t>的质量相等</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．等物质的量浓度的</w:t>
      </w:r>
      <w:r>
        <w:rPr>
          <w:rFonts w:eastAsia="宋体" w:cs="宋体" w:ascii="宋体" w:hAnsi="宋体"/>
          <w:color w:val="000000"/>
          <w:sz w:val="21"/>
          <w:szCs w:val="21"/>
        </w:rPr>
        <w:t>NaOH</w:t>
      </w:r>
      <w:r>
        <w:rPr>
          <w:rFonts w:ascii="宋体" w:hAnsi="宋体" w:cs="宋体"/>
          <w:color w:val="000000"/>
          <w:sz w:val="21"/>
          <w:szCs w:val="21"/>
        </w:rPr>
        <w:t>溶液与氨水中的</w:t>
      </w:r>
      <w:r>
        <w:rPr>
          <w:rFonts w:eastAsia="宋体" w:cs="宋体" w:ascii="宋体" w:hAnsi="宋体"/>
          <w:color w:val="000000"/>
          <w:sz w:val="21"/>
          <w:szCs w:val="21"/>
        </w:rPr>
        <w:t>c(OH</w:t>
      </w:r>
      <w:r>
        <w:rPr>
          <w:rFonts w:ascii="宋体" w:hAnsi="宋体" w:cs="宋体"/>
          <w:color w:val="000000"/>
          <w:sz w:val="21"/>
          <w:szCs w:val="21"/>
          <w:vertAlign w:val="superscript"/>
        </w:rPr>
        <w:t>－</w:t>
      </w:r>
      <w:r>
        <w:rPr>
          <w:rFonts w:eastAsia="宋体" w:cs="宋体" w:ascii="宋体" w:hAnsi="宋体"/>
          <w:color w:val="000000"/>
          <w:sz w:val="21"/>
          <w:szCs w:val="21"/>
        </w:rPr>
        <w:t>)</w:t>
      </w:r>
      <w:r>
        <w:rPr>
          <w:rFonts w:ascii="宋体" w:hAnsi="宋体" w:cs="宋体"/>
          <w:color w:val="000000"/>
          <w:sz w:val="21"/>
          <w:szCs w:val="21"/>
        </w:rPr>
        <w:t>相等</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．乙酸分子与甲酸甲酯分子中的共价健数相等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D</w:t>
      </w:r>
      <w:r>
        <w:rPr>
          <w:rFonts w:ascii="宋体" w:hAnsi="宋体" w:cs="宋体"/>
          <w:color w:val="000000"/>
          <w:sz w:val="21"/>
          <w:szCs w:val="21"/>
        </w:rPr>
        <w:t>．等温等压下，</w:t>
      </w:r>
      <w:r>
        <w:rPr>
          <w:rFonts w:eastAsia="宋体" w:cs="宋体" w:ascii="宋体" w:hAnsi="宋体"/>
          <w:color w:val="000000"/>
          <w:sz w:val="21"/>
          <w:szCs w:val="21"/>
        </w:rPr>
        <w:t>3mol C</w:t>
      </w:r>
      <w:r>
        <w:rPr>
          <w:rFonts w:eastAsia="宋体" w:cs="宋体" w:ascii="宋体" w:hAnsi="宋体"/>
          <w:color w:val="000000"/>
          <w:sz w:val="21"/>
          <w:szCs w:val="21"/>
          <w:vertAlign w:val="subscript"/>
        </w:rPr>
        <w:t>2</w:t>
      </w:r>
      <w:r>
        <w:rPr>
          <w:rFonts w:eastAsia="宋体" w:cs="宋体" w:ascii="宋体" w:hAnsi="宋体"/>
          <w:color w:val="000000"/>
          <w:sz w:val="21"/>
          <w:szCs w:val="21"/>
        </w:rPr>
        <w:t>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(g) </w:t>
      </w:r>
      <w:r>
        <w:rPr>
          <w:rFonts w:ascii="宋体" w:hAnsi="宋体" w:cs="宋体"/>
          <w:color w:val="000000"/>
          <w:sz w:val="21"/>
          <w:szCs w:val="21"/>
        </w:rPr>
        <w:t>和</w:t>
      </w:r>
      <w:r>
        <w:rPr>
          <w:rFonts w:eastAsia="宋体" w:cs="宋体" w:ascii="宋体" w:hAnsi="宋体"/>
          <w:color w:val="000000"/>
          <w:sz w:val="21"/>
          <w:szCs w:val="21"/>
        </w:rPr>
        <w:t>1molC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6</w:t>
      </w:r>
      <w:r>
        <w:rPr>
          <w:rFonts w:eastAsia="宋体" w:cs="宋体" w:ascii="宋体" w:hAnsi="宋体"/>
          <w:color w:val="000000"/>
          <w:sz w:val="21"/>
          <w:szCs w:val="21"/>
        </w:rPr>
        <w:t>(g)</w:t>
      </w:r>
      <w:r>
        <w:rPr>
          <w:rFonts w:ascii="宋体" w:hAnsi="宋体" w:cs="宋体"/>
          <w:color w:val="000000"/>
          <w:sz w:val="21"/>
          <w:szCs w:val="21"/>
        </w:rPr>
        <w:t>的密度相等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．将足量稀盐酸加到下列固体混合物中，只能发生一种反应的是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color w:val="000000"/>
          <w:sz w:val="21"/>
          <w:szCs w:val="21"/>
        </w:rPr>
        <w:t>Mg</w:t>
      </w:r>
      <w:r>
        <w:rPr>
          <w:rFonts w:ascii="宋体" w:hAnsi="宋体" w:cs="宋体"/>
          <w:color w:val="000000"/>
          <w:sz w:val="21"/>
          <w:szCs w:val="21"/>
        </w:rPr>
        <w:t>、</w:t>
      </w:r>
      <w:r>
        <w:rPr>
          <w:rFonts w:eastAsia="宋体" w:cs="宋体" w:ascii="宋体" w:hAnsi="宋体"/>
          <w:color w:val="000000"/>
          <w:sz w:val="21"/>
          <w:szCs w:val="21"/>
        </w:rPr>
        <w:t>AlCl</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NaAlO</w:t>
      </w:r>
      <w:r>
        <w:rPr>
          <w:rFonts w:eastAsia="宋体" w:cs="宋体" w:ascii="宋体" w:hAnsi="宋体"/>
          <w:color w:val="000000"/>
          <w:sz w:val="21"/>
          <w:szCs w:val="21"/>
          <w:vertAlign w:val="subscript"/>
        </w:rPr>
        <w:t>2</w:t>
        <w:tab/>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KNO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NaCl</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COONa</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NaClO</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SO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BaCl</w:t>
      </w:r>
      <w:r>
        <w:rPr>
          <w:rFonts w:eastAsia="宋体" w:cs="宋体" w:ascii="宋体" w:hAnsi="宋体"/>
          <w:color w:val="000000"/>
          <w:sz w:val="21"/>
          <w:szCs w:val="21"/>
          <w:vertAlign w:val="subscript"/>
        </w:rPr>
        <w:t>2</w:t>
      </w: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Ba(NO</w:t>
      </w:r>
      <w:r>
        <w:rPr>
          <w:rFonts w:eastAsia="宋体" w:cs="宋体" w:ascii="宋体" w:hAnsi="宋体"/>
          <w:color w:val="000000"/>
          <w:sz w:val="21"/>
          <w:szCs w:val="21"/>
          <w:vertAlign w:val="subscript"/>
        </w:rPr>
        <w:t>3</w:t>
      </w:r>
      <w:r>
        <w:rPr>
          <w:rFonts w:eastAsia="宋体" w:cs="宋体" w:ascii="宋体" w:hAnsi="宋体"/>
          <w:color w:val="000000"/>
          <w:sz w:val="21"/>
          <w:szCs w:val="21"/>
        </w:rPr>
        <w: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FeSO</w:t>
      </w:r>
      <w:r>
        <w:rPr>
          <w:rFonts w:eastAsia="宋体" w:cs="宋体" w:ascii="宋体" w:hAnsi="宋体"/>
          <w:color w:val="000000"/>
          <w:sz w:val="21"/>
          <w:szCs w:val="21"/>
          <w:vertAlign w:val="subscript"/>
        </w:rPr>
        <w:t>4</w:t>
      </w:r>
      <w:r>
        <w:rPr>
          <w:rFonts w:ascii="宋体" w:hAnsi="宋体" w:cs="宋体"/>
          <w:color w:val="000000"/>
          <w:sz w:val="21"/>
          <w:szCs w:val="21"/>
        </w:rPr>
        <w:t>、</w:t>
      </w:r>
      <w:r>
        <w:rPr>
          <w:rFonts w:eastAsia="宋体" w:cs="宋体" w:ascii="宋体" w:hAnsi="宋体"/>
          <w:color w:val="000000"/>
          <w:sz w:val="21"/>
          <w:szCs w:val="21"/>
        </w:rPr>
        <w:t>NH</w:t>
      </w:r>
      <w:r>
        <w:rPr>
          <w:rFonts w:eastAsia="宋体" w:cs="宋体" w:ascii="宋体" w:hAnsi="宋体"/>
          <w:color w:val="000000"/>
          <w:sz w:val="21"/>
          <w:szCs w:val="21"/>
          <w:vertAlign w:val="subscript"/>
        </w:rPr>
        <w:t>4</w:t>
      </w:r>
      <w:r>
        <w:rPr>
          <w:rFonts w:eastAsia="宋体" w:cs="宋体" w:ascii="宋体" w:hAnsi="宋体"/>
          <w:color w:val="000000"/>
          <w:sz w:val="21"/>
          <w:szCs w:val="21"/>
        </w:rPr>
        <w:t>HCO</w:t>
      </w:r>
      <w:r>
        <w:rPr>
          <w:rFonts w:eastAsia="宋体" w:cs="宋体" w:ascii="宋体" w:hAnsi="宋体"/>
          <w:color w:val="000000"/>
          <w:sz w:val="21"/>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．下列有关</w:t>
      </w:r>
      <w:r>
        <w:rPr>
          <w:rFonts w:eastAsia="宋体" w:cs="宋体" w:ascii="宋体" w:hAnsi="宋体"/>
          <w:color w:val="000000"/>
          <w:sz w:val="21"/>
          <w:szCs w:val="21"/>
        </w:rPr>
        <w:t>pH</w:t>
      </w:r>
      <w:r>
        <w:rPr>
          <w:rFonts w:ascii="宋体" w:hAnsi="宋体" w:cs="宋体"/>
          <w:color w:val="000000"/>
          <w:sz w:val="21"/>
          <w:szCs w:val="21"/>
        </w:rPr>
        <w:t>变化的判断中，正确的是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．随着温度的升高，碳酸钠溶液的</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．随着温度的升高，纯水的</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．新制氯水经光照一段时间后，</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．氢氧化钠溶液久置于空气中，</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．下列实验操作中，先后顺序正确的是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．稀释浓硫酸时，先在烧杯中加入一定体积的浓硫酸，后注入蒸馏水</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．为测定硫酸铜晶体的结晶水含量，称样时，先称取一定量的晶体，后放入坩埚中</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C</w:t>
      </w:r>
      <w:r>
        <w:rPr>
          <w:rFonts w:ascii="宋体" w:hAnsi="宋体" w:cs="宋体"/>
          <w:color w:val="000000"/>
          <w:sz w:val="21"/>
          <w:szCs w:val="21"/>
        </w:rPr>
        <w:t>．为检验酸性溶液中的</w:t>
      </w:r>
      <w:r>
        <w:rPr>
          <w:rFonts w:eastAsia="宋体" w:cs="宋体" w:ascii="宋体" w:hAnsi="宋体"/>
          <w:color w:val="000000"/>
          <w:sz w:val="21"/>
          <w:szCs w:val="21"/>
        </w:rPr>
        <w:t>Cl</w:t>
      </w:r>
      <w:r>
        <w:rPr>
          <w:rFonts w:ascii="宋体" w:hAnsi="宋体" w:cs="宋体"/>
          <w:color w:val="000000"/>
          <w:sz w:val="21"/>
          <w:szCs w:val="21"/>
          <w:vertAlign w:val="superscript"/>
        </w:rPr>
        <w:t>－</w:t>
      </w:r>
      <w:r>
        <w:rPr>
          <w:rFonts w:ascii="宋体" w:hAnsi="宋体" w:cs="宋体"/>
          <w:color w:val="000000"/>
          <w:sz w:val="21"/>
          <w:szCs w:val="21"/>
        </w:rPr>
        <w:t>和</w:t>
      </w:r>
      <w:r>
        <w:rPr>
          <w:rFonts w:eastAsia="宋体" w:cs="宋体" w:ascii="宋体" w:hAnsi="宋体"/>
          <w:color w:val="000000"/>
          <w:sz w:val="21"/>
          <w:szCs w:val="21"/>
        </w:rPr>
        <w:t>SO</w:t>
      </w:r>
      <w:r>
        <w:rPr>
          <w:rFonts w:eastAsia="宋体" w:cs="宋体" w:ascii="宋体" w:hAnsi="宋体"/>
          <w:color w:val="000000"/>
          <w:sz w:val="21"/>
          <w:szCs w:val="21"/>
        </w:rPr>
      </w:r>
      <m:oMath xmlns:m="http://schemas.openxmlformats.org/officeDocument/2006/math">
        <m:sSubSup>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 w:hAnsi="宋体" w:cs="宋体"/>
          <w:color w:val="000000"/>
          <w:sz w:val="21"/>
          <w:szCs w:val="21"/>
        </w:rPr>
        <w:t>，先加硝酸银溶液，滤去沉淀后硝酸钡溶液</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．在制取干燥纯净的氯气时，先使氯气通过水（或饱和食盐水），后通过浓硫酸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．可用于鉴别以下三种化合物的一组试剂是</w:t>
      </w:r>
      <w:r>
        <w:rPr>
          <w:rFonts w:eastAsia="宋体" w:cs="宋体" w:ascii="宋体" w:hAnsi="宋体"/>
          <w:color w:val="000000"/>
          <w:sz w:val="21"/>
          <w:szCs w:val="21"/>
        </w:rPr>
        <w:tab/>
        <w:tab/>
      </w:r>
      <w:r>
        <w:rPr>
          <w:rFonts w:ascii="宋体" w:hAnsi="宋体" w:cs="宋体"/>
          <w:color w:val="000000"/>
          <w:sz w:val="21"/>
          <w:szCs w:val="21"/>
        </w:rPr>
        <w:t>（    ）</w:t>
      </w:r>
      <w:r>
        <mc:AlternateContent>
          <mc:Choice Requires="wps">
            <w:drawing>
              <wp:anchor behindDoc="0" distT="0" distB="0" distL="114935" distR="114935" simplePos="0" locked="0" layoutInCell="0" allowOverlap="1" relativeHeight="62">
                <wp:simplePos x="0" y="0"/>
                <wp:positionH relativeFrom="column">
                  <wp:posOffset>666750</wp:posOffset>
                </wp:positionH>
                <wp:positionV relativeFrom="paragraph">
                  <wp:posOffset>127000</wp:posOffset>
                </wp:positionV>
                <wp:extent cx="3397250" cy="1287780"/>
                <wp:effectExtent l="0" t="0" r="0" b="0"/>
                <wp:wrapNone/>
                <wp:docPr id="7" name="Frame3"/>
                <a:graphic xmlns:a="http://schemas.openxmlformats.org/drawingml/2006/main">
                  <a:graphicData uri="http://schemas.microsoft.com/office/word/2010/wordprocessingShape">
                    <wps:wsp>
                      <wps:cNvSpPr txBox="1"/>
                      <wps:spPr>
                        <a:xfrm>
                          <a:off x="0" y="0"/>
                          <a:ext cx="3397250" cy="1287780"/>
                        </a:xfrm>
                        <a:prstGeom prst="rect"/>
                        <a:solidFill>
                          <a:srgbClr val="FFFFFF">
                            <a:alpha val="0"/>
                          </a:srgbClr>
                        </a:solidFill>
                      </wps:spPr>
                      <wps:txbx>
                        <w:txbxContent>
                          <w:p>
                            <w:pPr>
                              <w:pStyle w:val="Normal"/>
                              <w:rPr/>
                            </w:pPr>
                            <w:r>
                              <w:rPr/>
                              <w:object w:dxaOrig="7049" w:dyaOrig="2324">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26.4pt;height:74.7pt" filled="f" o:ole="">
                                  <v:imagedata r:id="rId5" o:title=""/>
                                </v:shape>
                                <o:OLEObject Type="Embed" ProgID="" ShapeID="ole_rId4" DrawAspect="Content" ObjectID="_1179213699" r:id="rId4"/>
                              </w:object>
                            </w:r>
                          </w:p>
                        </w:txbxContent>
                      </wps:txbx>
                      <wps:bodyPr anchor="t" lIns="92075" tIns="46355" rIns="92075" bIns="46355">
                        <a:noAutofit/>
                      </wps:bodyPr>
                    </wps:wsp>
                  </a:graphicData>
                </a:graphic>
              </wp:anchor>
            </w:drawing>
          </mc:Choice>
          <mc:Fallback>
            <w:pict>
              <v:rect fillcolor="#FFFFFF" style="position:absolute;rotation:-0;width:267.5pt;height:101.4pt;mso-wrap-distance-left:9.05pt;mso-wrap-distance-right:9.05pt;mso-wrap-distance-top:0pt;mso-wrap-distance-bottom:0pt;margin-top:10pt;mso-position-vertical-relative:text;margin-left:52.5pt;mso-position-horizontal-relative:text">
                <v:fill opacity="0f"/>
                <v:textbox inset="0.100694444444444in,0.0506944444444444in,0.100694444444444in,0.0506944444444444in">
                  <w:txbxContent>
                    <w:p>
                      <w:pPr>
                        <w:pStyle w:val="Normal"/>
                        <w:rPr/>
                      </w:pPr>
                      <w:r>
                        <w:rPr/>
                        <w:object w:dxaOrig="7049" w:dyaOrig="232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26.4pt;height:74.7pt" filled="f" o:ole="">
                            <v:imagedata r:id="rId7" o:title=""/>
                          </v:shape>
                          <o:OLEObject Type="Embed" ProgID="" ShapeID="ole_rId6" DrawAspect="Content" ObjectID="_1176485190" r:id="rId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银氨溶液</w:t>
      </w:r>
      <w:r>
        <w:rPr>
          <w:rFonts w:eastAsia="宋体" w:cs="宋体" w:ascii="宋体" w:hAnsi="宋体"/>
          <w:color w:val="000000"/>
          <w:sz w:val="21"/>
          <w:szCs w:val="21"/>
        </w:rPr>
        <w:tab/>
        <w:t>②</w:t>
      </w:r>
      <w:r>
        <w:rPr>
          <w:rFonts w:ascii="宋体" w:hAnsi="宋体" w:cs="宋体"/>
          <w:color w:val="000000"/>
          <w:sz w:val="21"/>
          <w:szCs w:val="21"/>
        </w:rPr>
        <w:t>溴的四氯化碳溶液 ③氯化铁溶液</w:t>
      </w:r>
      <w:r>
        <w:rPr>
          <w:rFonts w:eastAsia="宋体" w:cs="宋体" w:ascii="宋体" w:hAnsi="宋体"/>
          <w:color w:val="000000"/>
          <w:sz w:val="21"/>
          <w:szCs w:val="21"/>
        </w:rPr>
        <w:tab/>
        <w:t>④</w:t>
      </w:r>
      <w:r>
        <w:rPr>
          <w:rFonts w:ascii="宋体" w:hAnsi="宋体" w:cs="宋体"/>
          <w:color w:val="000000"/>
          <w:sz w:val="21"/>
          <w:szCs w:val="21"/>
        </w:rPr>
        <w:t>氢氧化钠溶液</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．②与③</w:t>
      </w:r>
      <w:r>
        <w:rPr>
          <w:rFonts w:eastAsia="宋体" w:cs="宋体" w:ascii="宋体" w:hAnsi="宋体"/>
          <w:color w:val="000000"/>
          <w:sz w:val="21"/>
          <w:szCs w:val="21"/>
        </w:rPr>
        <w:tab/>
        <w:t>B</w:t>
      </w:r>
      <w:r>
        <w:rPr>
          <w:rFonts w:ascii="宋体" w:hAnsi="宋体" w:cs="宋体"/>
          <w:color w:val="000000"/>
          <w:sz w:val="21"/>
          <w:szCs w:val="21"/>
        </w:rPr>
        <w:t>．③与④</w:t>
      </w:r>
      <w:r>
        <w:rPr>
          <w:rFonts w:eastAsia="宋体" w:cs="宋体" w:ascii="宋体" w:hAnsi="宋体"/>
          <w:color w:val="000000"/>
          <w:sz w:val="21"/>
          <w:szCs w:val="21"/>
        </w:rPr>
        <w:tab/>
        <w:t>C</w:t>
      </w:r>
      <w:r>
        <w:rPr>
          <w:rFonts w:ascii="宋体" w:hAnsi="宋体" w:cs="宋体"/>
          <w:color w:val="000000"/>
          <w:sz w:val="21"/>
          <w:szCs w:val="21"/>
        </w:rPr>
        <w:t>．①与④</w:t>
      </w:r>
      <w:r>
        <w:rPr>
          <w:rFonts w:eastAsia="宋体" w:cs="宋体" w:ascii="宋体" w:hAnsi="宋体"/>
          <w:color w:val="000000"/>
          <w:sz w:val="21"/>
          <w:szCs w:val="21"/>
        </w:rPr>
        <w:tab/>
        <w:t>D</w:t>
      </w:r>
      <w:r>
        <w:rPr>
          <w:rFonts w:ascii="宋体" w:hAnsi="宋体" w:cs="宋体"/>
          <w:color w:val="000000"/>
          <w:sz w:val="21"/>
          <w:szCs w:val="21"/>
        </w:rPr>
        <w:t>．①与②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14</w:t>
      </w:r>
      <w:r>
        <w:rPr>
          <w:rFonts w:ascii="宋体" w:hAnsi="宋体" w:cs="宋体"/>
          <w:color w:val="000000"/>
          <w:sz w:val="21"/>
          <w:szCs w:val="21"/>
        </w:rPr>
        <w:t>．下列关于热现象的说法，正确的是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．外界对物体做功，物体的内能一定增加</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．气体的温度升高，气体的压强一定增大</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．任何条件下，热量都不会由低温物体传递到高温物体</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．任何热机都不可能使燃料释放的热量完全转化为机械能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．在下列各组的两个现象中都表现出光具有波动性的是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．光的折射现象、色散现象</w:t>
      </w:r>
      <w:r>
        <w:rPr>
          <w:rFonts w:eastAsia="宋体" w:cs="宋体" w:ascii="宋体" w:hAnsi="宋体"/>
          <w:color w:val="000000"/>
          <w:sz w:val="21"/>
          <w:szCs w:val="21"/>
        </w:rPr>
        <w:tab/>
        <w:t>B</w:t>
      </w:r>
      <w:r>
        <w:rPr>
          <w:rFonts w:ascii="宋体" w:hAnsi="宋体" w:cs="宋体"/>
          <w:color w:val="000000"/>
          <w:sz w:val="21"/>
          <w:szCs w:val="21"/>
        </w:rPr>
        <w:t>．光的反射现象、干涉现象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．光的衍射现象、偏振现象</w:t>
      </w:r>
      <w:r>
        <w:rPr>
          <w:rFonts w:eastAsia="宋体" w:cs="宋体" w:ascii="宋体" w:hAnsi="宋体"/>
          <w:color w:val="000000"/>
          <w:sz w:val="21"/>
          <w:szCs w:val="21"/>
        </w:rPr>
        <w:tab/>
        <w:t>D</w:t>
      </w:r>
      <w:r>
        <w:rPr>
          <w:rFonts w:ascii="宋体" w:hAnsi="宋体" w:cs="宋体"/>
          <w:color w:val="000000"/>
          <w:sz w:val="21"/>
          <w:szCs w:val="21"/>
        </w:rPr>
        <w:t>．光的直线传播现象、光电效应现象</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16</w:t>
      </w:r>
      <w:r>
        <w:rPr>
          <w:rFonts w:ascii="宋体" w:hAnsi="宋体" w:cs="宋体"/>
          <w:color w:val="000000"/>
          <w:sz w:val="21"/>
          <w:szCs w:val="21"/>
        </w:rPr>
        <w:t>．为纪念爱因斯坦对物理学的巨大贡献，联合国将</w:t>
      </w:r>
      <w:r>
        <w:rPr>
          <w:rFonts w:eastAsia="宋体" w:cs="宋体" w:ascii="宋体" w:hAnsi="宋体"/>
          <w:color w:val="000000"/>
          <w:sz w:val="21"/>
          <w:szCs w:val="21"/>
        </w:rPr>
        <w:t>2005</w:t>
      </w:r>
      <w:r>
        <w:rPr>
          <w:rFonts w:ascii="宋体" w:hAnsi="宋体" w:cs="宋体"/>
          <w:color w:val="000000"/>
          <w:sz w:val="21"/>
          <w:szCs w:val="21"/>
        </w:rPr>
        <w:t>年定为“国际物理年”。对于爱因斯坦提出的质能方程</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，下列说法中</w:t>
      </w:r>
      <w:r>
        <w:rPr>
          <w:rFonts w:ascii="宋体" w:hAnsi="宋体" w:cs="宋体"/>
          <w:color w:val="000000"/>
          <w:sz w:val="21"/>
          <w:szCs w:val="21"/>
          <w:em w:val="underDot"/>
        </w:rPr>
        <w:t>不正确</w:t>
      </w:r>
      <w:r>
        <w:rPr>
          <w:rFonts w:ascii="宋体" w:hAnsi="宋体" w:cs="宋体"/>
          <w:color w:val="000000"/>
          <w:sz w:val="21"/>
          <w:szCs w:val="21"/>
        </w:rPr>
        <w:t>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表明物体具有的能量与其质量成正比</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．根据△</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可以计算核反应中释放的核能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．一个中子和一个质子结合成氘核时，释放出核能，表明此过程中出现了质量亏损</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中的</w:t>
      </w:r>
      <w:r>
        <w:rPr>
          <w:rFonts w:eastAsia="宋体" w:cs="宋体" w:ascii="宋体" w:hAnsi="宋体"/>
          <w:color w:val="000000"/>
          <w:sz w:val="21"/>
          <w:szCs w:val="21"/>
        </w:rPr>
        <w:t>E</w:t>
      </w:r>
      <w:r>
        <w:rPr>
          <w:rFonts w:ascii="宋体" w:hAnsi="宋体" w:cs="宋体"/>
          <w:color w:val="000000"/>
          <w:sz w:val="21"/>
          <w:szCs w:val="21"/>
        </w:rPr>
        <w:t>是发生核反应中释放的核能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17</w:t>
      </w:r>
      <w:r>
        <w:rPr>
          <w:rFonts w:ascii="宋体" w:hAnsi="宋体" w:cs="宋体"/>
          <w:color w:val="000000"/>
          <w:sz w:val="21"/>
          <w:szCs w:val="21"/>
        </w:rPr>
        <w:t>．一列简谐机械横波某时刻的波形如图所示，波源的平衡位置坐标为</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宋体" w:hAnsi="宋体" w:cs="宋体"/>
          <w:color w:val="000000"/>
          <w:sz w:val="21"/>
          <w:szCs w:val="21"/>
        </w:rPr>
        <w:t>。当波源质点</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r>
      <w:r>
        <w:rPr>
          <w:rFonts w:ascii="宋体" w:hAnsi="宋体" w:cs="宋体"/>
          <w:color w:val="000000"/>
          <w:sz w:val="21"/>
          <w:szCs w:val="21"/>
        </w:rPr>
        <w:t>处于其平衡位置上方且向下运动时，介质中平衡位置坐标</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m:t>
        </m:r>
      </m:oMath>
      <w:r>
        <w:rPr>
          <w:rFonts w:ascii="宋体" w:hAnsi="宋体" w:cs="宋体"/>
          <w:color w:val="000000"/>
          <w:sz w:val="21"/>
          <w:szCs w:val="21"/>
        </w:rPr>
        <w:t>的质点所处位置及</w:t>
      </w:r>
      <w:r>
        <mc:AlternateContent>
          <mc:Choice Requires="wps">
            <w:drawing>
              <wp:anchor behindDoc="0" distT="0" distB="0" distL="114935" distR="114935" simplePos="0" locked="0" layoutInCell="0" allowOverlap="1" relativeHeight="63">
                <wp:simplePos x="0" y="0"/>
                <wp:positionH relativeFrom="column">
                  <wp:posOffset>3867150</wp:posOffset>
                </wp:positionH>
                <wp:positionV relativeFrom="paragraph">
                  <wp:posOffset>195580</wp:posOffset>
                </wp:positionV>
                <wp:extent cx="1532890" cy="1005840"/>
                <wp:effectExtent l="0" t="0" r="0" b="0"/>
                <wp:wrapNone/>
                <wp:docPr id="8" name="Frame4"/>
                <a:graphic xmlns:a="http://schemas.openxmlformats.org/drawingml/2006/main">
                  <a:graphicData uri="http://schemas.microsoft.com/office/word/2010/wordprocessingShape">
                    <wps:wsp>
                      <wps:cNvSpPr txBox="1"/>
                      <wps:spPr>
                        <a:xfrm>
                          <a:off x="0" y="0"/>
                          <a:ext cx="1532890" cy="1005840"/>
                        </a:xfrm>
                        <a:prstGeom prst="rect"/>
                        <a:solidFill>
                          <a:srgbClr val="FFFFFF">
                            <a:alpha val="0"/>
                          </a:srgbClr>
                        </a:solidFill>
                      </wps:spPr>
                      <wps:txbx>
                        <w:txbxContent>
                          <w:p>
                            <w:pPr>
                              <w:pStyle w:val="Normal"/>
                              <w:rPr/>
                            </w:pPr>
                            <w:r>
                              <w:rPr/>
                              <w:drawing>
                                <wp:inline distT="0" distB="0" distL="0" distR="0">
                                  <wp:extent cx="1349375" cy="945515"/>
                                  <wp:effectExtent l="0" t="0" r="0" b="0"/>
                                  <wp:docPr id="9"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descr=""/>
                                          <pic:cNvPicPr>
                                            <a:picLocks noChangeAspect="1" noChangeArrowheads="1"/>
                                          </pic:cNvPicPr>
                                        </pic:nvPicPr>
                                        <pic:blipFill>
                                          <a:blip r:embed="rId8"/>
                                          <a:srcRect l="-14" t="-20" r="-14" b="-20"/>
                                          <a:stretch>
                                            <a:fillRect/>
                                          </a:stretch>
                                        </pic:blipFill>
                                        <pic:spPr bwMode="auto">
                                          <a:xfrm>
                                            <a:off x="0" y="0"/>
                                            <a:ext cx="1349375" cy="9455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0.7pt;height:79.2pt;mso-wrap-distance-left:9.05pt;mso-wrap-distance-right:9.05pt;mso-wrap-distance-top:0pt;mso-wrap-distance-bottom:0pt;margin-top:15.4pt;mso-position-vertical-relative:text;margin-left:304.5pt;mso-position-horizontal-relative:text">
                <v:fill opacity="0f"/>
                <v:textbox inset="0.100694444444444in,0.0506944444444444in,0.100694444444444in,0.0506944444444444in">
                  <w:txbxContent>
                    <w:p>
                      <w:pPr>
                        <w:pStyle w:val="Normal"/>
                        <w:rPr/>
                      </w:pPr>
                      <w:r>
                        <w:rPr/>
                        <w:drawing>
                          <wp:inline distT="0" distB="0" distL="0" distR="0">
                            <wp:extent cx="1349375" cy="945515"/>
                            <wp:effectExtent l="0" t="0" r="0" b="0"/>
                            <wp:docPr id="1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descr=""/>
                                    <pic:cNvPicPr>
                                      <a:picLocks noChangeAspect="1" noChangeArrowheads="1"/>
                                    </pic:cNvPicPr>
                                  </pic:nvPicPr>
                                  <pic:blipFill>
                                    <a:blip r:embed="rId9"/>
                                    <a:srcRect l="-14" t="-20" r="-14" b="-20"/>
                                    <a:stretch>
                                      <a:fillRect/>
                                    </a:stretch>
                                  </pic:blipFill>
                                  <pic:spPr bwMode="auto">
                                    <a:xfrm>
                                      <a:off x="0" y="0"/>
                                      <a:ext cx="1349375" cy="945515"/>
                                    </a:xfrm>
                                    <a:prstGeom prst="rect">
                                      <a:avLst/>
                                    </a:prstGeom>
                                  </pic:spPr>
                                </pic:pic>
                              </a:graphicData>
                            </a:graphic>
                          </wp:inline>
                        </w:drawing>
                      </w:r>
                    </w:p>
                  </w:txbxContent>
                </v:textbox>
                <w10:wrap type="none"/>
              </v:rect>
            </w:pict>
          </mc:Fallback>
        </mc:AlternateContent>
      </w:r>
    </w:p>
    <w:p>
      <w:pPr>
        <w:pStyle w:val="Normal"/>
        <w:tabs>
          <w:tab w:val="left" w:pos="42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运动情况是（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．在其平衡位置下方且向上运动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．在其平衡位置上方且向上运动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18</w:t>
      </w:r>
      <w:r>
        <w:rPr>
          <w:rFonts w:ascii="宋体" w:hAnsi="宋体" w:cs="宋体"/>
          <w:color w:val="000000"/>
          <w:sz w:val="21"/>
          <w:szCs w:val="21"/>
        </w:rPr>
        <w:t>．正弦交变电源与电阻</w:t>
      </w:r>
      <w:r>
        <w:rPr>
          <w:rFonts w:eastAsia="宋体" w:cs="宋体" w:ascii="宋体" w:hAnsi="宋体"/>
          <w:color w:val="000000"/>
          <w:sz w:val="21"/>
          <w:szCs w:val="21"/>
        </w:rPr>
        <w:t>R</w:t>
      </w:r>
      <w:r>
        <w:rPr>
          <w:rFonts w:ascii="宋体" w:hAnsi="宋体" w:cs="宋体"/>
          <w:color w:val="000000"/>
          <w:sz w:val="21"/>
          <w:szCs w:val="21"/>
        </w:rPr>
        <w:t>、交流电压表按照图</w:t>
      </w:r>
      <w:r>
        <w:rPr>
          <w:rFonts w:eastAsia="宋体" w:cs="宋体" w:ascii="宋体" w:hAnsi="宋体"/>
          <w:color w:val="000000"/>
          <w:sz w:val="21"/>
          <w:szCs w:val="21"/>
        </w:rPr>
        <w:t>1</w:t>
      </w:r>
      <w:r>
        <w:rPr>
          <w:rFonts w:ascii="宋体" w:hAnsi="宋体" w:cs="宋体"/>
          <w:color w:val="000000"/>
          <w:sz w:val="21"/>
          <w:szCs w:val="21"/>
        </w:rPr>
        <w:t>所示的方式连接，</w:t>
      </w:r>
      <w:r>
        <w:rPr>
          <w:rFonts w:eastAsia="宋体" w:cs="宋体" w:ascii="宋体" w:hAnsi="宋体"/>
          <w:color w:val="000000"/>
          <w:sz w:val="21"/>
          <w:szCs w:val="21"/>
        </w:rPr>
        <w:t>R=10Ω</w:t>
      </w:r>
      <w:r>
        <w:rPr>
          <w:rFonts w:ascii="宋体" w:hAnsi="宋体" w:cs="宋体"/>
          <w:color w:val="000000"/>
          <w:sz w:val="21"/>
          <w:szCs w:val="21"/>
        </w:rPr>
        <w:t>交流电压表的示数是</w:t>
      </w:r>
      <w:r>
        <w:rPr>
          <w:rFonts w:eastAsia="宋体" w:cs="宋体" w:ascii="宋体" w:hAnsi="宋体"/>
          <w:color w:val="000000"/>
          <w:sz w:val="21"/>
          <w:szCs w:val="21"/>
        </w:rPr>
        <w:t>10V</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是交变电源输出电压</w:t>
      </w:r>
      <w:r>
        <w:rPr>
          <w:rFonts w:eastAsia="宋体" w:cs="宋体" w:ascii="宋体" w:hAnsi="宋体"/>
          <w:color w:val="000000"/>
          <w:sz w:val="21"/>
          <w:szCs w:val="21"/>
        </w:rPr>
        <w:t>u</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变化的图象，则</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4">
                <wp:simplePos x="0" y="0"/>
                <wp:positionH relativeFrom="column">
                  <wp:posOffset>600075</wp:posOffset>
                </wp:positionH>
                <wp:positionV relativeFrom="paragraph">
                  <wp:posOffset>50800</wp:posOffset>
                </wp:positionV>
                <wp:extent cx="3465195" cy="1023620"/>
                <wp:effectExtent l="0" t="0" r="0" b="0"/>
                <wp:wrapNone/>
                <wp:docPr id="11" name="Frame5"/>
                <a:graphic xmlns:a="http://schemas.openxmlformats.org/drawingml/2006/main">
                  <a:graphicData uri="http://schemas.microsoft.com/office/word/2010/wordprocessingShape">
                    <wps:wsp>
                      <wps:cNvSpPr txBox="1"/>
                      <wps:spPr>
                        <a:xfrm>
                          <a:off x="0" y="0"/>
                          <a:ext cx="3465195" cy="1023620"/>
                        </a:xfrm>
                        <a:prstGeom prst="rect"/>
                        <a:solidFill>
                          <a:srgbClr val="FFFFFF">
                            <a:alpha val="0"/>
                          </a:srgbClr>
                        </a:solidFill>
                      </wps:spPr>
                      <wps:txbx>
                        <w:txbxContent>
                          <w:p>
                            <w:pPr>
                              <w:pStyle w:val="Normal"/>
                              <w:rPr/>
                            </w:pPr>
                            <w:r>
                              <w:rPr/>
                              <w:drawing>
                                <wp:inline distT="0" distB="0" distL="0" distR="0">
                                  <wp:extent cx="3277235" cy="795020"/>
                                  <wp:effectExtent l="0" t="0" r="0" b="0"/>
                                  <wp:docPr id="1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1" descr=""/>
                                          <pic:cNvPicPr>
                                            <a:picLocks noChangeAspect="1" noChangeArrowheads="1"/>
                                          </pic:cNvPicPr>
                                        </pic:nvPicPr>
                                        <pic:blipFill>
                                          <a:blip r:embed="rId10"/>
                                          <a:srcRect l="-7" t="-27" r="-7" b="-27"/>
                                          <a:stretch>
                                            <a:fillRect/>
                                          </a:stretch>
                                        </pic:blipFill>
                                        <pic:spPr bwMode="auto">
                                          <a:xfrm>
                                            <a:off x="0" y="0"/>
                                            <a:ext cx="3277235" cy="7950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72.85pt;height:80.6pt;mso-wrap-distance-left:9.05pt;mso-wrap-distance-right:9.05pt;mso-wrap-distance-top:0pt;mso-wrap-distance-bottom:0pt;margin-top:4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77235" cy="795020"/>
                            <wp:effectExtent l="0" t="0" r="0" b="0"/>
                            <wp:docPr id="1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1" descr=""/>
                                    <pic:cNvPicPr>
                                      <a:picLocks noChangeAspect="1" noChangeArrowheads="1"/>
                                    </pic:cNvPicPr>
                                  </pic:nvPicPr>
                                  <pic:blipFill>
                                    <a:blip r:embed="rId11"/>
                                    <a:srcRect l="-7" t="-27" r="-7" b="-27"/>
                                    <a:stretch>
                                      <a:fillRect/>
                                    </a:stretch>
                                  </pic:blipFill>
                                  <pic:spPr bwMode="auto">
                                    <a:xfrm>
                                      <a:off x="0" y="0"/>
                                      <a:ext cx="3277235" cy="7950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19</w:t>
      </w:r>
      <w:r>
        <w:rPr>
          <w:rFonts w:ascii="宋体" w:hAnsi="宋体" w:cs="宋体"/>
          <w:color w:val="000000"/>
          <w:sz w:val="21"/>
          <w:szCs w:val="21"/>
        </w:rPr>
        <w:t>．一人看到闪电</w:t>
      </w:r>
      <w:r>
        <w:rPr>
          <w:rFonts w:eastAsia="宋体" w:cs="宋体" w:ascii="宋体" w:hAnsi="宋体"/>
          <w:color w:val="000000"/>
          <w:sz w:val="21"/>
          <w:szCs w:val="21"/>
        </w:rPr>
        <w:t>12.3s</w:t>
      </w:r>
      <w:r>
        <w:rPr>
          <w:rFonts w:ascii="宋体" w:hAnsi="宋体" w:cs="宋体"/>
          <w:color w:val="000000"/>
          <w:sz w:val="21"/>
          <w:szCs w:val="21"/>
        </w:rPr>
        <w:t>后又听到雷声。已知空气中的声速约为</w:t>
      </w:r>
      <w:r>
        <w:rPr>
          <w:rFonts w:eastAsia="宋体" w:cs="宋体" w:ascii="宋体" w:hAnsi="宋体"/>
          <w:color w:val="000000"/>
          <w:sz w:val="21"/>
          <w:szCs w:val="21"/>
        </w:rPr>
        <w:t>330m/s</w:t>
      </w:r>
      <w:r>
        <w:rPr>
          <w:rFonts w:ascii="宋体" w:hAnsi="宋体" w:cs="宋体"/>
          <w:color w:val="000000"/>
          <w:sz w:val="21"/>
          <w:szCs w:val="21"/>
        </w:rPr>
        <w:t>－</w:t>
      </w:r>
      <w:r>
        <w:rPr>
          <w:rFonts w:eastAsia="宋体" w:cs="宋体" w:ascii="宋体" w:hAnsi="宋体"/>
          <w:color w:val="000000"/>
          <w:sz w:val="21"/>
          <w:szCs w:val="21"/>
        </w:rPr>
        <w:t>340m/s</w:t>
      </w:r>
      <w:r>
        <w:rPr>
          <w:rFonts w:ascii="宋体" w:hAnsi="宋体" w:cs="宋体"/>
          <w:color w:val="000000"/>
          <w:sz w:val="21"/>
          <w:szCs w:val="21"/>
        </w:rPr>
        <w:t>，光速为</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t>3×10</w:t>
      </w:r>
      <w:r>
        <w:rPr>
          <w:rFonts w:eastAsia="宋体" w:cs="宋体" w:ascii="宋体" w:hAnsi="宋体"/>
          <w:color w:val="000000"/>
          <w:sz w:val="21"/>
          <w:szCs w:val="21"/>
          <w:vertAlign w:val="superscript"/>
        </w:rPr>
        <w:t>8</w:t>
      </w:r>
      <w:r>
        <w:rPr>
          <w:rFonts w:eastAsia="宋体" w:cs="宋体" w:ascii="宋体" w:hAnsi="宋体"/>
          <w:color w:val="000000"/>
          <w:sz w:val="21"/>
          <w:szCs w:val="21"/>
        </w:rPr>
        <w:t>m/s</w:t>
      </w:r>
      <w:r>
        <w:rPr>
          <w:rFonts w:ascii="宋体" w:hAnsi="宋体" w:cs="宋体"/>
          <w:color w:val="000000"/>
          <w:sz w:val="21"/>
          <w:szCs w:val="21"/>
        </w:rPr>
        <w:t>，于是他用</w:t>
      </w:r>
      <w:r>
        <w:rPr>
          <w:rFonts w:eastAsia="宋体" w:cs="宋体" w:ascii="宋体" w:hAnsi="宋体"/>
          <w:color w:val="000000"/>
          <w:sz w:val="21"/>
          <w:szCs w:val="21"/>
        </w:rPr>
        <w:t>12.3</w:t>
      </w:r>
      <w:r>
        <w:rPr>
          <w:rFonts w:ascii="宋体" w:hAnsi="宋体" w:cs="宋体"/>
          <w:color w:val="000000"/>
          <w:sz w:val="21"/>
          <w:szCs w:val="21"/>
        </w:rPr>
        <w:t>除以</w:t>
      </w:r>
      <w:r>
        <w:rPr>
          <w:rFonts w:eastAsia="宋体" w:cs="宋体" w:ascii="宋体" w:hAnsi="宋体"/>
          <w:color w:val="000000"/>
          <w:sz w:val="21"/>
          <w:szCs w:val="21"/>
        </w:rPr>
        <w:t>3</w:t>
      </w:r>
      <w:r>
        <w:rPr>
          <w:rFonts w:ascii="宋体" w:hAnsi="宋体" w:cs="宋体"/>
          <w:color w:val="000000"/>
          <w:sz w:val="21"/>
          <w:szCs w:val="21"/>
        </w:rPr>
        <w:t>很快估算出闪电发生位置到他的距离为</w:t>
      </w:r>
      <w:r>
        <w:rPr>
          <w:rFonts w:eastAsia="宋体" w:cs="宋体" w:ascii="宋体" w:hAnsi="宋体"/>
          <w:color w:val="000000"/>
          <w:sz w:val="21"/>
          <w:szCs w:val="21"/>
        </w:rPr>
        <w:t>4.1km</w:t>
      </w:r>
      <w:r>
        <w:rPr>
          <w:rFonts w:ascii="宋体" w:hAnsi="宋体" w:cs="宋体"/>
          <w:color w:val="000000"/>
          <w:sz w:val="21"/>
          <w:szCs w:val="21"/>
        </w:rPr>
        <w:t>。根据你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所学的物理知识可以判断</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．这种估算方法是错误的，不可采用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．这种估算方法可以比较准确地估算出闪电发生位置与观察者间的距离</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．这种估算方法没有考虑光的传播时间，结果误差很大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．即使声速增大</w:t>
      </w:r>
      <w:r>
        <w:rPr>
          <w:rFonts w:eastAsia="宋体" w:cs="宋体" w:ascii="宋体" w:hAnsi="宋体"/>
          <w:color w:val="000000"/>
          <w:sz w:val="21"/>
          <w:szCs w:val="21"/>
        </w:rPr>
        <w:t>2</w:t>
      </w:r>
      <w:r>
        <w:rPr>
          <w:rFonts w:ascii="宋体" w:hAnsi="宋体" w:cs="宋体"/>
          <w:color w:val="000000"/>
          <w:sz w:val="21"/>
          <w:szCs w:val="21"/>
        </w:rPr>
        <w:t>倍以上，本题的估算结果依然正确</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．已知地球质量大约是月球质量的</w:t>
      </w:r>
      <w:r>
        <w:rPr>
          <w:rFonts w:eastAsia="宋体" w:cs="宋体" w:ascii="宋体" w:hAnsi="宋体"/>
          <w:color w:val="000000"/>
          <w:sz w:val="21"/>
          <w:szCs w:val="21"/>
        </w:rPr>
        <w:t>81</w:t>
      </w:r>
      <w:r>
        <w:rPr>
          <w:rFonts w:ascii="宋体" w:hAnsi="宋体" w:cs="宋体"/>
          <w:color w:val="000000"/>
          <w:sz w:val="21"/>
          <w:szCs w:val="21"/>
        </w:rPr>
        <w:t>倍，地球半径大约是月球半径的</w:t>
      </w:r>
      <w:r>
        <w:rPr>
          <w:rFonts w:eastAsia="宋体" w:cs="宋体" w:ascii="宋体" w:hAnsi="宋体"/>
          <w:color w:val="000000"/>
          <w:sz w:val="21"/>
          <w:szCs w:val="21"/>
        </w:rPr>
        <w:t>4</w:t>
      </w:r>
      <w:r>
        <w:rPr>
          <w:rFonts w:ascii="宋体" w:hAnsi="宋体" w:cs="宋体"/>
          <w:color w:val="000000"/>
          <w:sz w:val="21"/>
          <w:szCs w:val="21"/>
        </w:rPr>
        <w:t>倍。不考虑地球、月球自转的影响，由以上数据可推算出</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．地球的平均密度与月球的平均密度之比约为</w:t>
      </w:r>
      <w:r>
        <w:rPr>
          <w:rFonts w:eastAsia="宋体" w:cs="宋体" w:ascii="宋体" w:hAnsi="宋体"/>
          <w:color w:val="000000"/>
          <w:sz w:val="21"/>
          <w:szCs w:val="21"/>
        </w:rPr>
        <w:t>9:8</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．地球表面重力加速度与月球表面重力加速度之比约为</w:t>
      </w:r>
      <w:r>
        <w:rPr>
          <w:rFonts w:eastAsia="宋体" w:cs="宋体" w:ascii="宋体" w:hAnsi="宋体"/>
          <w:color w:val="000000"/>
          <w:sz w:val="21"/>
          <w:szCs w:val="21"/>
        </w:rPr>
        <w:t>9:4</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．靠近地球表面沿圆轨道运行的航天器的周期与靠近月球表面沿圆轨道运行的航天器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的周期之比约为</w:t>
      </w:r>
      <w:r>
        <w:rPr>
          <w:rFonts w:eastAsia="宋体" w:cs="宋体" w:ascii="宋体" w:hAnsi="宋体"/>
          <w:color w:val="000000"/>
          <w:sz w:val="21"/>
          <w:szCs w:val="21"/>
        </w:rPr>
        <w:t>8:9</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．靠近地球表面沿圆轨道运行的航天器线速度与靠近月球表面沿圆轨道运行的航天器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firstLine="420"/>
        <w:rPr>
          <w:rFonts w:ascii="宋体" w:hAnsi="宋体" w:eastAsia="宋体" w:cs="宋体"/>
          <w:color w:val="000000"/>
          <w:sz w:val="21"/>
          <w:szCs w:val="21"/>
        </w:rPr>
      </w:pPr>
      <w:r>
        <w:rPr>
          <w:rFonts w:ascii="宋体" w:hAnsi="宋体" w:cs="宋体"/>
          <w:color w:val="000000"/>
          <w:sz w:val="21"/>
          <w:szCs w:val="21"/>
        </w:rPr>
        <w:t>线速度之比约为</w:t>
      </w:r>
      <w:r>
        <w:rPr>
          <w:rFonts w:eastAsia="宋体" w:cs="宋体" w:ascii="宋体" w:hAnsi="宋体"/>
          <w:color w:val="000000"/>
          <w:sz w:val="21"/>
          <w:szCs w:val="21"/>
        </w:rPr>
        <w:t>81:4</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．现将电池组、滑线变阻器、带铁芯的线圈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、电流计及开关如下图连接。在开关闭合、线圈</w:t>
      </w:r>
      <w:r>
        <w:rPr>
          <w:rFonts w:eastAsia="宋体" w:cs="宋体" w:ascii="宋体" w:hAnsi="宋体"/>
          <w:color w:val="000000"/>
          <w:sz w:val="21"/>
          <w:szCs w:val="21"/>
        </w:rPr>
        <w:t>A</w:t>
      </w:r>
      <w:r>
        <w:rPr>
          <w:rFonts w:ascii="宋体" w:hAnsi="宋体" w:cs="宋体"/>
          <w:color w:val="000000"/>
          <w:sz w:val="21"/>
          <w:szCs w:val="21"/>
        </w:rPr>
        <w:t>放在线圈</w:t>
      </w:r>
      <w:r>
        <w:rPr>
          <w:rFonts w:eastAsia="宋体" w:cs="宋体" w:ascii="宋体" w:hAnsi="宋体"/>
          <w:color w:val="000000"/>
          <w:sz w:val="21"/>
          <w:szCs w:val="21"/>
        </w:rPr>
        <w:t>B</w:t>
      </w:r>
      <w:r>
        <w:rPr>
          <w:rFonts w:ascii="宋体" w:hAnsi="宋体" w:cs="宋体"/>
          <w:color w:val="000000"/>
          <w:sz w:val="21"/>
          <w:szCs w:val="21"/>
        </w:rPr>
        <w:t>中的情况下，某同学发现当他将滑线变阻器的滑动端</w:t>
      </w:r>
      <w:r>
        <w:rPr>
          <w:rFonts w:eastAsia="宋体" w:cs="宋体" w:ascii="宋体" w:hAnsi="宋体"/>
          <w:color w:val="000000"/>
          <w:sz w:val="21"/>
          <w:szCs w:val="21"/>
        </w:rPr>
        <w:t>P</w:t>
      </w:r>
      <w:r>
        <w:rPr>
          <w:rFonts w:ascii="宋体" w:hAnsi="宋体" w:cs="宋体"/>
          <w:color w:val="000000"/>
          <w:sz w:val="21"/>
          <w:szCs w:val="21"/>
        </w:rPr>
        <w:t>向左加速滑动时，电流计指针向右偏转。由此可以推断（    ）</w:t>
      </w:r>
      <w:r>
        <mc:AlternateContent>
          <mc:Choice Requires="wps">
            <w:drawing>
              <wp:anchor behindDoc="0" distT="0" distB="0" distL="114935" distR="114935" simplePos="0" locked="0" layoutInCell="0" allowOverlap="1" relativeHeight="65">
                <wp:simplePos x="0" y="0"/>
                <wp:positionH relativeFrom="column">
                  <wp:posOffset>3267075</wp:posOffset>
                </wp:positionH>
                <wp:positionV relativeFrom="paragraph">
                  <wp:posOffset>622300</wp:posOffset>
                </wp:positionV>
                <wp:extent cx="2223770" cy="1221740"/>
                <wp:effectExtent l="0" t="0" r="0" b="0"/>
                <wp:wrapNone/>
                <wp:docPr id="14" name="Frame6"/>
                <a:graphic xmlns:a="http://schemas.openxmlformats.org/drawingml/2006/main">
                  <a:graphicData uri="http://schemas.microsoft.com/office/word/2010/wordprocessingShape">
                    <wps:wsp>
                      <wps:cNvSpPr txBox="1"/>
                      <wps:spPr>
                        <a:xfrm>
                          <a:off x="0" y="0"/>
                          <a:ext cx="2223770" cy="1221740"/>
                        </a:xfrm>
                        <a:prstGeom prst="rect"/>
                        <a:solidFill>
                          <a:srgbClr val="FFFFFF">
                            <a:alpha val="0"/>
                          </a:srgbClr>
                        </a:solidFill>
                      </wps:spPr>
                      <wps:txbx>
                        <w:txbxContent>
                          <w:p>
                            <w:pPr>
                              <w:pStyle w:val="Normal"/>
                              <w:rPr/>
                            </w:pPr>
                            <w:r>
                              <w:rPr/>
                              <w:drawing>
                                <wp:inline distT="0" distB="0" distL="0" distR="0">
                                  <wp:extent cx="2038350" cy="1077595"/>
                                  <wp:effectExtent l="0" t="0" r="0" b="0"/>
                                  <wp:docPr id="1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2" descr=""/>
                                          <pic:cNvPicPr>
                                            <a:picLocks noChangeAspect="1" noChangeArrowheads="1"/>
                                          </pic:cNvPicPr>
                                        </pic:nvPicPr>
                                        <pic:blipFill>
                                          <a:blip r:embed="rId12"/>
                                          <a:srcRect l="-12" t="-24" r="-12" b="-24"/>
                                          <a:stretch>
                                            <a:fillRect/>
                                          </a:stretch>
                                        </pic:blipFill>
                                        <pic:spPr bwMode="auto">
                                          <a:xfrm>
                                            <a:off x="0" y="0"/>
                                            <a:ext cx="2038350" cy="10775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5.1pt;height:96.2pt;mso-wrap-distance-left:9.05pt;mso-wrap-distance-right:9.05pt;mso-wrap-distance-top:0pt;mso-wrap-distance-bottom:0pt;margin-top:49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2038350" cy="1077595"/>
                            <wp:effectExtent l="0" t="0" r="0" b="0"/>
                            <wp:docPr id="16"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2" descr=""/>
                                    <pic:cNvPicPr>
                                      <a:picLocks noChangeAspect="1" noChangeArrowheads="1"/>
                                    </pic:cNvPicPr>
                                  </pic:nvPicPr>
                                  <pic:blipFill>
                                    <a:blip r:embed="rId13"/>
                                    <a:srcRect l="-12" t="-24" r="-12" b="-24"/>
                                    <a:stretch>
                                      <a:fillRect/>
                                    </a:stretch>
                                  </pic:blipFill>
                                  <pic:spPr bwMode="auto">
                                    <a:xfrm>
                                      <a:off x="0" y="0"/>
                                      <a:ext cx="2038350" cy="10775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向上移动或滑动变阻器的滑动端</w:t>
      </w:r>
      <w:r>
        <w:rPr>
          <w:rFonts w:eastAsia="宋体" w:cs="宋体" w:ascii="宋体" w:hAnsi="宋体"/>
          <w:color w:val="000000"/>
          <w:sz w:val="21"/>
          <w:szCs w:val="21"/>
        </w:rPr>
        <w:t>P</w:t>
      </w:r>
      <w:r>
        <w:rPr>
          <w:rFonts w:ascii="宋体" w:hAnsi="宋体" w:cs="宋体"/>
          <w:color w:val="000000"/>
          <w:sz w:val="21"/>
          <w:szCs w:val="21"/>
        </w:rPr>
        <w:t>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右加速滑动，都能引起电流计指针向左偏转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中铁芯向上拔出或断开开关，都能引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起电流计指针向右偏转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．滑动变阻器的滑动端</w:t>
      </w:r>
      <w:r>
        <w:rPr>
          <w:rFonts w:eastAsia="宋体" w:cs="宋体" w:ascii="宋体" w:hAnsi="宋体"/>
          <w:color w:val="000000"/>
          <w:sz w:val="21"/>
          <w:szCs w:val="21"/>
        </w:rPr>
        <w:t>P</w:t>
      </w:r>
      <w:r>
        <w:rPr>
          <w:rFonts w:ascii="宋体" w:hAnsi="宋体" w:cs="宋体"/>
          <w:color w:val="000000"/>
          <w:sz w:val="21"/>
          <w:szCs w:val="21"/>
        </w:rPr>
        <w:t>匀速向左或匀速向右滑动，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都能使电流计指针静止在中央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．因为线圈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的绕线方向未知，故无法判断电流计指针偏转的方向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center"/>
        <w:rPr>
          <w:rFonts w:ascii="宋体" w:hAnsi="宋体" w:eastAsia="宋体" w:cs="宋体"/>
          <w:color w:val="000000"/>
          <w:sz w:val="21"/>
          <w:szCs w:val="21"/>
        </w:rPr>
      </w:pPr>
      <w:r>
        <w:rPr>
          <w:rFonts w:ascii="宋体" w:hAnsi="宋体" w:cs="宋体"/>
          <w:color w:val="000000"/>
          <w:sz w:val="21"/>
          <w:szCs w:val="21"/>
        </w:rPr>
        <w:t>第Ⅱ卷（非选择题，共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ascii="宋体" w:hAnsi="宋体" w:cs="宋体"/>
          <w:color w:val="000000"/>
          <w:sz w:val="21"/>
          <w:szCs w:val="21"/>
        </w:rPr>
        <w:t>本卷共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分）“黑盒子”表面有</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三个接线柱，盒内总共有两个电学元件，每两个接线柱之间只可能连接一个元件。为了探明盒内元件的种类及连接方式，某位同学用多用电表进行了如下探测：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第一步：用电压挡，对任意两接线柱正、反向测量，指针幸免不发生偏转；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第二步：用电阻</w:t>
      </w:r>
      <w:r>
        <w:rPr>
          <w:rFonts w:eastAsia="宋体" w:cs="宋体" w:ascii="宋体" w:hAnsi="宋体"/>
          <w:color w:val="000000"/>
          <w:sz w:val="21"/>
          <w:szCs w:val="21"/>
        </w:rPr>
        <w:t>×100Ω</w:t>
      </w:r>
      <w:r>
        <w:rPr>
          <w:rFonts w:ascii="宋体" w:hAnsi="宋体" w:cs="宋体"/>
          <w:color w:val="000000"/>
          <w:sz w:val="21"/>
          <w:szCs w:val="21"/>
        </w:rPr>
        <w:t>挡，对任意两个接线柱正、反向测量，指针偏转情况如图</w:t>
      </w:r>
      <w:r>
        <w:rPr>
          <w:rFonts w:eastAsia="宋体" w:cs="宋体" w:ascii="宋体" w:hAnsi="宋体"/>
          <w:color w:val="000000"/>
          <w:sz w:val="21"/>
          <w:szCs w:val="21"/>
        </w:rPr>
        <w:t>1</w:t>
      </w:r>
      <w:r>
        <w:rPr>
          <w:rFonts w:ascii="宋体" w:hAnsi="宋体" w:cs="宋体"/>
          <w:color w:val="000000"/>
          <w:sz w:val="21"/>
          <w:szCs w:val="21"/>
        </w:rPr>
        <w:t>所示。</w:t>
      </w:r>
      <w:r>
        <mc:AlternateContent>
          <mc:Choice Requires="wps">
            <w:drawing>
              <wp:anchor behindDoc="0" distT="0" distB="0" distL="114935" distR="114935" simplePos="0" locked="0" layoutInCell="0" allowOverlap="1" relativeHeight="66">
                <wp:simplePos x="0" y="0"/>
                <wp:positionH relativeFrom="column">
                  <wp:posOffset>400050</wp:posOffset>
                </wp:positionH>
                <wp:positionV relativeFrom="paragraph">
                  <wp:posOffset>302260</wp:posOffset>
                </wp:positionV>
                <wp:extent cx="4757420" cy="1460500"/>
                <wp:effectExtent l="0" t="0" r="0" b="0"/>
                <wp:wrapNone/>
                <wp:docPr id="17" name="Frame7"/>
                <a:graphic xmlns:a="http://schemas.openxmlformats.org/drawingml/2006/main">
                  <a:graphicData uri="http://schemas.microsoft.com/office/word/2010/wordprocessingShape">
                    <wps:wsp>
                      <wps:cNvSpPr txBox="1"/>
                      <wps:spPr>
                        <a:xfrm>
                          <a:off x="0" y="0"/>
                          <a:ext cx="4757420" cy="1460500"/>
                        </a:xfrm>
                        <a:prstGeom prst="rect"/>
                        <a:solidFill>
                          <a:srgbClr val="FFFFFF">
                            <a:alpha val="0"/>
                          </a:srgbClr>
                        </a:solidFill>
                      </wps:spPr>
                      <wps:txbx>
                        <w:txbxContent>
                          <w:p>
                            <w:pPr>
                              <w:pStyle w:val="Normal"/>
                              <w:rPr/>
                            </w:pPr>
                            <w:r>
                              <w:rPr/>
                              <w:drawing>
                                <wp:inline distT="0" distB="0" distL="0" distR="0">
                                  <wp:extent cx="4571365" cy="1336040"/>
                                  <wp:effectExtent l="0" t="0" r="0" b="0"/>
                                  <wp:docPr id="18"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4" descr=""/>
                                          <pic:cNvPicPr>
                                            <a:picLocks noChangeAspect="1" noChangeArrowheads="1"/>
                                          </pic:cNvPicPr>
                                        </pic:nvPicPr>
                                        <pic:blipFill>
                                          <a:blip r:embed="rId14"/>
                                          <a:srcRect l="-5" t="-18" r="-5" b="-18"/>
                                          <a:stretch>
                                            <a:fillRect/>
                                          </a:stretch>
                                        </pic:blipFill>
                                        <pic:spPr bwMode="auto">
                                          <a:xfrm>
                                            <a:off x="0" y="0"/>
                                            <a:ext cx="4571365" cy="133604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74.6pt;height:115pt;mso-wrap-distance-left:9.05pt;mso-wrap-distance-right:9.05pt;mso-wrap-distance-top:0pt;mso-wrap-distance-bottom:0pt;margin-top:23.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4571365" cy="1336040"/>
                            <wp:effectExtent l="0" t="0" r="0" b="0"/>
                            <wp:docPr id="19"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4" descr=""/>
                                    <pic:cNvPicPr>
                                      <a:picLocks noChangeAspect="1" noChangeArrowheads="1"/>
                                    </pic:cNvPicPr>
                                  </pic:nvPicPr>
                                  <pic:blipFill>
                                    <a:blip r:embed="rId15"/>
                                    <a:srcRect l="-5" t="-18" r="-5" b="-18"/>
                                    <a:stretch>
                                      <a:fillRect/>
                                    </a:stretch>
                                  </pic:blipFill>
                                  <pic:spPr bwMode="auto">
                                    <a:xfrm>
                                      <a:off x="0" y="0"/>
                                      <a:ext cx="4571365" cy="133604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）第一步测量结果表明盒内</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示出了图</w:t>
      </w:r>
      <w:r>
        <w:rPr>
          <w:rFonts w:eastAsia="宋体" w:cs="宋体" w:ascii="宋体" w:hAnsi="宋体"/>
          <w:color w:val="000000"/>
          <w:sz w:val="21"/>
          <w:szCs w:val="21"/>
        </w:rPr>
        <w:t>1[1]</w:t>
      </w:r>
      <w:r>
        <w:rPr>
          <w:rFonts w:ascii="宋体" w:hAnsi="宋体" w:cs="宋体"/>
          <w:color w:val="000000"/>
          <w:sz w:val="21"/>
          <w:szCs w:val="21"/>
        </w:rPr>
        <w:t>和图</w:t>
      </w:r>
      <w:r>
        <w:rPr>
          <w:rFonts w:eastAsia="宋体" w:cs="宋体" w:ascii="宋体" w:hAnsi="宋体"/>
          <w:color w:val="000000"/>
          <w:sz w:val="21"/>
          <w:szCs w:val="21"/>
        </w:rPr>
        <w:t>1[2]</w:t>
      </w:r>
      <w:r>
        <w:rPr>
          <w:rFonts w:ascii="宋体" w:hAnsi="宋体" w:cs="宋体"/>
          <w:color w:val="000000"/>
          <w:sz w:val="21"/>
          <w:szCs w:val="21"/>
        </w:rPr>
        <w:t>中欧姆表指针所处的位置，其对应的阻值是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750"/>
        <w:rPr/>
      </w:pPr>
      <w:r>
        <w:rPr>
          <w:rFonts w:ascii="宋体" w:hAnsi="宋体" w:cs="宋体"/>
          <w:color w:val="000000"/>
          <w:sz w:val="21"/>
          <w:szCs w:val="21"/>
        </w:rPr>
        <w:t>图</w:t>
      </w:r>
      <w:r>
        <w:rPr>
          <w:rFonts w:eastAsia="宋体" w:cs="宋体" w:ascii="宋体" w:hAnsi="宋体"/>
          <w:color w:val="000000"/>
          <w:sz w:val="21"/>
          <w:szCs w:val="21"/>
        </w:rPr>
        <w:t>3</w:t>
      </w:r>
      <w:r>
        <w:rPr>
          <w:rFonts w:ascii="宋体" w:hAnsi="宋体" w:cs="宋体"/>
          <w:color w:val="000000"/>
          <w:sz w:val="21"/>
          <w:szCs w:val="21"/>
        </w:rPr>
        <w:t>示出了图</w:t>
      </w:r>
      <w:r>
        <w:rPr>
          <w:rFonts w:eastAsia="宋体" w:cs="宋体" w:ascii="宋体" w:hAnsi="宋体"/>
          <w:color w:val="000000"/>
          <w:sz w:val="21"/>
          <w:szCs w:val="21"/>
        </w:rPr>
        <w:t>1[3]</w:t>
      </w:r>
      <w:r>
        <w:rPr>
          <w:rFonts w:ascii="宋体" w:hAnsi="宋体" w:cs="宋体"/>
          <w:color w:val="000000"/>
          <w:sz w:val="21"/>
          <w:szCs w:val="21"/>
        </w:rPr>
        <w:t>中欧姆表指钟所处的位置，其对应的阻值是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mc:AlternateContent>
          <mc:Choice Requires="wps">
            <w:drawing>
              <wp:anchor behindDoc="0" distT="0" distB="0" distL="114935" distR="114935" simplePos="0" locked="0" layoutInCell="0" allowOverlap="1" relativeHeight="67">
                <wp:simplePos x="0" y="0"/>
                <wp:positionH relativeFrom="column">
                  <wp:posOffset>666750</wp:posOffset>
                </wp:positionH>
                <wp:positionV relativeFrom="paragraph">
                  <wp:posOffset>195580</wp:posOffset>
                </wp:positionV>
                <wp:extent cx="3997960" cy="1426210"/>
                <wp:effectExtent l="0" t="0" r="0" b="0"/>
                <wp:wrapNone/>
                <wp:docPr id="20" name="Frame8"/>
                <a:graphic xmlns:a="http://schemas.openxmlformats.org/drawingml/2006/main">
                  <a:graphicData uri="http://schemas.microsoft.com/office/word/2010/wordprocessingShape">
                    <wps:wsp>
                      <wps:cNvSpPr txBox="1"/>
                      <wps:spPr>
                        <a:xfrm>
                          <a:off x="0" y="0"/>
                          <a:ext cx="3997960" cy="1426210"/>
                        </a:xfrm>
                        <a:prstGeom prst="rect"/>
                        <a:solidFill>
                          <a:srgbClr val="FFFFFF">
                            <a:alpha val="0"/>
                          </a:srgbClr>
                        </a:solidFill>
                      </wps:spPr>
                      <wps:txbx>
                        <w:txbxContent>
                          <w:p>
                            <w:pPr>
                              <w:pStyle w:val="Normal"/>
                              <w:rPr/>
                            </w:pPr>
                            <w:r>
                              <w:rPr/>
                              <w:drawing>
                                <wp:inline distT="0" distB="0" distL="0" distR="0">
                                  <wp:extent cx="3813175" cy="985520"/>
                                  <wp:effectExtent l="0" t="0" r="0" b="0"/>
                                  <wp:docPr id="21"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6" descr=""/>
                                          <pic:cNvPicPr>
                                            <a:picLocks noChangeAspect="1" noChangeArrowheads="1"/>
                                          </pic:cNvPicPr>
                                        </pic:nvPicPr>
                                        <pic:blipFill>
                                          <a:blip r:embed="rId16"/>
                                          <a:srcRect l="-8" t="-30" r="-8" b="-30"/>
                                          <a:stretch>
                                            <a:fillRect/>
                                          </a:stretch>
                                        </pic:blipFill>
                                        <pic:spPr bwMode="auto">
                                          <a:xfrm>
                                            <a:off x="0" y="0"/>
                                            <a:ext cx="3813175" cy="9855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14.8pt;height:112.3pt;mso-wrap-distance-left:9.05pt;mso-wrap-distance-right:9.05pt;mso-wrap-distance-top:0pt;mso-wrap-distance-bottom:0pt;margin-top:15.4pt;mso-position-vertical-relative:text;margin-left:52.5pt;mso-position-horizontal-relative:text">
                <v:fill opacity="0f"/>
                <v:textbox inset="0.100694444444444in,0.0506944444444444in,0.100694444444444in,0.0506944444444444in">
                  <w:txbxContent>
                    <w:p>
                      <w:pPr>
                        <w:pStyle w:val="Normal"/>
                        <w:rPr/>
                      </w:pPr>
                      <w:r>
                        <w:rPr/>
                        <w:drawing>
                          <wp:inline distT="0" distB="0" distL="0" distR="0">
                            <wp:extent cx="3813175" cy="985520"/>
                            <wp:effectExtent l="0" t="0" r="0" b="0"/>
                            <wp:docPr id="22"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6" descr=""/>
                                    <pic:cNvPicPr>
                                      <a:picLocks noChangeAspect="1" noChangeArrowheads="1"/>
                                    </pic:cNvPicPr>
                                  </pic:nvPicPr>
                                  <pic:blipFill>
                                    <a:blip r:embed="rId17"/>
                                    <a:srcRect l="-8" t="-30" r="-8" b="-30"/>
                                    <a:stretch>
                                      <a:fillRect/>
                                    </a:stretch>
                                  </pic:blipFill>
                                  <pic:spPr bwMode="auto">
                                    <a:xfrm>
                                      <a:off x="0" y="0"/>
                                      <a:ext cx="3813175" cy="9855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）请在图</w:t>
      </w:r>
      <w:r>
        <w:rPr>
          <w:rFonts w:eastAsia="宋体" w:cs="宋体" w:ascii="宋体" w:hAnsi="宋体"/>
          <w:color w:val="000000"/>
          <w:sz w:val="21"/>
          <w:szCs w:val="21"/>
        </w:rPr>
        <w:t>4</w:t>
      </w:r>
      <w:r>
        <w:rPr>
          <w:rFonts w:ascii="宋体" w:hAnsi="宋体" w:cs="宋体"/>
          <w:color w:val="000000"/>
          <w:sz w:val="21"/>
          <w:szCs w:val="21"/>
        </w:rPr>
        <w:t>的接线柱间，用电路图符号画出盒内的元件及连接情况。</w:t>
      </w:r>
      <w:r>
        <mc:AlternateContent>
          <mc:Choice Requires="wps">
            <w:drawing>
              <wp:anchor behindDoc="0" distT="0" distB="0" distL="114935" distR="114935" simplePos="0" locked="0" layoutInCell="0" allowOverlap="1" relativeHeight="68">
                <wp:simplePos x="0" y="0"/>
                <wp:positionH relativeFrom="column">
                  <wp:posOffset>600075</wp:posOffset>
                </wp:positionH>
                <wp:positionV relativeFrom="paragraph">
                  <wp:posOffset>127000</wp:posOffset>
                </wp:positionV>
                <wp:extent cx="3399155" cy="1359535"/>
                <wp:effectExtent l="0" t="0" r="0" b="0"/>
                <wp:wrapNone/>
                <wp:docPr id="23" name="Frame9"/>
                <a:graphic xmlns:a="http://schemas.openxmlformats.org/drawingml/2006/main">
                  <a:graphicData uri="http://schemas.microsoft.com/office/word/2010/wordprocessingShape">
                    <wps:wsp>
                      <wps:cNvSpPr txBox="1"/>
                      <wps:spPr>
                        <a:xfrm>
                          <a:off x="0" y="0"/>
                          <a:ext cx="3399155" cy="1359535"/>
                        </a:xfrm>
                        <a:prstGeom prst="rect"/>
                        <a:solidFill>
                          <a:srgbClr val="FFFFFF">
                            <a:alpha val="0"/>
                          </a:srgbClr>
                        </a:solidFill>
                      </wps:spPr>
                      <wps:txbx>
                        <w:txbxContent>
                          <w:p>
                            <w:pPr>
                              <w:pStyle w:val="Normal"/>
                              <w:rPr/>
                            </w:pPr>
                            <w:r>
                              <w:rPr/>
                              <w:drawing>
                                <wp:inline distT="0" distB="0" distL="0" distR="0">
                                  <wp:extent cx="3211195" cy="1058545"/>
                                  <wp:effectExtent l="0" t="0" r="0" b="0"/>
                                  <wp:docPr id="24"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7" descr=""/>
                                          <pic:cNvPicPr>
                                            <a:picLocks noChangeAspect="1" noChangeArrowheads="1"/>
                                          </pic:cNvPicPr>
                                        </pic:nvPicPr>
                                        <pic:blipFill>
                                          <a:blip r:embed="rId18"/>
                                          <a:srcRect l="-7" t="-22" r="-7" b="-22"/>
                                          <a:stretch>
                                            <a:fillRect/>
                                          </a:stretch>
                                        </pic:blipFill>
                                        <pic:spPr bwMode="auto">
                                          <a:xfrm>
                                            <a:off x="0" y="0"/>
                                            <a:ext cx="3211195" cy="10585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67.65pt;height:107.05pt;mso-wrap-distance-left:9.05pt;mso-wrap-distance-right:9.05pt;mso-wrap-distance-top:0pt;mso-wrap-distance-bottom:0pt;margin-top:10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11195" cy="1058545"/>
                            <wp:effectExtent l="0" t="0" r="0" b="0"/>
                            <wp:docPr id="25"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7" descr=""/>
                                    <pic:cNvPicPr>
                                      <a:picLocks noChangeAspect="1" noChangeArrowheads="1"/>
                                    </pic:cNvPicPr>
                                  </pic:nvPicPr>
                                  <pic:blipFill>
                                    <a:blip r:embed="rId19"/>
                                    <a:srcRect l="-7" t="-22" r="-7" b="-22"/>
                                    <a:stretch>
                                      <a:fillRect/>
                                    </a:stretch>
                                  </pic:blipFill>
                                  <pic:spPr bwMode="auto">
                                    <a:xfrm>
                                      <a:off x="0" y="0"/>
                                      <a:ext cx="3211195" cy="10585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1890"/>
        <w:rPr>
          <w:rFonts w:ascii="宋体" w:hAnsi="宋体" w:eastAsia="宋体" w:cs="宋体"/>
          <w:color w:val="000000"/>
          <w:sz w:val="21"/>
          <w:szCs w:val="21"/>
        </w:rPr>
      </w:pPr>
      <w:r>
        <w:rPr>
          <w:rFonts w:ascii="宋体" w:hAnsi="宋体" w:cs="宋体"/>
          <w:color w:val="000000"/>
          <w:sz w:val="21"/>
          <w:szCs w:val="21"/>
        </w:rPr>
        <w:t>图</w:t>
      </w:r>
      <w:r>
        <w:rPr>
          <w:rFonts w:eastAsia="宋体" w:cs="宋体" w:ascii="宋体" w:hAnsi="宋体"/>
          <w:color w:val="000000"/>
          <w:sz w:val="21"/>
          <w:szCs w:val="21"/>
        </w:rPr>
        <w:t xml:space="preserve">4                         </w:t>
      </w:r>
      <w:r>
        <w:rPr>
          <w:rFonts w:ascii="宋体" w:hAnsi="宋体" w:cs="宋体"/>
          <w:color w:val="000000"/>
          <w:sz w:val="21"/>
          <w:szCs w:val="21"/>
        </w:rPr>
        <w:t>图</w:t>
      </w:r>
      <w:r>
        <w:rPr>
          <w:rFonts w:eastAsia="宋体" w:cs="宋体" w:ascii="宋体" w:hAnsi="宋体"/>
          <w:color w:val="000000"/>
          <w:sz w:val="21"/>
          <w:szCs w:val="21"/>
        </w:rPr>
        <w:t>5</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）一个小灯泡与</w:t>
      </w:r>
      <w:r>
        <w:rPr>
          <w:rFonts w:eastAsia="宋体" w:cs="宋体" w:ascii="宋体" w:hAnsi="宋体"/>
          <w:color w:val="000000"/>
          <w:sz w:val="21"/>
          <w:szCs w:val="21"/>
        </w:rPr>
        <w:t>3V</w:t>
      </w:r>
      <w:r>
        <w:rPr>
          <w:rFonts w:ascii="宋体" w:hAnsi="宋体" w:cs="宋体"/>
          <w:color w:val="000000"/>
          <w:sz w:val="21"/>
          <w:szCs w:val="21"/>
        </w:rPr>
        <w:t>电池组的连接情况如图</w:t>
      </w:r>
      <w:r>
        <w:rPr>
          <w:rFonts w:eastAsia="宋体" w:cs="宋体" w:ascii="宋体" w:hAnsi="宋体"/>
          <w:color w:val="000000"/>
          <w:sz w:val="21"/>
          <w:szCs w:val="21"/>
        </w:rPr>
        <w:t>5</w:t>
      </w:r>
      <w:r>
        <w:rPr>
          <w:rFonts w:ascii="宋体" w:hAnsi="宋体" w:cs="宋体"/>
          <w:color w:val="000000"/>
          <w:sz w:val="21"/>
          <w:szCs w:val="21"/>
        </w:rPr>
        <w:t>所示。如果把图</w:t>
      </w:r>
      <w:r>
        <w:rPr>
          <w:rFonts w:eastAsia="宋体" w:cs="宋体" w:ascii="宋体" w:hAnsi="宋体"/>
          <w:color w:val="000000"/>
          <w:sz w:val="21"/>
          <w:szCs w:val="21"/>
        </w:rPr>
        <w:t>5</w:t>
      </w:r>
      <w:r>
        <w:rPr>
          <w:rFonts w:ascii="宋体" w:hAnsi="宋体" w:cs="宋体"/>
          <w:color w:val="000000"/>
          <w:sz w:val="21"/>
          <w:szCs w:val="21"/>
        </w:rPr>
        <w:t>中</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两端用导线直</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接相连，小灯泡可正常发光。欲将</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两端分别与黑盒子上的两个接线柱相连，</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使小灯泡仍可发光。那么，</w:t>
      </w:r>
      <w:r>
        <w:rPr>
          <w:rFonts w:eastAsia="宋体" w:cs="宋体" w:ascii="宋体" w:hAnsi="宋体"/>
          <w:i/>
          <w:iCs/>
          <w:color w:val="000000"/>
          <w:sz w:val="21"/>
          <w:szCs w:val="21"/>
        </w:rPr>
        <w:t>e</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接线柱，</w:t>
      </w:r>
      <w:r>
        <w:rPr>
          <w:rFonts w:eastAsia="宋体" w:cs="宋体" w:ascii="宋体" w:hAnsi="宋体"/>
          <w:i/>
          <w:iCs/>
          <w:color w:val="000000"/>
          <w:sz w:val="21"/>
          <w:szCs w:val="21"/>
        </w:rPr>
        <w:t>f</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线柱。</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AB</w:t>
      </w:r>
      <w:r>
        <w:rPr>
          <w:rFonts w:ascii="宋体" w:hAnsi="宋体" w:cs="宋体"/>
          <w:color w:val="000000"/>
          <w:sz w:val="21"/>
          <w:szCs w:val="21"/>
        </w:rPr>
        <w:t>是竖直平面内的四分之一圆弧轨道，在下端</w:t>
      </w:r>
      <w:r>
        <w:rPr>
          <w:rFonts w:eastAsia="宋体" w:cs="宋体" w:ascii="宋体" w:hAnsi="宋体"/>
          <w:color w:val="000000"/>
          <w:sz w:val="21"/>
          <w:szCs w:val="21"/>
        </w:rPr>
        <w:t>B</w:t>
      </w:r>
      <w:r>
        <w:rPr>
          <w:rFonts w:ascii="宋体" w:hAnsi="宋体" w:cs="宋体"/>
          <w:color w:val="000000"/>
          <w:sz w:val="21"/>
          <w:szCs w:val="21"/>
        </w:rPr>
        <w:t>与水平直轨道相切，如图所示。一小球自</w:t>
      </w:r>
      <w:r>
        <w:rPr>
          <w:rFonts w:eastAsia="宋体" w:cs="宋体" w:ascii="宋体" w:hAnsi="宋体"/>
          <w:color w:val="000000"/>
          <w:sz w:val="21"/>
          <w:szCs w:val="21"/>
        </w:rPr>
        <w:t>A</w:t>
      </w:r>
      <w:r>
        <w:rPr>
          <w:rFonts w:ascii="宋体" w:hAnsi="宋体" w:cs="宋体"/>
          <w:color w:val="000000"/>
          <w:sz w:val="21"/>
          <w:szCs w:val="21"/>
        </w:rPr>
        <w:t>点起由静止开始沿轨道下滑。已知圆轨道半径为</w:t>
      </w:r>
      <w:r>
        <w:rPr>
          <w:rFonts w:eastAsia="宋体" w:cs="宋体" w:ascii="宋体" w:hAnsi="宋体"/>
          <w:color w:val="000000"/>
          <w:sz w:val="21"/>
          <w:szCs w:val="21"/>
        </w:rPr>
        <w:t>R</w:t>
      </w:r>
      <w:r>
        <w:rPr>
          <w:rFonts w:ascii="宋体" w:hAnsi="宋体" w:cs="宋体"/>
          <w:color w:val="000000"/>
          <w:sz w:val="21"/>
          <w:szCs w:val="21"/>
        </w:rPr>
        <w:t>，小球的质量为</w:t>
      </w:r>
      <w:r>
        <w:rPr>
          <w:rFonts w:eastAsia="宋体" w:cs="宋体" w:ascii="宋体" w:hAnsi="宋体"/>
          <w:color w:val="000000"/>
          <w:sz w:val="21"/>
          <w:szCs w:val="21"/>
        </w:rPr>
        <w:t>m</w:t>
      </w:r>
      <w:r>
        <w:rPr>
          <w:rFonts w:ascii="宋体" w:hAnsi="宋体" w:cs="宋体"/>
          <w:color w:val="000000"/>
          <w:sz w:val="21"/>
          <w:szCs w:val="21"/>
        </w:rPr>
        <w:t>，不计各处摩擦。求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）小球运动到</w:t>
      </w:r>
      <w:r>
        <w:rPr>
          <w:rFonts w:eastAsia="宋体" w:cs="宋体" w:ascii="宋体" w:hAnsi="宋体"/>
          <w:color w:val="000000"/>
          <w:sz w:val="21"/>
          <w:szCs w:val="21"/>
        </w:rPr>
        <w:t>B</w:t>
      </w:r>
      <w:r>
        <w:rPr>
          <w:rFonts w:ascii="宋体" w:hAnsi="宋体" w:cs="宋体"/>
          <w:color w:val="000000"/>
          <w:sz w:val="21"/>
          <w:szCs w:val="21"/>
        </w:rPr>
        <w:t>点时的动能；</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）小球下滑到距水平轨道的高度为</w:t>
      </w:r>
      <w:r>
        <w:rPr>
          <w:rFonts w:ascii="宋体" w:hAnsi="宋体" w:cs="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oMath>
      <w:r>
        <w:rPr>
          <w:rFonts w:ascii="宋体" w:hAnsi="宋体" w:cs="宋体"/>
          <w:color w:val="000000"/>
          <w:sz w:val="21"/>
          <w:szCs w:val="21"/>
        </w:rPr>
        <w:t>时速度的大小和方向；</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）小球经过圆弧轨道的</w:t>
      </w:r>
      <w:r>
        <w:rPr>
          <w:rFonts w:eastAsia="宋体" w:cs="宋体" w:ascii="宋体" w:hAnsi="宋体"/>
          <w:color w:val="000000"/>
          <w:sz w:val="21"/>
          <w:szCs w:val="21"/>
        </w:rPr>
        <w:t>B</w:t>
      </w:r>
      <w:r>
        <w:rPr>
          <w:rFonts w:ascii="宋体" w:hAnsi="宋体" w:cs="宋体"/>
          <w:color w:val="000000"/>
          <w:sz w:val="21"/>
          <w:szCs w:val="21"/>
        </w:rPr>
        <w:t>点和水平轨道的</w:t>
      </w:r>
      <w:r>
        <w:rPr>
          <w:rFonts w:eastAsia="宋体" w:cs="宋体" w:ascii="宋体" w:hAnsi="宋体"/>
          <w:color w:val="000000"/>
          <w:sz w:val="21"/>
          <w:szCs w:val="21"/>
        </w:rPr>
        <w:t>C</w:t>
      </w:r>
      <w:r>
        <w:rPr>
          <w:rFonts w:ascii="宋体" w:hAnsi="宋体" w:cs="宋体"/>
          <w:color w:val="000000"/>
          <w:sz w:val="21"/>
          <w:szCs w:val="21"/>
        </w:rPr>
        <w:t>点时，所受轨道支持力</w:t>
      </w:r>
      <w:r>
        <w:rPr>
          <w:rFonts w:eastAsia="宋体" w:cs="宋体" w:ascii="宋体" w:hAnsi="宋体"/>
          <w:color w:val="000000"/>
          <w:sz w:val="21"/>
          <w:szCs w:val="21"/>
        </w:rPr>
        <w:t>N</w:t>
      </w:r>
      <w:r>
        <w:rPr>
          <w:rFonts w:eastAsia="宋体" w:cs="宋体" w:ascii="宋体" w:hAnsi="宋体"/>
          <w:color w:val="000000"/>
          <w:sz w:val="21"/>
          <w:szCs w:val="21"/>
          <w:vertAlign w:val="subscript"/>
        </w:rPr>
        <w:t>B</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C</w:t>
      </w:r>
      <w:r>
        <w:rPr>
          <w:rFonts w:ascii="宋体" w:hAnsi="宋体" w:cs="宋体"/>
          <w:color w:val="000000"/>
          <w:sz w:val="21"/>
          <w:szCs w:val="21"/>
        </w:rPr>
        <w:t>各是多大？</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9">
                <wp:simplePos x="0" y="0"/>
                <wp:positionH relativeFrom="column">
                  <wp:posOffset>3333750</wp:posOffset>
                </wp:positionH>
                <wp:positionV relativeFrom="paragraph">
                  <wp:posOffset>12700</wp:posOffset>
                </wp:positionV>
                <wp:extent cx="2023745" cy="1096645"/>
                <wp:effectExtent l="0" t="0" r="0" b="0"/>
                <wp:wrapNone/>
                <wp:docPr id="26" name="Frame10"/>
                <a:graphic xmlns:a="http://schemas.openxmlformats.org/drawingml/2006/main">
                  <a:graphicData uri="http://schemas.microsoft.com/office/word/2010/wordprocessingShape">
                    <wps:wsp>
                      <wps:cNvSpPr txBox="1"/>
                      <wps:spPr>
                        <a:xfrm>
                          <a:off x="0" y="0"/>
                          <a:ext cx="2023745" cy="1096645"/>
                        </a:xfrm>
                        <a:prstGeom prst="rect"/>
                        <a:solidFill>
                          <a:srgbClr val="FFFFFF">
                            <a:alpha val="0"/>
                          </a:srgbClr>
                        </a:solidFill>
                      </wps:spPr>
                      <wps:txbx>
                        <w:txbxContent>
                          <w:p>
                            <w:pPr>
                              <w:pStyle w:val="Normal"/>
                              <w:rPr/>
                            </w:pPr>
                            <w:r>
                              <w:rPr/>
                              <w:drawing>
                                <wp:inline distT="0" distB="0" distL="0" distR="0">
                                  <wp:extent cx="1840230" cy="829945"/>
                                  <wp:effectExtent l="0" t="0" r="0" b="0"/>
                                  <wp:docPr id="2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8" descr=""/>
                                          <pic:cNvPicPr>
                                            <a:picLocks noChangeAspect="1" noChangeArrowheads="1"/>
                                          </pic:cNvPicPr>
                                        </pic:nvPicPr>
                                        <pic:blipFill>
                                          <a:blip r:embed="rId20"/>
                                          <a:srcRect l="-13" t="-29" r="-13" b="-29"/>
                                          <a:stretch>
                                            <a:fillRect/>
                                          </a:stretch>
                                        </pic:blipFill>
                                        <pic:spPr bwMode="auto">
                                          <a:xfrm>
                                            <a:off x="0" y="0"/>
                                            <a:ext cx="1840230" cy="8299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9.35pt;height:86.35pt;mso-wrap-distance-left:9.05pt;mso-wrap-distance-right:9.05pt;mso-wrap-distance-top:0pt;mso-wrap-distance-bottom:0pt;margin-top:1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1840230" cy="829945"/>
                            <wp:effectExtent l="0" t="0" r="0" b="0"/>
                            <wp:docPr id="2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8" descr=""/>
                                    <pic:cNvPicPr>
                                      <a:picLocks noChangeAspect="1" noChangeArrowheads="1"/>
                                    </pic:cNvPicPr>
                                  </pic:nvPicPr>
                                  <pic:blipFill>
                                    <a:blip r:embed="rId21"/>
                                    <a:srcRect l="-13" t="-29" r="-13" b="-29"/>
                                    <a:stretch>
                                      <a:fillRect/>
                                    </a:stretch>
                                  </pic:blipFill>
                                  <pic:spPr bwMode="auto">
                                    <a:xfrm>
                                      <a:off x="0" y="0"/>
                                      <a:ext cx="1840230" cy="8299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分）真空中存在空间范围足够大的、水平向右的匀强电场。在电场中，若将一个质量为</w:t>
      </w:r>
      <w:r>
        <w:rPr>
          <w:rFonts w:eastAsia="宋体" w:cs="宋体" w:ascii="宋体" w:hAnsi="宋体"/>
          <w:color w:val="000000"/>
          <w:sz w:val="21"/>
          <w:szCs w:val="21"/>
        </w:rPr>
        <w:t>m</w:t>
      </w:r>
      <w:r>
        <w:rPr>
          <w:rFonts w:ascii="宋体" w:hAnsi="宋体" w:cs="宋体"/>
          <w:color w:val="000000"/>
          <w:sz w:val="21"/>
          <w:szCs w:val="21"/>
        </w:rPr>
        <w:t>、带正电的小球由静止释放，运动中小球的速度与竖直方向夹角为</w:t>
      </w:r>
      <w:r>
        <w:rPr>
          <w:rFonts w:eastAsia="宋体" w:cs="宋体" w:ascii="宋体" w:hAnsi="宋体"/>
          <w:color w:val="000000"/>
          <w:sz w:val="21"/>
          <w:szCs w:val="21"/>
        </w:rPr>
        <w:t>37°</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ind w:firstLine="420"/>
        <w:rPr/>
      </w:pPr>
      <w:r>
        <w:rPr>
          <w:rFonts w:eastAsia="宋体" w:cs="宋体" w:ascii="宋体" w:hAnsi="宋体"/>
          <w:color w:val="000000"/>
          <w:sz w:val="21"/>
          <w:szCs w:val="21"/>
        </w:rPr>
      </w:r>
      <m:oMath xmlns:m="http://schemas.openxmlformats.org/officeDocument/2006/math">
        <m:r>
          <m:rPr>
            <m:lit/>
            <m:nor/>
          </m:rPr>
          <w:rPr>
            <w:rFonts w:ascii="Cambria Math" w:hAnsi="Cambria Math"/>
          </w:rPr>
          <m:t xml:space="preserve">sin</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rPr>
            <m:lit/>
            <m:nor/>
          </m:rPr>
          <w:rPr>
            <w:rFonts w:ascii="Cambria Math" w:hAnsi="Cambria Math"/>
          </w:rPr>
          <m:t xml:space="preserve">,cos</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rFonts w:ascii="宋体" w:hAnsi="宋体" w:cs="宋体"/>
          <w:color w:val="000000"/>
          <w:sz w:val="21"/>
          <w:szCs w:val="21"/>
        </w:rPr>
        <w:t>）。现将该小球从电场中某点以初速度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 w:hAnsi="宋体" w:cs="宋体"/>
          <w:color w:val="000000"/>
          <w:sz w:val="21"/>
          <w:szCs w:val="21"/>
        </w:rPr>
        <w:t>竖直向上抛出。求</w:t>
      </w:r>
    </w:p>
    <w:p>
      <w:pPr>
        <w:pStyle w:val="Normal"/>
        <w:tabs>
          <w:tab w:val="left" w:pos="420" w:leader="none"/>
          <w:tab w:val="left" w:pos="2310" w:leader="none"/>
          <w:tab w:val="left" w:pos="4200" w:leader="none"/>
          <w:tab w:val="left" w:pos="6090" w:leader="none"/>
          <w:tab w:val="left" w:pos="7560" w:leader="none"/>
        </w:tabs>
        <w:ind w:firstLine="420"/>
        <w:rPr>
          <w:rFonts w:ascii="宋体" w:hAnsi="宋体" w:eastAsia="宋体" w:cs="宋体"/>
          <w:color w:val="000000"/>
          <w:sz w:val="21"/>
          <w:szCs w:val="21"/>
        </w:rPr>
      </w:pPr>
      <w:r>
        <w:rPr>
          <w:rFonts w:ascii="宋体" w:hAnsi="宋体" w:cs="宋体"/>
          <w:color w:val="000000"/>
          <w:sz w:val="21"/>
          <w:szCs w:val="21"/>
        </w:rPr>
        <w:t>运动过程中</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）小球受到的电场力的大小及方向；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）小球从抛出点至最高点的电势能变化量；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）小球的最小动量的大小及方向。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下图是导轨式电磁炮实验装置示意图。两根平行长直金属导轨沿水平方向固定，其间安放金属滑块（即实验用弹丸）。滑块可沿导轨无摩擦滑行，且始终与导轨保持良好接触。电源提供的强大电流从一根导轨流入，经过滑块，再从另一导轨流回电源。滑块被导轨中的电流形成的磁场推动而发射。在发射过程中，该磁场在滑块所在位置始终可以简化为匀强磁场，方向垂直于纸面，其强度与电流的关系为</w:t>
      </w:r>
      <w:r>
        <w:rPr>
          <w:rFonts w:eastAsia="宋体" w:cs="宋体" w:ascii="宋体" w:hAnsi="宋体"/>
          <w:color w:val="000000"/>
          <w:sz w:val="21"/>
          <w:szCs w:val="21"/>
        </w:rPr>
        <w:t>B=</w:t>
      </w:r>
      <w:r>
        <w:rPr>
          <w:rFonts w:eastAsia="宋体" w:cs="宋体" w:ascii="宋体" w:hAnsi="宋体"/>
          <w:i/>
          <w:iCs/>
          <w:color w:val="000000"/>
          <w:sz w:val="21"/>
          <w:szCs w:val="21"/>
        </w:rPr>
        <w:t>kl</w:t>
      </w:r>
      <w:r>
        <w:rPr>
          <w:rFonts w:ascii="宋体" w:hAnsi="宋体" w:cs="宋体"/>
          <w:color w:val="000000"/>
          <w:sz w:val="21"/>
          <w:szCs w:val="21"/>
        </w:rPr>
        <w:t>，比例常量</w:t>
      </w:r>
      <w:r>
        <w:rPr>
          <w:rFonts w:ascii="宋体" w:hAnsi="宋体" w:cs="宋体"/>
          <w:color w:val="000000"/>
          <w:sz w:val="21"/>
          <w:szCs w:val="21"/>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f>
          <m:fPr>
            <m:type m:val="lin"/>
          </m:fPr>
          <m:num>
            <m:r>
              <w:rPr>
                <w:rFonts w:ascii="Cambria Math" w:hAnsi="Cambria Math"/>
              </w:rPr>
              <m:t xml:space="preserve">T</m:t>
            </m:r>
          </m:num>
          <m:den>
            <m:r>
              <w:rPr>
                <w:rFonts w:ascii="Cambria Math" w:hAnsi="Cambria Math"/>
              </w:rPr>
              <m:t xml:space="preserve">A</m:t>
            </m:r>
          </m:den>
        </m:f>
      </m:oMath>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已知两导轨内侧间距</w:t>
      </w:r>
      <w:r>
        <w:rPr>
          <w:rFonts w:eastAsia="宋体" w:cs="宋体" w:ascii="宋体" w:hAnsi="宋体"/>
          <w:i/>
          <w:iCs/>
          <w:color w:val="000000"/>
          <w:sz w:val="21"/>
          <w:szCs w:val="21"/>
        </w:rPr>
        <w:t>l</w:t>
      </w:r>
      <w:r>
        <w:rPr>
          <w:rFonts w:eastAsia="宋体" w:cs="宋体" w:ascii="宋体" w:hAnsi="宋体"/>
          <w:color w:val="000000"/>
          <w:sz w:val="21"/>
          <w:szCs w:val="21"/>
        </w:rPr>
        <w:t>=1.5cm</w:t>
      </w:r>
      <w:r>
        <w:rPr>
          <w:rFonts w:ascii="宋体" w:hAnsi="宋体" w:cs="宋体"/>
          <w:color w:val="000000"/>
          <w:sz w:val="21"/>
          <w:szCs w:val="21"/>
        </w:rPr>
        <w:t>，滑块的质量</w:t>
      </w:r>
      <w:r>
        <w:rPr>
          <w:rFonts w:eastAsia="宋体" w:cs="宋体" w:ascii="宋体" w:hAnsi="宋体"/>
          <w:color w:val="000000"/>
          <w:sz w:val="21"/>
          <w:szCs w:val="21"/>
        </w:rPr>
        <w:t>m=30g</w:t>
      </w:r>
      <w:r>
        <w:rPr>
          <w:rFonts w:ascii="宋体" w:hAnsi="宋体" w:cs="宋体"/>
          <w:color w:val="000000"/>
          <w:sz w:val="21"/>
          <w:szCs w:val="21"/>
        </w:rPr>
        <w:t>，滑块沿导轨滑行</w:t>
      </w:r>
      <w:r>
        <w:rPr>
          <w:rFonts w:eastAsia="宋体" w:cs="宋体" w:ascii="宋体" w:hAnsi="宋体"/>
          <w:color w:val="000000"/>
          <w:sz w:val="21"/>
          <w:szCs w:val="21"/>
        </w:rPr>
        <w:t>5cm</w:t>
      </w:r>
      <w:r>
        <w:rPr>
          <w:rFonts w:ascii="宋体" w:hAnsi="宋体" w:cs="宋体"/>
          <w:color w:val="000000"/>
          <w:sz w:val="21"/>
          <w:szCs w:val="21"/>
        </w:rPr>
        <w:t>后获得的发射速度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f>
          <m:fPr>
            <m:type m:val="lin"/>
          </m:fPr>
          <m:num>
            <m:r>
              <m:rPr>
                <m:lit/>
                <m:nor/>
              </m:rPr>
              <w:rPr>
                <w:rFonts w:ascii="Cambria Math" w:hAnsi="Cambria Math"/>
              </w:rPr>
              <m:t xml:space="preserve">km</m:t>
            </m:r>
          </m:num>
          <m:den>
            <m:r>
              <w:rPr>
                <w:rFonts w:ascii="Cambria Math" w:hAnsi="Cambria Math"/>
              </w:rPr>
              <m:t xml:space="preserve">s</m:t>
            </m:r>
          </m:den>
        </m:f>
      </m:oMath>
      <w:r>
        <w:rPr>
          <w:rFonts w:ascii="宋体" w:hAnsi="宋体" w:cs="宋体"/>
          <w:color w:val="000000"/>
          <w:sz w:val="21"/>
          <w:szCs w:val="21"/>
        </w:rPr>
        <w:t>（此过程视为匀加速运动）。</w:t>
      </w:r>
      <w:r>
        <mc:AlternateContent>
          <mc:Choice Requires="wps">
            <w:drawing>
              <wp:anchor behindDoc="0" distT="0" distB="0" distL="114935" distR="114935" simplePos="0" locked="0" layoutInCell="0" allowOverlap="1" relativeHeight="70">
                <wp:simplePos x="0" y="0"/>
                <wp:positionH relativeFrom="column">
                  <wp:posOffset>3267075</wp:posOffset>
                </wp:positionH>
                <wp:positionV relativeFrom="paragraph">
                  <wp:posOffset>127000</wp:posOffset>
                </wp:positionV>
                <wp:extent cx="2157095" cy="685800"/>
                <wp:effectExtent l="0" t="0" r="0" b="0"/>
                <wp:wrapNone/>
                <wp:docPr id="29" name="Frame11"/>
                <a:graphic xmlns:a="http://schemas.openxmlformats.org/drawingml/2006/main">
                  <a:graphicData uri="http://schemas.microsoft.com/office/word/2010/wordprocessingShape">
                    <wps:wsp>
                      <wps:cNvSpPr txBox="1"/>
                      <wps:spPr>
                        <a:xfrm>
                          <a:off x="0" y="0"/>
                          <a:ext cx="2157095" cy="685800"/>
                        </a:xfrm>
                        <a:prstGeom prst="rect"/>
                        <a:solidFill>
                          <a:srgbClr val="FFFFFF">
                            <a:alpha val="0"/>
                          </a:srgbClr>
                        </a:solidFill>
                      </wps:spPr>
                      <wps:txbx>
                        <w:txbxContent>
                          <w:p>
                            <w:pPr>
                              <w:pStyle w:val="Normal"/>
                              <w:rPr/>
                            </w:pPr>
                            <w:r>
                              <w:rPr/>
                              <w:drawing>
                                <wp:inline distT="0" distB="0" distL="0" distR="0">
                                  <wp:extent cx="1972945" cy="493395"/>
                                  <wp:effectExtent l="0" t="0" r="0" b="0"/>
                                  <wp:docPr id="3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
                                          <pic:cNvPicPr>
                                            <a:picLocks noChangeAspect="1" noChangeArrowheads="1"/>
                                          </pic:cNvPicPr>
                                        </pic:nvPicPr>
                                        <pic:blipFill>
                                          <a:blip r:embed="rId22"/>
                                          <a:srcRect l="-16" t="-63" r="-16" b="-63"/>
                                          <a:stretch>
                                            <a:fillRect/>
                                          </a:stretch>
                                        </pic:blipFill>
                                        <pic:spPr bwMode="auto">
                                          <a:xfrm>
                                            <a:off x="0" y="0"/>
                                            <a:ext cx="1972945" cy="4933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69.85pt;height:54pt;mso-wrap-distance-left:9.05pt;mso-wrap-distance-right:9.05pt;mso-wrap-distance-top:0pt;mso-wrap-distance-bottom:0pt;margin-top:10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1972945" cy="493395"/>
                            <wp:effectExtent l="0" t="0" r="0" b="0"/>
                            <wp:docPr id="31"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0" descr=""/>
                                    <pic:cNvPicPr>
                                      <a:picLocks noChangeAspect="1" noChangeArrowheads="1"/>
                                    </pic:cNvPicPr>
                                  </pic:nvPicPr>
                                  <pic:blipFill>
                                    <a:blip r:embed="rId23"/>
                                    <a:srcRect l="-16" t="-63" r="-16" b="-63"/>
                                    <a:stretch>
                                      <a:fillRect/>
                                    </a:stretch>
                                  </pic:blipFill>
                                  <pic:spPr bwMode="auto">
                                    <a:xfrm>
                                      <a:off x="0" y="0"/>
                                      <a:ext cx="1972945" cy="4933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）求发射过程中电源提供的电流强度；</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）若电源输出的能量有</w:t>
      </w:r>
      <w:r>
        <w:rPr>
          <w:rFonts w:eastAsia="宋体" w:cs="宋体" w:ascii="宋体" w:hAnsi="宋体"/>
          <w:color w:val="000000"/>
          <w:sz w:val="21"/>
          <w:szCs w:val="21"/>
        </w:rPr>
        <w:t>4%</w:t>
      </w:r>
      <w:r>
        <w:rPr>
          <w:rFonts w:ascii="宋体" w:hAnsi="宋体" w:cs="宋体"/>
          <w:color w:val="000000"/>
          <w:sz w:val="21"/>
          <w:szCs w:val="21"/>
        </w:rPr>
        <w:t>转换为滑块的动能，</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则发射过程中电源的输出功率和输出电压各是多大；</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）若此滑块射出后随即以速度</w:t>
      </w:r>
      <w:r>
        <w:rPr>
          <w:rFonts w:ascii="宋体" w:hAnsi="宋体" w:cs="宋体"/>
          <w:color w:val="000000"/>
          <w:sz w:val="21"/>
          <w:szCs w:val="21"/>
        </w:rPr>
      </w:r>
      <m:oMath xmlns:m="http://schemas.openxmlformats.org/officeDocument/2006/math">
        <m:r>
          <w:rPr>
            <w:rFonts w:ascii="Cambria Math" w:hAnsi="Cambria Math"/>
          </w:rPr>
          <m:t xml:space="preserve">v</m:t>
        </m:r>
      </m:oMath>
      <w:r>
        <w:rPr>
          <w:rFonts w:ascii="宋体" w:hAnsi="宋体" w:cs="宋体"/>
          <w:color w:val="000000"/>
          <w:sz w:val="21"/>
          <w:szCs w:val="21"/>
        </w:rPr>
        <w:t>沿水平方向击中放在水平面上的砂箱，它嵌入砂箱的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深度为</w:t>
      </w:r>
      <w:r>
        <w:rPr>
          <w:rFonts w:ascii="宋体" w:hAnsi="宋体" w:cs="宋体"/>
          <w:color w:val="000000"/>
          <w:sz w:val="21"/>
          <w:szCs w:val="21"/>
        </w:rPr>
      </w:r>
      <m:oMath xmlns:m="http://schemas.openxmlformats.org/officeDocument/2006/math">
        <m:sSup>
          <m:e>
            <m:r>
              <w:rPr>
                <w:rFonts w:ascii="Cambria Math" w:hAnsi="Cambria Math"/>
              </w:rPr>
              <m:t xml:space="preserve">s</m:t>
            </m:r>
          </m:e>
          <m:sup>
            <m:r>
              <w:rPr>
                <w:rFonts w:ascii="Cambria Math" w:hAnsi="Cambria Math"/>
              </w:rPr>
              <m:t xml:space="preserve">'</m:t>
            </m:r>
          </m:sup>
        </m:sSup>
      </m:oMath>
      <w:r>
        <w:rPr>
          <w:rFonts w:ascii="宋体" w:hAnsi="宋体" w:cs="宋体"/>
          <w:color w:val="000000"/>
          <w:sz w:val="21"/>
          <w:szCs w:val="21"/>
        </w:rPr>
        <w:t>。设砂箱质量为</w:t>
      </w:r>
      <w:r>
        <w:rPr>
          <w:rFonts w:eastAsia="宋体" w:cs="宋体" w:ascii="宋体" w:hAnsi="宋体"/>
          <w:color w:val="000000"/>
          <w:sz w:val="21"/>
          <w:szCs w:val="21"/>
        </w:rPr>
        <w:t>M</w:t>
      </w:r>
      <w:r>
        <w:rPr>
          <w:rFonts w:ascii="宋体" w:hAnsi="宋体" w:cs="宋体"/>
          <w:color w:val="000000"/>
          <w:sz w:val="21"/>
          <w:szCs w:val="21"/>
        </w:rPr>
        <w:t>，滑块质量为</w:t>
      </w:r>
      <w:r>
        <w:rPr>
          <w:rFonts w:eastAsia="宋体" w:cs="宋体" w:ascii="宋体" w:hAnsi="宋体"/>
          <w:color w:val="000000"/>
          <w:sz w:val="21"/>
          <w:szCs w:val="21"/>
        </w:rPr>
        <w:t>m</w:t>
      </w:r>
      <w:r>
        <w:rPr>
          <w:rFonts w:ascii="宋体" w:hAnsi="宋体" w:cs="宋体"/>
          <w:color w:val="000000"/>
          <w:sz w:val="21"/>
          <w:szCs w:val="21"/>
        </w:rPr>
        <w:t>，不计砂箱与水平面之间的摩擦。求滑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块对砂箱平均冲击力的表达式。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分）有机物</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8</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ascii="宋体" w:hAnsi="宋体" w:cs="宋体"/>
          <w:color w:val="000000"/>
          <w:sz w:val="21"/>
          <w:szCs w:val="21"/>
        </w:rPr>
        <w:t>）为食品包装纸的常用防腐剂。</w:t>
      </w:r>
      <w:r>
        <w:rPr>
          <w:rFonts w:eastAsia="宋体" w:cs="宋体" w:ascii="宋体" w:hAnsi="宋体"/>
          <w:color w:val="000000"/>
          <w:sz w:val="21"/>
          <w:szCs w:val="21"/>
        </w:rPr>
        <w:t>A</w:t>
      </w:r>
      <w:r>
        <w:rPr>
          <w:rFonts w:ascii="宋体" w:hAnsi="宋体" w:cs="宋体"/>
          <w:color w:val="000000"/>
          <w:sz w:val="21"/>
          <w:szCs w:val="21"/>
        </w:rPr>
        <w:t>可以使溴水褪色。</w:t>
      </w:r>
      <w:r>
        <w:rPr>
          <w:rFonts w:eastAsia="宋体" w:cs="宋体" w:ascii="宋体" w:hAnsi="宋体"/>
          <w:color w:val="000000"/>
          <w:sz w:val="21"/>
          <w:szCs w:val="21"/>
        </w:rPr>
        <w:t>A</w:t>
      </w:r>
      <w:r>
        <w:rPr>
          <w:rFonts w:ascii="宋体" w:hAnsi="宋体" w:cs="宋体"/>
          <w:color w:val="000000"/>
          <w:sz w:val="21"/>
          <w:szCs w:val="21"/>
        </w:rPr>
        <w:t>难溶于水，但在酸性条件下可发生水解反应，得到</w:t>
      </w:r>
      <w:r>
        <w:rPr>
          <w:rFonts w:eastAsia="宋体" w:cs="宋体" w:ascii="宋体" w:hAnsi="宋体"/>
          <w:color w:val="000000"/>
          <w:sz w:val="21"/>
          <w:szCs w:val="21"/>
        </w:rPr>
        <w:t>B(C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4</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w:t>
      </w:r>
      <w:r>
        <w:rPr>
          <w:rFonts w:ascii="宋体" w:hAnsi="宋体" w:cs="宋体"/>
          <w:color w:val="000000"/>
          <w:sz w:val="21"/>
          <w:szCs w:val="21"/>
        </w:rPr>
        <w:t>和甲醇。通常状况下</w:t>
      </w:r>
      <w:r>
        <w:rPr>
          <w:rFonts w:eastAsia="宋体" w:cs="宋体" w:ascii="宋体" w:hAnsi="宋体"/>
          <w:color w:val="000000"/>
          <w:sz w:val="21"/>
          <w:szCs w:val="21"/>
        </w:rPr>
        <w:t>B</w:t>
      </w:r>
      <w:r>
        <w:rPr>
          <w:rFonts w:ascii="宋体" w:hAnsi="宋体" w:cs="宋体"/>
          <w:color w:val="000000"/>
          <w:sz w:val="21"/>
          <w:szCs w:val="21"/>
        </w:rPr>
        <w:t>为无色晶体，能与氢氧化钠溶液发生反应。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可以发生的反应有</w:t>
      </w:r>
      <w:r>
        <w:rPr>
          <w:rFonts w:ascii="宋体" w:hAnsi="宋体" w:cs="宋体"/>
          <w:color w:val="000000"/>
          <w:sz w:val="21"/>
          <w:szCs w:val="21"/>
          <w:u w:val="single"/>
        </w:rPr>
        <w:t xml:space="preserve">                </w:t>
      </w:r>
      <w:r>
        <w:rPr>
          <w:rFonts w:ascii="宋体" w:hAnsi="宋体" w:cs="宋体"/>
          <w:color w:val="000000"/>
          <w:sz w:val="21"/>
          <w:szCs w:val="21"/>
        </w:rPr>
        <w:t>（选填序号）。</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加成反应</w:t>
      </w:r>
      <w:r>
        <w:rPr>
          <w:rFonts w:eastAsia="宋体" w:cs="宋体" w:ascii="宋体" w:hAnsi="宋体"/>
          <w:color w:val="000000"/>
          <w:sz w:val="21"/>
          <w:szCs w:val="21"/>
        </w:rPr>
        <w:tab/>
        <w:t>②</w:t>
      </w:r>
      <w:r>
        <w:rPr>
          <w:rFonts w:ascii="宋体" w:hAnsi="宋体" w:cs="宋体"/>
          <w:color w:val="000000"/>
          <w:sz w:val="21"/>
          <w:szCs w:val="21"/>
        </w:rPr>
        <w:t>酯化反应</w:t>
      </w:r>
      <w:r>
        <w:rPr>
          <w:rFonts w:eastAsia="宋体" w:cs="宋体" w:ascii="宋体" w:hAnsi="宋体"/>
          <w:color w:val="000000"/>
          <w:sz w:val="21"/>
          <w:szCs w:val="21"/>
        </w:rPr>
        <w:tab/>
        <w:t>③</w:t>
      </w:r>
      <w:r>
        <w:rPr>
          <w:rFonts w:ascii="宋体" w:hAnsi="宋体" w:cs="宋体"/>
          <w:color w:val="000000"/>
          <w:sz w:val="21"/>
          <w:szCs w:val="21"/>
        </w:rPr>
        <w:t>加聚反应</w:t>
      </w:r>
      <w:r>
        <w:rPr>
          <w:rFonts w:eastAsia="宋体" w:cs="宋体" w:ascii="宋体" w:hAnsi="宋体"/>
          <w:color w:val="000000"/>
          <w:sz w:val="21"/>
          <w:szCs w:val="21"/>
        </w:rPr>
        <w:tab/>
        <w:t>④</w:t>
      </w:r>
      <w:r>
        <w:rPr>
          <w:rFonts w:ascii="宋体" w:hAnsi="宋体" w:cs="宋体"/>
          <w:color w:val="000000"/>
          <w:sz w:val="21"/>
          <w:szCs w:val="21"/>
        </w:rPr>
        <w:t>氧化反应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分子所含官能团的名称是</w:t>
      </w:r>
      <w:r>
        <w:rPr>
          <w:rFonts w:ascii="宋体" w:hAnsi="宋体" w:cs="宋体"/>
          <w:color w:val="000000"/>
          <w:sz w:val="21"/>
          <w:szCs w:val="21"/>
          <w:u w:val="single"/>
        </w:rPr>
        <w:t xml:space="preserve">             </w:t>
      </w:r>
      <w:r>
        <w:rPr>
          <w:rFonts w:ascii="宋体" w:hAnsi="宋体" w:cs="宋体"/>
          <w:color w:val="000000"/>
          <w:sz w:val="21"/>
          <w:szCs w:val="21"/>
        </w:rPr>
        <w:t>、</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分子中没有支链，其结构简式是</w:t>
      </w:r>
      <w:r>
        <w:rPr>
          <w:rFonts w:ascii="宋体" w:hAnsi="宋体" w:cs="宋体"/>
          <w:color w:val="000000"/>
          <w:sz w:val="21"/>
          <w:szCs w:val="21"/>
          <w:u w:val="single"/>
        </w:rPr>
        <w:t xml:space="preserve">                                  </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的具</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有相同官能团的同分异构体的结构简式是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）由</w:t>
      </w:r>
      <w:r>
        <w:rPr>
          <w:rFonts w:eastAsia="宋体" w:cs="宋体" w:ascii="宋体" w:hAnsi="宋体"/>
          <w:color w:val="000000"/>
          <w:sz w:val="21"/>
          <w:szCs w:val="21"/>
        </w:rPr>
        <w:t>B</w:t>
      </w:r>
      <w:r>
        <w:rPr>
          <w:rFonts w:ascii="宋体" w:hAnsi="宋体" w:cs="宋体"/>
          <w:color w:val="000000"/>
          <w:sz w:val="21"/>
          <w:szCs w:val="21"/>
        </w:rPr>
        <w:t>制取</w:t>
      </w:r>
      <w:r>
        <w:rPr>
          <w:rFonts w:eastAsia="宋体" w:cs="宋体" w:ascii="宋体" w:hAnsi="宋体"/>
          <w:color w:val="000000"/>
          <w:sz w:val="21"/>
          <w:szCs w:val="21"/>
        </w:rPr>
        <w:t>A</w:t>
      </w:r>
      <w:r>
        <w:rPr>
          <w:rFonts w:ascii="宋体" w:hAnsi="宋体" w:cs="宋体"/>
          <w:color w:val="000000"/>
          <w:sz w:val="21"/>
          <w:szCs w:val="21"/>
        </w:rPr>
        <w:t>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）天门冬氨酸（</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7</w:t>
      </w:r>
      <w:r>
        <w:rPr>
          <w:rFonts w:eastAsia="宋体" w:cs="宋体" w:ascii="宋体" w:hAnsi="宋体"/>
          <w:color w:val="000000"/>
          <w:sz w:val="21"/>
          <w:szCs w:val="21"/>
        </w:rPr>
        <w:t>NO</w:t>
      </w:r>
      <w:r>
        <w:rPr>
          <w:rFonts w:eastAsia="宋体" w:cs="宋体" w:ascii="宋体" w:hAnsi="宋体"/>
          <w:color w:val="000000"/>
          <w:sz w:val="21"/>
          <w:szCs w:val="21"/>
          <w:vertAlign w:val="subscript"/>
        </w:rPr>
        <w:t>4</w:t>
      </w:r>
      <w:r>
        <w:rPr>
          <w:rFonts w:ascii="宋体" w:hAnsi="宋体" w:cs="宋体"/>
          <w:color w:val="000000"/>
          <w:sz w:val="21"/>
          <w:szCs w:val="21"/>
        </w:rPr>
        <w:t>）是组成人体蛋白质的氨基酸之一，可由</w:t>
      </w:r>
      <w:r>
        <w:rPr>
          <w:rFonts w:eastAsia="宋体" w:cs="宋体" w:ascii="宋体" w:hAnsi="宋体"/>
          <w:color w:val="000000"/>
          <w:sz w:val="21"/>
          <w:szCs w:val="21"/>
        </w:rPr>
        <w:t>B</w:t>
      </w:r>
      <w:r>
        <w:rPr>
          <w:rFonts w:ascii="宋体" w:hAnsi="宋体" w:cs="宋体"/>
          <w:color w:val="000000"/>
          <w:sz w:val="21"/>
          <w:szCs w:val="21"/>
        </w:rPr>
        <w:t>通过以下反应制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72">
                <wp:simplePos x="0" y="0"/>
                <wp:positionH relativeFrom="column">
                  <wp:posOffset>1000125</wp:posOffset>
                </wp:positionH>
                <wp:positionV relativeFrom="paragraph">
                  <wp:posOffset>107950</wp:posOffset>
                </wp:positionV>
                <wp:extent cx="3001010" cy="415290"/>
                <wp:effectExtent l="5080" t="0" r="5080" b="0"/>
                <wp:wrapNone/>
                <wp:docPr id="32" name="组合 40"/>
                <a:graphic xmlns:a="http://schemas.openxmlformats.org/drawingml/2006/main">
                  <a:graphicData uri="http://schemas.microsoft.com/office/word/2010/wordprocessingGroup">
                    <wpg:wgp>
                      <wpg:cNvGrpSpPr/>
                      <wpg:grpSpPr>
                        <a:xfrm>
                          <a:off x="0" y="0"/>
                          <a:ext cx="3000960" cy="415440"/>
                          <a:chOff x="0" y="0"/>
                          <a:chExt cx="3000960" cy="415440"/>
                        </a:xfrm>
                      </wpg:grpSpPr>
                      <wps:wsp>
                        <wps:cNvSpPr txBox="1"/>
                        <wps:spPr>
                          <a:xfrm>
                            <a:off x="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wps:txbx>
                        <wps:bodyPr wrap="square" anchor="t">
                          <a:noAutofit/>
                        </wps:bodyPr>
                      </wps:wsp>
                      <wps:wsp>
                        <wps:cNvSpPr txBox="1"/>
                        <wps:spPr>
                          <a:xfrm>
                            <a:off x="86688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wps:txbx>
                        <wps:bodyPr wrap="square" anchor="t">
                          <a:noAutofit/>
                        </wps:bodyPr>
                      </wps:wsp>
                      <wps:wsp>
                        <wps:cNvSpPr/>
                        <wps:spPr>
                          <a:xfrm>
                            <a:off x="1267560" y="217080"/>
                            <a:ext cx="733320" cy="0"/>
                          </a:xfrm>
                          <a:prstGeom prst="line">
                            <a:avLst/>
                          </a:prstGeom>
                          <a:ln w="9360">
                            <a:solidFill>
                              <a:srgbClr val="000000"/>
                            </a:solidFill>
                            <a:round/>
                            <a:tailEnd len="sm" type="triangle" w="sm"/>
                          </a:ln>
                        </wps:spPr>
                        <wps:style>
                          <a:lnRef idx="0"/>
                          <a:fillRef idx="0"/>
                          <a:effectRef idx="0"/>
                          <a:fontRef idx="minor"/>
                        </wps:style>
                        <wps:bodyPr/>
                      </wps:wsp>
                      <wps:wsp>
                        <wps:cNvSpPr txBox="1"/>
                        <wps:spPr>
                          <a:xfrm>
                            <a:off x="2067480" y="19080"/>
                            <a:ext cx="93348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wps:txbx>
                        <wps:bodyPr wrap="square" anchor="t">
                          <a:noAutofit/>
                        </wps:bodyPr>
                      </wps:wsp>
                      <wps:wsp>
                        <wps:cNvSpPr txBox="1"/>
                        <wps:spPr>
                          <a:xfrm>
                            <a:off x="333360" y="1908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wps:txbx>
                        <wps:bodyPr wrap="square" anchor="t">
                          <a:noAutofit/>
                        </wps:bodyPr>
                      </wps:wsp>
                      <wps:wsp>
                        <wps:cNvSpPr txBox="1"/>
                        <wps:spPr>
                          <a:xfrm>
                            <a:off x="1457280" y="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wps:txbx>
                        <wps:bodyPr wrap="square" anchor="t">
                          <a:noAutofit/>
                        </wps:bodyPr>
                      </wps:wsp>
                    </wpg:wgp>
                  </a:graphicData>
                </a:graphic>
              </wp:anchor>
            </w:drawing>
          </mc:Choice>
          <mc:Fallback>
            <w:pict>
              <v:group id="shape_0" alt="组合 40" style="position:absolute;margin-left:78.75pt;margin-top:8.5pt;width:236.3pt;height:32.7pt" coordorigin="1575,170" coordsize="4726,654">
                <v:shapetype id="_x0000_t202" coordsize="21600,21600" o:spt="202" path="m,l,21600l21600,21600l21600,xe">
                  <v:stroke joinstyle="miter"/>
                  <v:path gradientshapeok="t" o:connecttype="rect"/>
                </v:shapetype>
                <v:shape id="shape_0" fillcolor="white" stroked="t" o:allowincell="f" style="position:absolute;left:1575;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v:textbox>
                  <v:fill o:detectmouseclick="t" type="solid" color2="black"/>
                  <v:stroke color="black" weight="9360" joinstyle="miter" endcap="flat"/>
                  <w10:wrap type="none"/>
                </v:shape>
                <v:shape id="shape_0" fillcolor="white" stroked="t" o:allowincell="f" style="position:absolute;left:2940;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v:textbox>
                  <v:fill o:detectmouseclick="t" type="solid" color2="black"/>
                  <v:stroke color="black" weight="9360" joinstyle="miter" endcap="flat"/>
                  <w10:wrap type="none"/>
                </v:shape>
                <v:line id="shape_0" from="3571,512" to="4725,512" ID="直接连接符 36" stroked="t" o:allowincell="f" style="position:absolute">
                  <v:stroke color="black" weight="9360" endarrow="block" endarrowwidth="narrow" endarrowlength="short" joinstyle="round" endcap="flat"/>
                  <v:fill o:detectmouseclick="t" on="false"/>
                  <w10:wrap type="none"/>
                </v:line>
                <v:shape id="shape_0" fillcolor="white" stroked="t" o:allowincell="f" style="position:absolute;left:4831;top:200;width:1469;height:467;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v:textbox>
                  <v:fill o:detectmouseclick="t" type="solid" color2="black"/>
                  <v:stroke color="black" weight="9360" joinstyle="miter" endcap="flat"/>
                  <w10:wrap type="none"/>
                </v:shape>
                <v:shape id="shape_0" stroked="f" o:allowincell="f" style="position:absolute;left:2100;top:20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v:textbox>
                  <v:fill o:detectmouseclick="t" on="false"/>
                  <v:stroke color="#3465a4" joinstyle="round" endcap="flat"/>
                  <w10:wrap type="none"/>
                </v:shape>
                <v:shape id="shape_0" stroked="f" o:allowincell="f" style="position:absolute;left:3870;top:17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71">
                <wp:simplePos x="0" y="0"/>
                <wp:positionH relativeFrom="column">
                  <wp:posOffset>1333500</wp:posOffset>
                </wp:positionH>
                <wp:positionV relativeFrom="paragraph">
                  <wp:posOffset>127000</wp:posOffset>
                </wp:positionV>
                <wp:extent cx="533400" cy="0"/>
                <wp:effectExtent l="5080" t="25400" r="0" b="25400"/>
                <wp:wrapNone/>
                <wp:docPr id="33" name="直接连接符 68"/>
                <a:graphic xmlns:a="http://schemas.openxmlformats.org/drawingml/2006/main">
                  <a:graphicData uri="http://schemas.microsoft.com/office/word/2010/wordprocessingShape">
                    <wps:wsp>
                      <wps:cNvSpPr/>
                      <wps:spPr>
                        <a:xfrm>
                          <a:off x="0" y="0"/>
                          <a:ext cx="5335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05pt,10pt" to="146.95pt,10pt" ID="直接连接符 68" stroked="t" o:allowincell="f" style="position:absolute">
                <v:stroke color="black" weight="9360" endarrow="block" endarrowwidth="narrow" endarrowlength="short" joinstyle="round" endcap="flat"/>
                <v:fill o:detectmouseclick="t" on="false"/>
                <w10:wrap type="none"/>
              </v:line>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天门冬氨酸的结构简式是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为按原子序数由小到大排列的四种短周期元素。</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已知：①</w:t>
      </w:r>
      <w:r>
        <w:rPr>
          <w:rFonts w:eastAsia="宋体" w:cs="宋体" w:ascii="宋体" w:hAnsi="宋体"/>
          <w:color w:val="000000"/>
          <w:sz w:val="21"/>
          <w:szCs w:val="21"/>
        </w:rPr>
        <w:t>X</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XW</w:t>
      </w:r>
      <w:r>
        <w:rPr>
          <w:rFonts w:ascii="宋体" w:hAnsi="宋体" w:cs="宋体"/>
          <w:color w:val="000000"/>
          <w:sz w:val="21"/>
          <w:szCs w:val="21"/>
        </w:rPr>
        <w:t>等共价化合物；</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②Z</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ZW</w:t>
      </w:r>
      <w:r>
        <w:rPr>
          <w:rFonts w:ascii="宋体" w:hAnsi="宋体" w:cs="宋体"/>
          <w:color w:val="000000"/>
          <w:sz w:val="21"/>
          <w:szCs w:val="21"/>
        </w:rPr>
        <w:t>等离子化合物。</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请回答：</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的化学式是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与</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）如图所示装置，两玻璃管中盛满滴有酚酞溶液的</w:t>
      </w:r>
      <w:r>
        <w:rPr>
          <w:rFonts w:eastAsia="宋体" w:cs="宋体" w:ascii="宋体" w:hAnsi="宋体"/>
          <w:color w:val="000000"/>
          <w:sz w:val="21"/>
          <w:szCs w:val="21"/>
        </w:rPr>
        <w:t>ZW</w:t>
      </w:r>
      <w:r>
        <w:rPr>
          <w:rFonts w:ascii="宋体" w:hAnsi="宋体" w:cs="宋体"/>
          <w:color w:val="000000"/>
          <w:sz w:val="21"/>
          <w:szCs w:val="21"/>
        </w:rPr>
        <w:t>饱和溶液，</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）为</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多孔石墨电极。</w:t>
      </w:r>
      <w:r>
        <mc:AlternateContent>
          <mc:Choice Requires="wps">
            <w:drawing>
              <wp:anchor behindDoc="0" distT="0" distB="0" distL="114935" distR="114935" simplePos="0" locked="0" layoutInCell="0" allowOverlap="1" relativeHeight="73">
                <wp:simplePos x="0" y="0"/>
                <wp:positionH relativeFrom="column">
                  <wp:posOffset>2667000</wp:posOffset>
                </wp:positionH>
                <wp:positionV relativeFrom="paragraph">
                  <wp:posOffset>27940</wp:posOffset>
                </wp:positionV>
                <wp:extent cx="2199005" cy="2058035"/>
                <wp:effectExtent l="0" t="0" r="0" b="0"/>
                <wp:wrapNone/>
                <wp:docPr id="34" name="Frame12"/>
                <a:graphic xmlns:a="http://schemas.openxmlformats.org/drawingml/2006/main">
                  <a:graphicData uri="http://schemas.microsoft.com/office/word/2010/wordprocessingShape">
                    <wps:wsp>
                      <wps:cNvSpPr txBox="1"/>
                      <wps:spPr>
                        <a:xfrm>
                          <a:off x="0" y="0"/>
                          <a:ext cx="2199005" cy="2058035"/>
                        </a:xfrm>
                        <a:prstGeom prst="rect"/>
                        <a:solidFill>
                          <a:srgbClr val="FFFFFF">
                            <a:alpha val="0"/>
                          </a:srgbClr>
                        </a:solidFill>
                      </wps:spPr>
                      <wps:txbx>
                        <w:txbxContent>
                          <w:p>
                            <w:pPr>
                              <w:pStyle w:val="Normal"/>
                              <w:rPr/>
                            </w:pPr>
                            <w:r>
                              <w:rPr/>
                              <w:drawing>
                                <wp:inline distT="0" distB="0" distL="0" distR="0">
                                  <wp:extent cx="2014220" cy="2151380"/>
                                  <wp:effectExtent l="0" t="0" r="0" b="0"/>
                                  <wp:docPr id="35"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2" descr=""/>
                                          <pic:cNvPicPr>
                                            <a:picLocks noChangeAspect="1" noChangeArrowheads="1"/>
                                          </pic:cNvPicPr>
                                        </pic:nvPicPr>
                                        <pic:blipFill>
                                          <a:blip r:embed="rId24"/>
                                          <a:srcRect l="-15" t="-14" r="-15" b="-14"/>
                                          <a:stretch>
                                            <a:fillRect/>
                                          </a:stretch>
                                        </pic:blipFill>
                                        <pic:spPr bwMode="auto">
                                          <a:xfrm>
                                            <a:off x="0" y="0"/>
                                            <a:ext cx="2014220" cy="21513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3.15pt;height:162.05pt;mso-wrap-distance-left:9.05pt;mso-wrap-distance-right:9.05pt;mso-wrap-distance-top:0pt;mso-wrap-distance-bottom:0pt;margin-top:2.2pt;mso-position-vertical-relative:text;margin-left:210pt;mso-position-horizontal-relative:text">
                <v:fill opacity="0f"/>
                <v:textbox inset="0.100694444444444in,0.0506944444444444in,0.100694444444444in,0.0506944444444444in">
                  <w:txbxContent>
                    <w:p>
                      <w:pPr>
                        <w:pStyle w:val="Normal"/>
                        <w:rPr/>
                      </w:pPr>
                      <w:r>
                        <w:rPr/>
                        <w:drawing>
                          <wp:inline distT="0" distB="0" distL="0" distR="0">
                            <wp:extent cx="2014220" cy="2151380"/>
                            <wp:effectExtent l="0" t="0" r="0" b="0"/>
                            <wp:docPr id="36"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2" descr=""/>
                                    <pic:cNvPicPr>
                                      <a:picLocks noChangeAspect="1" noChangeArrowheads="1"/>
                                    </pic:cNvPicPr>
                                  </pic:nvPicPr>
                                  <pic:blipFill>
                                    <a:blip r:embed="rId25"/>
                                    <a:srcRect l="-15" t="-14" r="-15" b="-14"/>
                                    <a:stretch>
                                      <a:fillRect/>
                                    </a:stretch>
                                  </pic:blipFill>
                                  <pic:spPr bwMode="auto">
                                    <a:xfrm>
                                      <a:off x="0" y="0"/>
                                      <a:ext cx="2014220" cy="215138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后，</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）附近溶液变红，两玻璃管中有气体生成。一段时间后（两玻璃管中液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面未脱离电极），断开</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2</w:t>
      </w:r>
      <w:r>
        <w:rPr>
          <w:rFonts w:ascii="宋体" w:hAnsi="宋体" w:cs="宋体"/>
          <w:color w:val="000000"/>
          <w:sz w:val="21"/>
          <w:szCs w:val="21"/>
        </w:rPr>
        <w:t>，电流表的指针发生偏转。此时：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）的电极名称是</w:t>
      </w:r>
      <w:r>
        <w:rPr>
          <w:rFonts w:ascii="宋体" w:hAnsi="宋体" w:cs="宋体"/>
          <w:color w:val="000000"/>
          <w:sz w:val="21"/>
          <w:szCs w:val="21"/>
          <w:u w:val="single"/>
        </w:rPr>
        <w:t xml:space="preserve">            </w:t>
      </w:r>
      <w:r>
        <w:rPr>
          <w:rFonts w:ascii="宋体" w:hAnsi="宋体" w:cs="宋体"/>
          <w:color w:val="000000"/>
          <w:sz w:val="21"/>
          <w:szCs w:val="21"/>
        </w:rPr>
        <w:t>（填写正极或负极）；</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）的电极反应式是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）铜屑放入稀硫酸不发生反应，若在稀硫酸中加入</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，铜屑可逐渐溶解，该反应的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离子方程式是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分）某校化学小组学生利用下图所列装置进行“铁与水反应”的实验，并利用产物进一步制取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晶体。（图中夹持及尾气处理装置均已略去）</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78">
                <wp:simplePos x="0" y="0"/>
                <wp:positionH relativeFrom="column">
                  <wp:posOffset>466725</wp:posOffset>
                </wp:positionH>
                <wp:positionV relativeFrom="paragraph">
                  <wp:posOffset>27940</wp:posOffset>
                </wp:positionV>
                <wp:extent cx="3799840" cy="2249805"/>
                <wp:effectExtent l="0" t="0" r="0" b="0"/>
                <wp:wrapNone/>
                <wp:docPr id="37" name="Frame13"/>
                <a:graphic xmlns:a="http://schemas.openxmlformats.org/drawingml/2006/main">
                  <a:graphicData uri="http://schemas.microsoft.com/office/word/2010/wordprocessingShape">
                    <wps:wsp>
                      <wps:cNvSpPr txBox="1"/>
                      <wps:spPr>
                        <a:xfrm>
                          <a:off x="0" y="0"/>
                          <a:ext cx="3799840" cy="2249805"/>
                        </a:xfrm>
                        <a:prstGeom prst="rect"/>
                        <a:solidFill>
                          <a:srgbClr val="FFFFFF">
                            <a:alpha val="0"/>
                          </a:srgbClr>
                        </a:solidFill>
                      </wps:spPr>
                      <wps:txbx>
                        <w:txbxContent>
                          <w:p>
                            <w:pPr>
                              <w:pStyle w:val="Normal"/>
                              <w:rPr/>
                            </w:pPr>
                            <w:r>
                              <w:rPr/>
                              <w:drawing>
                                <wp:inline distT="0" distB="0" distL="0" distR="0">
                                  <wp:extent cx="3614420" cy="1470025"/>
                                  <wp:effectExtent l="0" t="0" r="0" b="0"/>
                                  <wp:docPr id="38"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3" descr=""/>
                                          <pic:cNvPicPr>
                                            <a:picLocks noChangeAspect="1" noChangeArrowheads="1"/>
                                          </pic:cNvPicPr>
                                        </pic:nvPicPr>
                                        <pic:blipFill>
                                          <a:blip r:embed="rId26"/>
                                          <a:srcRect l="-7" t="-17" r="-7" b="-17"/>
                                          <a:stretch>
                                            <a:fillRect/>
                                          </a:stretch>
                                        </pic:blipFill>
                                        <pic:spPr bwMode="auto">
                                          <a:xfrm>
                                            <a:off x="0" y="0"/>
                                            <a:ext cx="3614420" cy="14700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99.2pt;height:177.15pt;mso-wrap-distance-left:9.05pt;mso-wrap-distance-right:9.05pt;mso-wrap-distance-top:0pt;mso-wrap-distance-bottom:0pt;margin-top:2.2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614420" cy="1470025"/>
                            <wp:effectExtent l="0" t="0" r="0" b="0"/>
                            <wp:docPr id="39"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3" descr=""/>
                                    <pic:cNvPicPr>
                                      <a:picLocks noChangeAspect="1" noChangeArrowheads="1"/>
                                    </pic:cNvPicPr>
                                  </pic:nvPicPr>
                                  <pic:blipFill>
                                    <a:blip r:embed="rId27"/>
                                    <a:srcRect l="-7" t="-17" r="-7" b="-17"/>
                                    <a:stretch>
                                      <a:fillRect/>
                                    </a:stretch>
                                  </pic:blipFill>
                                  <pic:spPr bwMode="auto">
                                    <a:xfrm>
                                      <a:off x="0" y="0"/>
                                      <a:ext cx="3614420" cy="14700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）装置</w:t>
      </w:r>
      <w:r>
        <w:rPr>
          <w:rFonts w:eastAsia="宋体" w:cs="宋体" w:ascii="宋体" w:hAnsi="宋体"/>
          <w:color w:val="000000"/>
          <w:sz w:val="21"/>
          <w:szCs w:val="21"/>
        </w:rPr>
        <w:t>B</w:t>
      </w:r>
      <w:r>
        <w:rPr>
          <w:rFonts w:ascii="宋体" w:hAnsi="宋体" w:cs="宋体"/>
          <w:color w:val="000000"/>
          <w:sz w:val="21"/>
          <w:szCs w:val="21"/>
        </w:rPr>
        <w:t>中发生反应的化学方程式是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）装置</w:t>
      </w:r>
      <w:r>
        <w:rPr>
          <w:rFonts w:eastAsia="宋体" w:cs="宋体" w:ascii="宋体" w:hAnsi="宋体"/>
          <w:color w:val="000000"/>
          <w:sz w:val="21"/>
          <w:szCs w:val="21"/>
        </w:rPr>
        <w:t>E</w:t>
      </w:r>
      <w:r>
        <w:rPr>
          <w:rFonts w:ascii="宋体" w:hAnsi="宋体" w:cs="宋体"/>
          <w:color w:val="000000"/>
          <w:sz w:val="21"/>
          <w:szCs w:val="21"/>
        </w:rPr>
        <w:t>中的现象是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）停止反应，待</w:t>
      </w:r>
      <w:r>
        <w:rPr>
          <w:rFonts w:eastAsia="宋体" w:cs="宋体" w:ascii="宋体" w:hAnsi="宋体"/>
          <w:color w:val="000000"/>
          <w:sz w:val="21"/>
          <w:szCs w:val="21"/>
        </w:rPr>
        <w:t>B</w:t>
      </w:r>
      <w:r>
        <w:rPr>
          <w:rFonts w:ascii="宋体" w:hAnsi="宋体" w:cs="宋体"/>
          <w:color w:val="000000"/>
          <w:sz w:val="21"/>
          <w:szCs w:val="21"/>
        </w:rPr>
        <w:t>管冷却后，取其中的固体，加入过量稀盐酸充分反应，过滤。简</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述检验滤液中</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ascii="宋体" w:hAnsi="宋体" w:cs="宋体"/>
          <w:color w:val="000000"/>
          <w:sz w:val="21"/>
          <w:szCs w:val="21"/>
        </w:rPr>
        <w:t>的操作方法：</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）该小组学生利用上述滤液制取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晶体，设计流程如下：</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76">
                <wp:simplePos x="0" y="0"/>
                <wp:positionH relativeFrom="column">
                  <wp:posOffset>866775</wp:posOffset>
                </wp:positionH>
                <wp:positionV relativeFrom="paragraph">
                  <wp:posOffset>88900</wp:posOffset>
                </wp:positionV>
                <wp:extent cx="466725" cy="594360"/>
                <wp:effectExtent l="0" t="0" r="0" b="0"/>
                <wp:wrapNone/>
                <wp:docPr id="40" name="Frame15"/>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pt;mso-position-vertical-relative:text;margin-left:68.2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w:t>
                      </w:r>
                    </w:p>
                  </w:txbxContent>
                </v:textbox>
                <w10:wrap type="none"/>
              </v:rect>
            </w:pict>
          </mc:Fallback>
        </mc:AlternateContent>
      </w:r>
      <w:r>
        <mc:AlternateContent>
          <mc:Choice Requires="wps">
            <w:drawing>
              <wp:anchor behindDoc="0" distT="0" distB="0" distL="114935" distR="114935" simplePos="0" locked="0" layoutInCell="0" allowOverlap="1" relativeHeight="77">
                <wp:simplePos x="0" y="0"/>
                <wp:positionH relativeFrom="column">
                  <wp:posOffset>2066925</wp:posOffset>
                </wp:positionH>
                <wp:positionV relativeFrom="paragraph">
                  <wp:posOffset>98425</wp:posOffset>
                </wp:positionV>
                <wp:extent cx="466725" cy="594360"/>
                <wp:effectExtent l="0" t="0" r="0" b="0"/>
                <wp:wrapNone/>
                <wp:docPr id="41" name="Frame14"/>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75pt;mso-position-vertical-relative:text;margin-left:162.7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II</w:t>
                      </w:r>
                    </w:p>
                  </w:txbxContent>
                </v:textbox>
                <w10:wrap type="none"/>
              </v:rect>
            </w:pict>
          </mc:Fallback>
        </mc:AlternateContent>
      </w:r>
    </w:p>
    <w:p>
      <w:pPr>
        <w:pStyle w:val="Normal"/>
        <w:tabs>
          <w:tab w:val="clear" w:pos="420"/>
          <w:tab w:val="left" w:pos="840" w:leader="none"/>
          <w:tab w:val="left" w:pos="2310" w:leader="none"/>
          <w:tab w:val="left" w:pos="4200" w:leader="none"/>
          <w:tab w:val="left" w:pos="6090" w:leader="none"/>
          <w:tab w:val="left" w:pos="7560" w:leader="none"/>
        </w:tabs>
        <w:rPr/>
      </w:pPr>
      <w:r>
        <mc:AlternateContent>
          <mc:Choice Requires="wps">
            <w:drawing>
              <wp:anchor behindDoc="0" distT="0" distB="0" distL="114935" distR="114935" simplePos="0" locked="0" layoutInCell="0" allowOverlap="1" relativeHeight="74">
                <wp:simplePos x="0" y="0"/>
                <wp:positionH relativeFrom="column">
                  <wp:posOffset>866775</wp:posOffset>
                </wp:positionH>
                <wp:positionV relativeFrom="paragraph">
                  <wp:posOffset>127000</wp:posOffset>
                </wp:positionV>
                <wp:extent cx="466725" cy="0"/>
                <wp:effectExtent l="5080" t="25400" r="0" b="25400"/>
                <wp:wrapNone/>
                <wp:docPr id="42" name="直接连接符 65"/>
                <a:graphic xmlns:a="http://schemas.openxmlformats.org/drawingml/2006/main">
                  <a:graphicData uri="http://schemas.microsoft.com/office/word/2010/wordprocessingShape">
                    <wps:wsp>
                      <wps:cNvSpPr/>
                      <wps:spPr>
                        <a:xfrm>
                          <a:off x="0" y="0"/>
                          <a:ext cx="46656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68.25pt,10pt" to="104.95pt,10pt" ID="直接连接符 65" stroked="t" o:allowincell="f" style="position:absolute">
                <v:stroke color="black" weight="9360" endarrow="block" endarrowwidth="narrow" endarrowlength="short" joinstyle="round" endcap="flat"/>
                <v:fill o:detectmouseclick="t" on="false"/>
                <w10:wrap type="none"/>
              </v:line>
            </w:pict>
          </mc:Fallback>
        </mc:AlternateContent>
        <mc:AlternateContent>
          <mc:Choice Requires="wps">
            <w:drawing>
              <wp:anchor behindDoc="0" distT="0" distB="0" distL="114935" distR="114935" simplePos="0" locked="0" layoutInCell="0" allowOverlap="1" relativeHeight="75">
                <wp:simplePos x="0" y="0"/>
                <wp:positionH relativeFrom="column">
                  <wp:posOffset>2002155</wp:posOffset>
                </wp:positionH>
                <wp:positionV relativeFrom="paragraph">
                  <wp:posOffset>127000</wp:posOffset>
                </wp:positionV>
                <wp:extent cx="600075" cy="0"/>
                <wp:effectExtent l="5080" t="25400" r="0" b="25400"/>
                <wp:wrapNone/>
                <wp:docPr id="43" name="直接连接符 63"/>
                <a:graphic xmlns:a="http://schemas.openxmlformats.org/drawingml/2006/main">
                  <a:graphicData uri="http://schemas.microsoft.com/office/word/2010/wordprocessingShape">
                    <wps:wsp>
                      <wps:cNvSpPr/>
                      <wps:spPr>
                        <a:xfrm>
                          <a:off x="0" y="0"/>
                          <a:ext cx="6001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57.65pt,10pt" to="204.85pt,10pt" ID="直接连接符 63"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r>
        <w:rPr>
          <w:rFonts w:ascii="宋体" w:hAnsi="宋体" w:cs="宋体"/>
          <w:color w:val="000000"/>
          <w:sz w:val="21"/>
          <w:szCs w:val="21"/>
        </w:rPr>
        <w:t xml:space="preserve">滤液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 xml:space="preserve">溶液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步骤</w:t>
      </w:r>
      <w:r>
        <w:rPr>
          <w:rFonts w:eastAsia="宋体" w:cs="宋体" w:ascii="宋体" w:hAnsi="宋体"/>
          <w:color w:val="000000"/>
          <w:sz w:val="21"/>
          <w:szCs w:val="21"/>
        </w:rPr>
        <w:t>I</w:t>
      </w:r>
      <w:r>
        <w:rPr>
          <w:rFonts w:ascii="宋体" w:hAnsi="宋体" w:cs="宋体"/>
          <w:color w:val="000000"/>
          <w:sz w:val="21"/>
          <w:szCs w:val="21"/>
        </w:rPr>
        <w:t>中通入</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ascii="宋体" w:hAnsi="宋体" w:cs="宋体"/>
          <w:color w:val="000000"/>
          <w:sz w:val="21"/>
          <w:szCs w:val="21"/>
        </w:rPr>
        <w:t>的作用是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步骤</w:t>
      </w:r>
      <w:r>
        <w:rPr>
          <w:rFonts w:eastAsia="宋体" w:cs="宋体" w:ascii="宋体" w:hAnsi="宋体"/>
          <w:color w:val="000000"/>
          <w:sz w:val="21"/>
          <w:szCs w:val="21"/>
        </w:rPr>
        <w:t>II</w:t>
      </w:r>
      <w:r>
        <w:rPr>
          <w:rFonts w:ascii="宋体" w:hAnsi="宋体" w:cs="宋体"/>
          <w:color w:val="000000"/>
          <w:sz w:val="21"/>
          <w:szCs w:val="21"/>
        </w:rPr>
        <w:t>从</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稀溶液中得到</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晶体的主要操作包括：</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t>③</w:t>
      </w:r>
      <w:r>
        <w:rPr>
          <w:rFonts w:ascii="宋体" w:hAnsi="宋体" w:cs="宋体"/>
          <w:color w:val="000000"/>
          <w:sz w:val="21"/>
          <w:szCs w:val="21"/>
        </w:rPr>
        <w:t>该流程中需保持盐酸过量，主要原因是（结合离子方程式简要说明）</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均为常见的可燃性气体。</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）等体积的</w:t>
      </w:r>
      <w:r>
        <w:rPr>
          <w:rFonts w:eastAsia="宋体" w:cs="宋体" w:ascii="宋体" w:hAnsi="宋体"/>
          <w:color w:val="000000"/>
          <w:sz w:val="21"/>
          <w:szCs w:val="21"/>
        </w:rPr>
        <w:t>CO</w:t>
      </w:r>
      <w:r>
        <w:rPr>
          <w:rFonts w:ascii="宋体" w:hAnsi="宋体" w:cs="宋体"/>
          <w:color w:val="000000"/>
          <w:sz w:val="21"/>
          <w:szCs w:val="21"/>
        </w:rPr>
        <w:t>和</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在相同条件下分别完全燃烧，转移的电子数之比是</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）已知在</w:t>
      </w:r>
      <w:r>
        <w:rPr>
          <w:rFonts w:eastAsia="宋体" w:cs="宋体" w:ascii="宋体" w:hAnsi="宋体"/>
          <w:color w:val="000000"/>
          <w:sz w:val="21"/>
          <w:szCs w:val="21"/>
        </w:rPr>
        <w:t>101kPa</w:t>
      </w:r>
      <w:r>
        <w:rPr>
          <w:rFonts w:ascii="宋体" w:hAnsi="宋体" w:cs="宋体"/>
          <w:color w:val="000000"/>
          <w:sz w:val="21"/>
          <w:szCs w:val="21"/>
        </w:rPr>
        <w:t>时，</w:t>
      </w:r>
      <w:r>
        <w:rPr>
          <w:rFonts w:eastAsia="宋体" w:cs="宋体" w:ascii="宋体" w:hAnsi="宋体"/>
          <w:color w:val="000000"/>
          <w:sz w:val="21"/>
          <w:szCs w:val="21"/>
        </w:rPr>
        <w:t>CO</w:t>
      </w:r>
      <w:r>
        <w:rPr>
          <w:rFonts w:ascii="宋体" w:hAnsi="宋体" w:cs="宋体"/>
          <w:color w:val="000000"/>
          <w:sz w:val="21"/>
          <w:szCs w:val="21"/>
        </w:rPr>
        <w:t>的燃烧热为</w:t>
      </w:r>
      <w:r>
        <w:rPr>
          <w:rFonts w:eastAsia="宋体" w:cs="宋体" w:ascii="宋体" w:hAnsi="宋体"/>
          <w:color w:val="000000"/>
          <w:sz w:val="21"/>
          <w:szCs w:val="21"/>
        </w:rPr>
        <w:t>283kJ/mol</w:t>
      </w:r>
      <w:r>
        <w:rPr>
          <w:rFonts w:ascii="宋体" w:hAnsi="宋体" w:cs="宋体"/>
          <w:color w:val="000000"/>
          <w:sz w:val="21"/>
          <w:szCs w:val="21"/>
        </w:rPr>
        <w:t>。相同条件下，若</w:t>
      </w:r>
      <w:r>
        <w:rPr>
          <w:rFonts w:eastAsia="宋体" w:cs="宋体" w:ascii="宋体" w:hAnsi="宋体"/>
          <w:color w:val="000000"/>
          <w:sz w:val="21"/>
          <w:szCs w:val="21"/>
        </w:rPr>
        <w:t>2 molCH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生成液态水，所放出的热量为</w:t>
      </w:r>
      <w:r>
        <w:rPr>
          <w:rFonts w:eastAsia="宋体" w:cs="宋体" w:ascii="宋体" w:hAnsi="宋体"/>
          <w:color w:val="000000"/>
          <w:sz w:val="21"/>
          <w:szCs w:val="21"/>
        </w:rPr>
        <w:t xml:space="preserve">1 mol CO </w:t>
      </w:r>
      <w:r>
        <w:rPr>
          <w:rFonts w:ascii="宋体" w:hAnsi="宋体" w:cs="宋体"/>
          <w:color w:val="000000"/>
          <w:sz w:val="21"/>
          <w:szCs w:val="21"/>
        </w:rPr>
        <w:t>完全燃烧放出热量的</w:t>
      </w:r>
      <w:r>
        <w:rPr>
          <w:rFonts w:eastAsia="宋体" w:cs="宋体" w:ascii="宋体" w:hAnsi="宋体"/>
          <w:color w:val="000000"/>
          <w:sz w:val="21"/>
          <w:szCs w:val="21"/>
        </w:rPr>
        <w:t>6.30</w:t>
      </w:r>
      <w:r>
        <w:rPr>
          <w:rFonts w:ascii="宋体" w:hAnsi="宋体" w:cs="宋体"/>
          <w:color w:val="000000"/>
          <w:sz w:val="21"/>
          <w:szCs w:val="21"/>
        </w:rPr>
        <w:t>倍，</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反应的热化学方程式是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120℃</w:t>
      </w:r>
      <w:r>
        <w:rPr>
          <w:rFonts w:ascii="宋体" w:hAnsi="宋体" w:cs="宋体"/>
          <w:color w:val="000000"/>
          <w:sz w:val="21"/>
          <w:szCs w:val="21"/>
        </w:rPr>
        <w:t>、</w:t>
      </w:r>
      <w:r>
        <w:rPr>
          <w:rFonts w:eastAsia="宋体" w:cs="宋体" w:ascii="宋体" w:hAnsi="宋体"/>
          <w:color w:val="000000"/>
          <w:sz w:val="21"/>
          <w:szCs w:val="21"/>
        </w:rPr>
        <w:t>101kPa</w:t>
      </w:r>
      <w:r>
        <w:rPr>
          <w:rFonts w:ascii="宋体" w:hAnsi="宋体" w:cs="宋体"/>
          <w:color w:val="000000"/>
          <w:sz w:val="21"/>
          <w:szCs w:val="21"/>
        </w:rPr>
        <w:t>下，</w:t>
      </w:r>
      <w:r>
        <w:rPr>
          <w:rFonts w:eastAsia="宋体" w:cs="宋体" w:ascii="宋体" w:hAnsi="宋体"/>
          <w:i/>
          <w:iCs/>
          <w:color w:val="000000"/>
          <w:sz w:val="21"/>
          <w:szCs w:val="21"/>
        </w:rPr>
        <w:t>a m</w:t>
      </w:r>
      <w:r>
        <w:rPr>
          <w:rFonts w:eastAsia="宋体" w:cs="宋体" w:ascii="宋体" w:hAnsi="宋体"/>
          <w:color w:val="000000"/>
          <w:sz w:val="21"/>
          <w:szCs w:val="21"/>
        </w:rPr>
        <w:t>L</w:t>
      </w:r>
      <w:r>
        <w:rPr>
          <w:rFonts w:ascii="宋体" w:hAnsi="宋体" w:cs="宋体"/>
          <w:color w:val="000000"/>
          <w:sz w:val="21"/>
          <w:szCs w:val="21"/>
        </w:rPr>
        <w:t>由</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组成的混合气体在</w:t>
      </w:r>
      <w:r>
        <w:rPr>
          <w:rFonts w:eastAsia="宋体" w:cs="宋体" w:ascii="宋体" w:hAnsi="宋体"/>
          <w:color w:val="000000"/>
          <w:sz w:val="21"/>
          <w:szCs w:val="21"/>
        </w:rPr>
        <w:t>b mL O</w:t>
      </w:r>
      <w:r>
        <w:rPr>
          <w:rFonts w:eastAsia="宋体" w:cs="宋体" w:ascii="宋体" w:hAnsi="宋体"/>
          <w:color w:val="000000"/>
          <w:sz w:val="21"/>
          <w:szCs w:val="21"/>
          <w:vertAlign w:val="subscript"/>
        </w:rPr>
        <w:t>2</w:t>
      </w:r>
      <w:r>
        <w:rPr>
          <w:rFonts w:ascii="宋体" w:hAnsi="宋体" w:cs="宋体"/>
          <w:color w:val="000000"/>
          <w:sz w:val="21"/>
          <w:szCs w:val="21"/>
        </w:rPr>
        <w:t>中完全燃烧后，</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恢复到原温度和压强。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若混合气体与</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恰好完全反应，产生</w:t>
      </w:r>
      <w:r>
        <w:rPr>
          <w:rFonts w:eastAsia="宋体" w:cs="宋体" w:ascii="宋体" w:hAnsi="宋体"/>
          <w:color w:val="000000"/>
          <w:sz w:val="21"/>
          <w:szCs w:val="21"/>
        </w:rPr>
        <w:t>b mL CO</w:t>
      </w:r>
      <w:r>
        <w:rPr>
          <w:rFonts w:eastAsia="宋体" w:cs="宋体" w:ascii="宋体" w:hAnsi="宋体"/>
          <w:color w:val="000000"/>
          <w:sz w:val="21"/>
          <w:szCs w:val="21"/>
          <w:vertAlign w:val="subscript"/>
        </w:rPr>
        <w:t>2</w:t>
      </w:r>
      <w:r>
        <w:rPr>
          <w:rFonts w:ascii="宋体" w:hAnsi="宋体" w:cs="宋体"/>
          <w:color w:val="000000"/>
          <w:sz w:val="21"/>
          <w:szCs w:val="21"/>
        </w:rPr>
        <w:t>，则混合气体中</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的体积分数为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（保留</w:t>
      </w:r>
      <w:r>
        <w:rPr>
          <w:rFonts w:eastAsia="宋体" w:cs="宋体" w:ascii="宋体" w:hAnsi="宋体"/>
          <w:color w:val="000000"/>
          <w:sz w:val="21"/>
          <w:szCs w:val="21"/>
        </w:rPr>
        <w:t>2</w:t>
      </w:r>
      <w:r>
        <w:rPr>
          <w:rFonts w:ascii="宋体" w:hAnsi="宋体" w:cs="宋体"/>
          <w:color w:val="000000"/>
          <w:sz w:val="21"/>
          <w:szCs w:val="21"/>
        </w:rPr>
        <w:t>倍小数）。</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若燃烧后气体体积缩小了</w:t>
      </w:r>
      <w:r>
        <w:rPr>
          <w:rFonts w:ascii="宋体" w:hAnsi="宋体" w:cs="宋体"/>
          <w:color w:val="000000"/>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m:rPr>
            <m:lit/>
            <m:nor/>
          </m:rPr>
          <w:rPr>
            <w:rFonts w:ascii="Cambria Math" w:hAnsi="Cambria Math"/>
          </w:rPr>
          <m:t xml:space="preserve">mL</m:t>
        </m:r>
      </m:oMath>
      <w:r>
        <w:rPr>
          <w:rFonts w:ascii="宋体" w:hAnsi="宋体" w:cs="宋体"/>
          <w:color w:val="000000"/>
          <w:sz w:val="21"/>
          <w:szCs w:val="21"/>
        </w:rPr>
        <w:t>，则</w:t>
      </w:r>
      <w:r>
        <w:rPr>
          <w:rFonts w:eastAsia="宋体" w:cs="宋体" w:ascii="宋体" w:hAnsi="宋体"/>
          <w:i/>
          <w:iCs/>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关系的数学表示式是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分）蜜蜂是具有社会性行为的昆虫。一个蜂群包括一只蜂王、几只雄蜂和众多工蜂。蜂王专职产卵，雄蜂同蜂王交尾，工蜂负责采集花粉、喂养幼虫、清理蜂房等工作。请回答下列问题：</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）蜂王、雄蜂和工蜂共同生活，各司其职，这种现象称为</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）未受精卵发育成雄蜂，受精卵发育成雌性的蜂王或工蜂，这表明密蜂的性别由</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决定。</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）研究人员发现了工蜂清理蜂房行为不同的两个蜂相，分别称为“卫生”蜂（会开蜂房盖、能移走死蛹）和“非卫生”蜂（不会开蜂房盖、不能移走死蛹）。为研究工蜂行为的遗传规律，进行如下杂交实验：</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79">
                <wp:simplePos x="0" y="0"/>
                <wp:positionH relativeFrom="column">
                  <wp:posOffset>2143125</wp:posOffset>
                </wp:positionH>
                <wp:positionV relativeFrom="paragraph">
                  <wp:posOffset>146050</wp:posOffset>
                </wp:positionV>
                <wp:extent cx="0" cy="396240"/>
                <wp:effectExtent l="25400" t="5080" r="25400" b="0"/>
                <wp:wrapNone/>
                <wp:docPr id="44" name="直接连接符 78"/>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68.75pt,11.5pt" to="168.75pt,42.65pt" ID="直接连接符 78"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t>P      “</w:t>
      </w:r>
      <w:r>
        <w:rPr>
          <w:rFonts w:ascii="宋体" w:hAnsi="宋体" w:cs="宋体"/>
          <w:color w:val="000000"/>
          <w:sz w:val="21"/>
          <w:szCs w:val="21"/>
        </w:rPr>
        <w:t xml:space="preserve">非卫生”蜂的蜂工  </w:t>
      </w:r>
      <w:r>
        <w:rPr>
          <w:rFonts w:eastAsia="宋体" w:cs="宋体" w:ascii="宋体" w:hAnsi="宋体"/>
          <w:color w:val="000000"/>
          <w:sz w:val="21"/>
          <w:szCs w:val="21"/>
        </w:rPr>
        <w:t>×  “</w:t>
      </w:r>
      <w:r>
        <w:rPr>
          <w:rFonts w:ascii="宋体" w:hAnsi="宋体" w:cs="宋体"/>
          <w:color w:val="000000"/>
          <w:sz w:val="21"/>
          <w:szCs w:val="21"/>
        </w:rPr>
        <w:t>卫生”蜂的雄蜂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80">
                <wp:simplePos x="0" y="0"/>
                <wp:positionH relativeFrom="column">
                  <wp:posOffset>2133600</wp:posOffset>
                </wp:positionH>
                <wp:positionV relativeFrom="paragraph">
                  <wp:posOffset>27940</wp:posOffset>
                </wp:positionV>
                <wp:extent cx="2000250" cy="297180"/>
                <wp:effectExtent l="0" t="0" r="0" b="0"/>
                <wp:wrapNone/>
                <wp:docPr id="45" name="Frame16"/>
                <a:graphic xmlns:a="http://schemas.openxmlformats.org/drawingml/2006/main">
                  <a:graphicData uri="http://schemas.microsoft.com/office/word/2010/wordprocessingShape">
                    <wps:wsp>
                      <wps:cNvSpPr txBox="1"/>
                      <wps:spPr>
                        <a:xfrm>
                          <a:off x="0" y="0"/>
                          <a:ext cx="2000250" cy="297180"/>
                        </a:xfrm>
                        <a:prstGeom prst="rect"/>
                        <a:solidFill>
                          <a:srgbClr val="FFFFFF">
                            <a:alpha val="0"/>
                          </a:srgbClr>
                        </a:solidFill>
                      </wps:spPr>
                      <wps:txbx>
                        <w:txbxContent>
                          <w:p>
                            <w:pPr>
                              <w:pStyle w:val="Normal"/>
                              <w:rPr>
                                <w:sz w:val="18"/>
                              </w:rPr>
                            </w:pPr>
                            <w:r>
                              <w:rPr>
                                <w:sz w:val="18"/>
                              </w:rPr>
                              <w:t>（配子的染色体数目不减少）</w:t>
                            </w:r>
                          </w:p>
                        </w:txbxContent>
                      </wps:txbx>
                      <wps:bodyPr anchor="t" lIns="92075" tIns="46355" rIns="92075" bIns="46355">
                        <a:noAutofit/>
                      </wps:bodyPr>
                    </wps:wsp>
                  </a:graphicData>
                </a:graphic>
              </wp:anchor>
            </w:drawing>
          </mc:Choice>
          <mc:Fallback>
            <w:pict>
              <v:rect fillcolor="#FFFFFF" style="position:absolute;rotation:-0;width:157.5pt;height:23.4pt;mso-wrap-distance-left:9.05pt;mso-wrap-distance-right:9.05pt;mso-wrap-distance-top:0pt;mso-wrap-distance-bottom:0pt;margin-top:2.2pt;mso-position-vertical-relative:text;margin-left:168pt;mso-position-horizontal-relative:text">
                <v:fill opacity="0f"/>
                <v:textbox inset="0.100694444444444in,0.0506944444444444in,0.100694444444444in,0.0506944444444444in">
                  <w:txbxContent>
                    <w:p>
                      <w:pPr>
                        <w:pStyle w:val="Normal"/>
                        <w:rPr>
                          <w:sz w:val="18"/>
                        </w:rPr>
                      </w:pPr>
                      <w:r>
                        <w:rPr>
                          <w:sz w:val="18"/>
                        </w:rPr>
                        <w:t>（配子的染色体数目不减少）</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F</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                       “</w:t>
      </w:r>
      <w:r>
        <w:rPr>
          <w:rFonts w:ascii="宋体" w:hAnsi="宋体" w:cs="宋体"/>
          <w:color w:val="000000"/>
          <w:sz w:val="21"/>
          <w:szCs w:val="21"/>
        </w:rPr>
        <w:t>非卫生”蜂</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 xml:space="preserve">测交                     </w:t>
      </w:r>
      <w:r>
        <w:rPr>
          <w:rFonts w:ascii="宋体" w:hAnsi="宋体" w:cs="宋体"/>
          <w:color w:val="000000"/>
          <w:sz w:val="21"/>
          <w:szCs w:val="21"/>
          <w:u w:val="single"/>
        </w:rPr>
        <w:t xml:space="preserve">      ？     </w:t>
      </w:r>
      <w:r>
        <w:rPr>
          <w:rFonts w:eastAsia="宋体" w:cs="宋体" w:ascii="宋体" w:hAnsi="宋体"/>
          <w:color w:val="000000"/>
          <w:sz w:val="21"/>
          <w:szCs w:val="21"/>
        </w:rPr>
        <w:t>×</w:t>
      </w:r>
      <w:r>
        <w:rPr>
          <w:rFonts w:eastAsia="宋体" w:cs="宋体" w:ascii="宋体" w:hAnsi="宋体"/>
          <w:color w:val="000000"/>
          <w:sz w:val="21"/>
          <w:szCs w:val="21"/>
          <w:u w:val="single"/>
        </w:rPr>
        <w:t xml:space="preserve">      </w:t>
      </w:r>
      <w:r>
        <w:rPr>
          <w:rFonts w:ascii="宋体" w:hAnsi="宋体" w:cs="宋体"/>
          <w:color w:val="000000"/>
          <w:sz w:val="21"/>
          <w:szCs w:val="21"/>
          <w:u w:val="single"/>
        </w:rPr>
        <w:t xml:space="preserve">？     </w:t>
      </w:r>
      <w:r>
        <w:rPr>
          <w:rFonts w:ascii="宋体" w:hAnsi="宋体" w:cs="宋体"/>
          <w:color w:val="000000"/>
          <w:sz w:val="21"/>
          <w:szCs w:val="21"/>
        </w:rPr>
        <w:t>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82">
                <wp:simplePos x="0" y="0"/>
                <wp:positionH relativeFrom="column">
                  <wp:posOffset>2886075</wp:posOffset>
                </wp:positionH>
                <wp:positionV relativeFrom="paragraph">
                  <wp:posOffset>27940</wp:posOffset>
                </wp:positionV>
                <wp:extent cx="0" cy="396240"/>
                <wp:effectExtent l="25400" t="5080" r="25400" b="0"/>
                <wp:wrapNone/>
                <wp:docPr id="46" name="直接连接符 71"/>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227.25pt,2.2pt" to="227.25pt,33.35pt" ID="直接连接符 71"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1">
                <wp:simplePos x="0" y="0"/>
                <wp:positionH relativeFrom="column">
                  <wp:posOffset>1666875</wp:posOffset>
                </wp:positionH>
                <wp:positionV relativeFrom="paragraph">
                  <wp:posOffset>27940</wp:posOffset>
                </wp:positionV>
                <wp:extent cx="2533650" cy="99060"/>
                <wp:effectExtent l="5080" t="5080" r="5080" b="5080"/>
                <wp:wrapNone/>
                <wp:docPr id="47" name="组合 27"/>
                <a:graphic xmlns:a="http://schemas.openxmlformats.org/drawingml/2006/main">
                  <a:graphicData uri="http://schemas.microsoft.com/office/word/2010/wordprocessingGroup">
                    <wpg:wgp>
                      <wpg:cNvGrpSpPr/>
                      <wpg:grpSpPr>
                        <a:xfrm>
                          <a:off x="0" y="0"/>
                          <a:ext cx="2533680" cy="99000"/>
                          <a:chOff x="0" y="0"/>
                          <a:chExt cx="2533680" cy="99000"/>
                        </a:xfrm>
                      </wpg:grpSpPr>
                      <wps:wsp>
                        <wps:cNvSpPr/>
                        <wps:spPr>
                          <a:xfrm>
                            <a:off x="63360" y="49680"/>
                            <a:ext cx="1139760" cy="0"/>
                          </a:xfrm>
                          <a:prstGeom prst="line">
                            <a:avLst/>
                          </a:prstGeom>
                          <a:ln w="9360">
                            <a:solidFill>
                              <a:srgbClr val="000000"/>
                            </a:solidFill>
                            <a:round/>
                          </a:ln>
                        </wps:spPr>
                        <wps:style>
                          <a:lnRef idx="0"/>
                          <a:fillRef idx="0"/>
                          <a:effectRef idx="0"/>
                          <a:fontRef idx="minor"/>
                        </wps:style>
                        <wps:bodyPr/>
                      </wps:wsp>
                      <wps:wsp>
                        <wps:cNvSpPr/>
                        <wps:spPr>
                          <a:xfrm flipV="1">
                            <a:off x="1203840" y="0"/>
                            <a:ext cx="63000" cy="49680"/>
                          </a:xfrm>
                          <a:prstGeom prst="line">
                            <a:avLst/>
                          </a:prstGeom>
                          <a:ln w="9360">
                            <a:solidFill>
                              <a:srgbClr val="000000"/>
                            </a:solidFill>
                            <a:round/>
                          </a:ln>
                        </wps:spPr>
                        <wps:style>
                          <a:lnRef idx="0"/>
                          <a:fillRef idx="0"/>
                          <a:effectRef idx="0"/>
                          <a:fontRef idx="minor"/>
                        </wps:style>
                        <wps:bodyPr/>
                      </wps:wsp>
                      <wps:wsp>
                        <wps:cNvSpPr/>
                        <wps:spPr>
                          <a:xfrm>
                            <a:off x="1267560" y="0"/>
                            <a:ext cx="63000" cy="49680"/>
                          </a:xfrm>
                          <a:prstGeom prst="line">
                            <a:avLst/>
                          </a:prstGeom>
                          <a:ln w="9360">
                            <a:solidFill>
                              <a:srgbClr val="000000"/>
                            </a:solidFill>
                            <a:round/>
                          </a:ln>
                        </wps:spPr>
                        <wps:style>
                          <a:lnRef idx="0"/>
                          <a:fillRef idx="0"/>
                          <a:effectRef idx="0"/>
                          <a:fontRef idx="minor"/>
                        </wps:style>
                        <wps:bodyPr/>
                      </wps:wsp>
                      <wps:wsp>
                        <wps:cNvSpPr/>
                        <wps:spPr>
                          <a:xfrm>
                            <a:off x="1330200" y="49680"/>
                            <a:ext cx="1139760" cy="0"/>
                          </a:xfrm>
                          <a:prstGeom prst="line">
                            <a:avLst/>
                          </a:prstGeom>
                          <a:ln w="9360">
                            <a:solidFill>
                              <a:srgbClr val="000000"/>
                            </a:solidFill>
                            <a:round/>
                          </a:ln>
                        </wps:spPr>
                        <wps:style>
                          <a:lnRef idx="0"/>
                          <a:fillRef idx="0"/>
                          <a:effectRef idx="0"/>
                          <a:fontRef idx="minor"/>
                        </wps:style>
                        <wps:bodyPr/>
                      </wps:wsp>
                      <wps:wsp>
                        <wps:cNvSpPr/>
                        <wps:spPr>
                          <a:xfrm flipH="1">
                            <a:off x="0" y="49680"/>
                            <a:ext cx="63000" cy="49680"/>
                          </a:xfrm>
                          <a:prstGeom prst="line">
                            <a:avLst/>
                          </a:prstGeom>
                          <a:ln w="9360">
                            <a:solidFill>
                              <a:srgbClr val="000000"/>
                            </a:solidFill>
                            <a:round/>
                          </a:ln>
                        </wps:spPr>
                        <wps:style>
                          <a:lnRef idx="0"/>
                          <a:fillRef idx="0"/>
                          <a:effectRef idx="0"/>
                          <a:fontRef idx="minor"/>
                        </wps:style>
                        <wps:bodyPr/>
                      </wps:wsp>
                      <wps:wsp>
                        <wps:cNvSpPr/>
                        <wps:spPr>
                          <a:xfrm>
                            <a:off x="2470680" y="49680"/>
                            <a:ext cx="63000" cy="4968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27" style="position:absolute;margin-left:131.25pt;margin-top:2.2pt;width:199.4pt;height:7.75pt" coordorigin="2625,44" coordsize="3988,155">
                <v:line id="shape_0" from="2725,122" to="4519,122" ID="直接连接符 21" stroked="t" o:allowincell="f" style="position:absolute">
                  <v:stroke color="black" weight="9360" joinstyle="round" endcap="flat"/>
                  <v:fill o:detectmouseclick="t" on="false"/>
                  <w10:wrap type="none"/>
                </v:line>
                <v:line id="shape_0" from="4521,44" to="4619,121" ID="直接连接符 22" stroked="t" o:allowincell="f" style="position:absolute;flip:y">
                  <v:stroke color="black" weight="9360" joinstyle="round" endcap="flat"/>
                  <v:fill o:detectmouseclick="t" on="false"/>
                  <w10:wrap type="none"/>
                </v:line>
                <v:line id="shape_0" from="4621,44" to="4719,121" ID="直接连接符 23" stroked="t" o:allowincell="f" style="position:absolute">
                  <v:stroke color="black" weight="9360" joinstyle="round" endcap="flat"/>
                  <v:fill o:detectmouseclick="t" on="false"/>
                  <w10:wrap type="none"/>
                </v:line>
                <v:line id="shape_0" from="4720,122" to="6514,122" ID="直接连接符 24" stroked="t" o:allowincell="f" style="position:absolute">
                  <v:stroke color="black" weight="9360" joinstyle="round" endcap="flat"/>
                  <v:fill o:detectmouseclick="t" on="false"/>
                  <w10:wrap type="none"/>
                </v:line>
                <v:line id="shape_0" from="2625,122" to="2723,199" ID="直接连接符 25" stroked="t" o:allowincell="f" style="position:absolute;flip:x">
                  <v:stroke color="black" weight="9360" joinstyle="round" endcap="flat"/>
                  <v:fill o:detectmouseclick="t" on="false"/>
                  <w10:wrap type="none"/>
                </v:line>
                <v:line id="shape_0" from="6516,122" to="6614,199" ID="直接连接符 26"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 xml:space="preserve">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测交后代   “非卫生”蜂    新类型</w:t>
      </w:r>
      <w:r>
        <w:rPr>
          <w:rFonts w:eastAsia="宋体" w:cs="宋体" w:ascii="宋体" w:hAnsi="宋体"/>
          <w:color w:val="000000"/>
          <w:sz w:val="21"/>
          <w:szCs w:val="21"/>
        </w:rPr>
        <w:t xml:space="preserve">I    </w:t>
      </w:r>
      <w:r>
        <w:rPr>
          <w:rFonts w:ascii="宋体" w:hAnsi="宋体" w:cs="宋体"/>
          <w:color w:val="000000"/>
          <w:sz w:val="21"/>
          <w:szCs w:val="21"/>
        </w:rPr>
        <w:t>新类型</w:t>
      </w:r>
      <w:r>
        <w:rPr>
          <w:rFonts w:eastAsia="宋体" w:cs="宋体" w:ascii="宋体" w:hAnsi="宋体"/>
          <w:color w:val="000000"/>
          <w:sz w:val="21"/>
          <w:szCs w:val="21"/>
        </w:rPr>
        <w:t>II   “</w:t>
      </w:r>
      <w:r>
        <w:rPr>
          <w:rFonts w:ascii="宋体" w:hAnsi="宋体" w:cs="宋体"/>
          <w:color w:val="000000"/>
          <w:sz w:val="21"/>
          <w:szCs w:val="21"/>
        </w:rPr>
        <w:t>卫生”蜂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非卫生”蜂的工蜂行为是</w:t>
      </w:r>
      <w:r>
        <w:rPr>
          <w:rFonts w:ascii="宋体" w:hAnsi="宋体" w:cs="宋体"/>
          <w:color w:val="000000"/>
          <w:sz w:val="21"/>
          <w:szCs w:val="21"/>
          <w:u w:val="single"/>
        </w:rPr>
        <w:t xml:space="preserve">      </w:t>
      </w:r>
      <w:r>
        <w:rPr>
          <w:rFonts w:ascii="宋体" w:hAnsi="宋体" w:cs="宋体"/>
          <w:color w:val="000000"/>
          <w:sz w:val="21"/>
          <w:szCs w:val="21"/>
        </w:rPr>
        <w:t>（显性</w:t>
      </w:r>
      <w:r>
        <w:rPr>
          <w:rFonts w:eastAsia="宋体" w:cs="宋体" w:ascii="宋体" w:hAnsi="宋体"/>
          <w:color w:val="000000"/>
          <w:sz w:val="21"/>
          <w:szCs w:val="21"/>
        </w:rPr>
        <w:t>/</w:t>
      </w:r>
      <w:r>
        <w:rPr>
          <w:rFonts w:ascii="宋体" w:hAnsi="宋体" w:cs="宋体"/>
          <w:color w:val="000000"/>
          <w:sz w:val="21"/>
          <w:szCs w:val="21"/>
        </w:rPr>
        <w:t>隐性）性状。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工蜂清理蜂房的行为是受</w:t>
      </w:r>
      <w:r>
        <w:rPr>
          <w:rFonts w:ascii="宋体" w:hAnsi="宋体" w:cs="宋体"/>
          <w:color w:val="000000"/>
          <w:sz w:val="21"/>
          <w:szCs w:val="21"/>
          <w:u w:val="single"/>
        </w:rPr>
        <w:t xml:space="preserve">      </w:t>
      </w:r>
      <w:r>
        <w:rPr>
          <w:rFonts w:ascii="宋体" w:hAnsi="宋体" w:cs="宋体"/>
          <w:color w:val="000000"/>
          <w:sz w:val="21"/>
          <w:szCs w:val="21"/>
        </w:rPr>
        <w:t>对基因控制的，符合基因的</w:t>
      </w:r>
      <w:r>
        <w:rPr>
          <w:rFonts w:ascii="宋体" w:hAnsi="宋体" w:cs="宋体"/>
          <w:color w:val="000000"/>
          <w:sz w:val="21"/>
          <w:szCs w:val="21"/>
          <w:u w:val="single"/>
        </w:rPr>
        <w:t xml:space="preserve">            </w:t>
      </w:r>
      <w:r>
        <w:rPr>
          <w:rFonts w:ascii="宋体" w:hAnsi="宋体" w:cs="宋体"/>
          <w:color w:val="000000"/>
          <w:sz w:val="21"/>
          <w:szCs w:val="21"/>
        </w:rPr>
        <w:t>定律。</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判断依据是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③</w:t>
      </w:r>
      <w:r>
        <w:rPr>
          <w:rFonts w:ascii="宋体" w:hAnsi="宋体" w:cs="宋体"/>
          <w:color w:val="000000"/>
          <w:sz w:val="21"/>
          <w:szCs w:val="21"/>
        </w:rPr>
        <w:t>本实验中测交选择了</w:t>
      </w:r>
      <w:r>
        <w:rPr>
          <w:rFonts w:ascii="宋体" w:hAnsi="宋体" w:cs="宋体"/>
          <w:color w:val="000000"/>
          <w:sz w:val="21"/>
          <w:szCs w:val="21"/>
          <w:u w:val="single"/>
        </w:rPr>
        <w:t xml:space="preserve">                  </w:t>
      </w:r>
      <w:r>
        <w:rPr>
          <w:rFonts w:ascii="宋体" w:hAnsi="宋体" w:cs="宋体"/>
          <w:color w:val="000000"/>
          <w:sz w:val="21"/>
          <w:szCs w:val="21"/>
        </w:rPr>
        <w:t>作母本与</w:t>
      </w:r>
      <w:r>
        <w:rPr>
          <w:rFonts w:ascii="宋体" w:hAnsi="宋体" w:cs="宋体"/>
          <w:color w:val="000000"/>
          <w:sz w:val="21"/>
          <w:szCs w:val="21"/>
          <w:u w:val="single"/>
        </w:rPr>
        <w:t xml:space="preserve">            </w:t>
      </w:r>
      <w:r>
        <w:rPr>
          <w:rFonts w:ascii="宋体" w:hAnsi="宋体" w:cs="宋体"/>
          <w:color w:val="000000"/>
          <w:sz w:val="21"/>
          <w:szCs w:val="21"/>
        </w:rPr>
        <w:t>的雄蜂交配。</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④</w:t>
      </w:r>
      <w:r>
        <w:rPr>
          <w:rFonts w:ascii="宋体" w:hAnsi="宋体" w:cs="宋体"/>
          <w:color w:val="000000"/>
          <w:sz w:val="21"/>
          <w:szCs w:val="21"/>
        </w:rPr>
        <w:t>测交后代中纯合体的表现型是</w:t>
      </w:r>
      <w:r>
        <w:rPr>
          <w:rFonts w:ascii="宋体" w:hAnsi="宋体" w:cs="宋体"/>
          <w:color w:val="000000"/>
          <w:sz w:val="21"/>
          <w:szCs w:val="21"/>
          <w:u w:val="single"/>
        </w:rPr>
        <w:t xml:space="preserve">                                           </w:t>
      </w:r>
      <w:r>
        <w:rPr>
          <w:rFonts w:ascii="宋体" w:hAnsi="宋体" w:cs="宋体"/>
          <w:color w:val="000000"/>
          <w:sz w:val="21"/>
          <w:szCs w:val="21"/>
        </w:rPr>
        <w:t>，新</w:t>
      </w:r>
    </w:p>
    <w:p>
      <w:pPr>
        <w:pStyle w:val="Normal"/>
        <w:tabs>
          <w:tab w:val="left" w:pos="420" w:leader="none"/>
          <w:tab w:val="left" w:pos="2310" w:leader="none"/>
          <w:tab w:val="left" w:pos="4200" w:leader="none"/>
          <w:tab w:val="left" w:pos="6090" w:leader="none"/>
          <w:tab w:val="left" w:pos="7560" w:leader="none"/>
        </w:tabs>
        <w:spacing w:lineRule="auto" w:line="360"/>
        <w:ind w:firstLine="645"/>
        <w:rPr/>
      </w:pPr>
      <w:r>
        <w:rPr>
          <w:rFonts w:ascii="宋体" w:hAnsi="宋体" w:cs="宋体"/>
          <w:color w:val="000000"/>
          <w:sz w:val="21"/>
          <w:szCs w:val="21"/>
        </w:rPr>
        <w:t>类型</w:t>
      </w:r>
      <w:r>
        <w:rPr>
          <w:rFonts w:eastAsia="宋体" w:cs="宋体" w:ascii="宋体" w:hAnsi="宋体"/>
          <w:color w:val="000000"/>
          <w:sz w:val="21"/>
          <w:szCs w:val="21"/>
        </w:rPr>
        <w:t>I</w:t>
      </w:r>
      <w:r>
        <w:rPr>
          <w:rFonts w:ascii="宋体" w:hAnsi="宋体" w:cs="宋体"/>
          <w:color w:val="000000"/>
          <w:sz w:val="21"/>
          <w:szCs w:val="21"/>
        </w:rPr>
        <w:t>的表现型是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ab/>
        <w:t>⑤“</w:t>
      </w:r>
      <w:r>
        <w:rPr>
          <w:rFonts w:ascii="宋体" w:hAnsi="宋体" w:cs="宋体"/>
          <w:color w:val="000000"/>
          <w:sz w:val="21"/>
          <w:szCs w:val="21"/>
        </w:rPr>
        <w:t>卫生”蜂的工蜂会开蜂房盖、能移走死蛹的行为属于</w:t>
      </w:r>
      <w:r>
        <w:rPr>
          <w:rFonts w:ascii="宋体" w:hAnsi="宋体" w:cs="宋体"/>
          <w:color w:val="000000"/>
          <w:sz w:val="21"/>
          <w:szCs w:val="21"/>
          <w:u w:val="single"/>
        </w:rPr>
        <w:t xml:space="preserve">         </w:t>
      </w:r>
      <w:r>
        <w:rPr>
          <w:rFonts w:ascii="宋体" w:hAnsi="宋体" w:cs="宋体"/>
          <w:color w:val="000000"/>
          <w:sz w:val="21"/>
          <w:szCs w:val="21"/>
        </w:rPr>
        <w:t>行为。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分）某化工厂的染水池中，含有一种有害的、难于降解的有机化合物</w:t>
      </w:r>
      <w:r>
        <w:rPr>
          <w:rFonts w:eastAsia="宋体" w:cs="宋体" w:ascii="宋体" w:hAnsi="宋体"/>
          <w:color w:val="000000"/>
          <w:sz w:val="21"/>
          <w:szCs w:val="21"/>
        </w:rPr>
        <w:t>A</w:t>
      </w:r>
      <w:r>
        <w:rPr>
          <w:rFonts w:ascii="宋体" w:hAnsi="宋体" w:cs="宋体"/>
          <w:color w:val="000000"/>
          <w:sz w:val="21"/>
          <w:szCs w:val="21"/>
        </w:rPr>
        <w:t>，研究人员用化合物</w:t>
      </w:r>
      <w:r>
        <w:rPr>
          <w:rFonts w:eastAsia="宋体" w:cs="宋体" w:ascii="宋体" w:hAnsi="宋体"/>
          <w:color w:val="000000"/>
          <w:sz w:val="21"/>
          <w:szCs w:val="21"/>
        </w:rPr>
        <w:t>A</w:t>
      </w:r>
      <w:r>
        <w:rPr>
          <w:rFonts w:ascii="宋体" w:hAnsi="宋体" w:cs="宋体"/>
          <w:color w:val="000000"/>
          <w:sz w:val="21"/>
          <w:szCs w:val="21"/>
        </w:rPr>
        <w:t>、磷酸盐、镁盐以及微量元素配制的培养基，成功地筛选到能高效降解化合物</w:t>
      </w:r>
      <w:r>
        <w:rPr>
          <w:rFonts w:eastAsia="宋体" w:cs="宋体" w:ascii="宋体" w:hAnsi="宋体"/>
          <w:color w:val="000000"/>
          <w:sz w:val="21"/>
          <w:szCs w:val="21"/>
        </w:rPr>
        <w:t>A</w:t>
      </w:r>
      <w:r>
        <w:rPr>
          <w:rFonts w:ascii="宋体" w:hAnsi="宋体" w:cs="宋体"/>
          <w:color w:val="000000"/>
          <w:sz w:val="21"/>
          <w:szCs w:val="21"/>
        </w:rPr>
        <w:t>的细菌（目的菌）。实验的主要步骤如图所示。请分析回答问题：</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3581400" cy="3511550"/>
            <wp:effectExtent l="0" t="0" r="0" b="0"/>
            <wp:docPr id="48"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
                    <pic:cNvPicPr>
                      <a:picLocks noChangeAspect="1" noChangeArrowheads="1"/>
                    </pic:cNvPicPr>
                  </pic:nvPicPr>
                  <pic:blipFill>
                    <a:blip r:embed="rId28"/>
                    <a:srcRect l="-10" t="-10" r="-10" b="-10"/>
                    <a:stretch>
                      <a:fillRect/>
                    </a:stretch>
                  </pic:blipFill>
                  <pic:spPr bwMode="auto">
                    <a:xfrm>
                      <a:off x="0" y="0"/>
                      <a:ext cx="3581400" cy="351155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2756535" cy="406400"/>
            <wp:effectExtent l="0" t="0" r="0" b="0"/>
            <wp:docPr id="49"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
                    <pic:cNvPicPr>
                      <a:picLocks noChangeAspect="1" noChangeArrowheads="1"/>
                    </pic:cNvPicPr>
                  </pic:nvPicPr>
                  <pic:blipFill>
                    <a:blip r:embed="rId29"/>
                    <a:srcRect l="-15" t="-89" r="-15" b="-89"/>
                    <a:stretch>
                      <a:fillRect/>
                    </a:stretch>
                  </pic:blipFill>
                  <pic:spPr bwMode="auto">
                    <a:xfrm>
                      <a:off x="0" y="0"/>
                      <a:ext cx="2756535" cy="4064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）培养基中加入化合物的目的是筛选</w:t>
      </w:r>
      <w:r>
        <w:rPr>
          <w:rFonts w:ascii="宋体" w:hAnsi="宋体" w:cs="宋体"/>
          <w:color w:val="000000"/>
          <w:sz w:val="21"/>
          <w:szCs w:val="21"/>
          <w:u w:val="single"/>
        </w:rPr>
        <w:t xml:space="preserve">                     </w:t>
      </w:r>
      <w:r>
        <w:rPr>
          <w:rFonts w:ascii="宋体" w:hAnsi="宋体" w:cs="宋体"/>
          <w:color w:val="000000"/>
          <w:sz w:val="21"/>
          <w:szCs w:val="21"/>
        </w:rPr>
        <w:t>，这种培养基属于</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培养基。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）“目的菌”生长所需的氮源和碳源是来自培养基中的</w:t>
      </w:r>
      <w:r>
        <w:rPr>
          <w:rFonts w:ascii="宋体" w:hAnsi="宋体" w:cs="宋体"/>
          <w:color w:val="000000"/>
          <w:sz w:val="21"/>
          <w:szCs w:val="21"/>
          <w:u w:val="single"/>
        </w:rPr>
        <w:t xml:space="preserve">                  </w:t>
      </w:r>
      <w:r>
        <w:rPr>
          <w:rFonts w:ascii="宋体" w:hAnsi="宋体" w:cs="宋体"/>
          <w:color w:val="000000"/>
          <w:sz w:val="21"/>
          <w:szCs w:val="21"/>
        </w:rPr>
        <w:t>，实验需</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要振荡培养，由此推测“目的菌”的代谢类型是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）培养若干天后，应选择培养瓶中化合物</w:t>
      </w:r>
      <w:r>
        <w:rPr>
          <w:rFonts w:eastAsia="宋体" w:cs="宋体" w:ascii="宋体" w:hAnsi="宋体"/>
          <w:color w:val="000000"/>
          <w:sz w:val="21"/>
          <w:szCs w:val="21"/>
        </w:rPr>
        <w:t>A</w:t>
      </w:r>
      <w:r>
        <w:rPr>
          <w:rFonts w:ascii="宋体" w:hAnsi="宋体" w:cs="宋体"/>
          <w:color w:val="000000"/>
          <w:sz w:val="21"/>
          <w:szCs w:val="21"/>
        </w:rPr>
        <w:t>含量</w:t>
      </w:r>
      <w:r>
        <w:rPr>
          <w:rFonts w:ascii="宋体" w:hAnsi="宋体" w:cs="宋体"/>
          <w:color w:val="000000"/>
          <w:sz w:val="21"/>
          <w:szCs w:val="21"/>
          <w:u w:val="single"/>
        </w:rPr>
        <w:t xml:space="preserve">        </w:t>
      </w:r>
      <w:r>
        <w:rPr>
          <w:rFonts w:ascii="宋体" w:hAnsi="宋体" w:cs="宋体"/>
          <w:color w:val="000000"/>
          <w:sz w:val="21"/>
          <w:szCs w:val="21"/>
        </w:rPr>
        <w:t>的培养液，接入新的培养液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中连续培养，使“目的菌”的数量</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）转为固体培养时，常采用</w:t>
      </w:r>
      <w:r>
        <w:rPr>
          <w:rFonts w:ascii="宋体" w:hAnsi="宋体" w:cs="宋体"/>
          <w:color w:val="000000"/>
          <w:sz w:val="21"/>
          <w:szCs w:val="21"/>
          <w:u w:val="single"/>
        </w:rPr>
        <w:t xml:space="preserve">        </w:t>
      </w:r>
      <w:r>
        <w:rPr>
          <w:rFonts w:ascii="宋体" w:hAnsi="宋体" w:cs="宋体"/>
          <w:color w:val="000000"/>
          <w:sz w:val="21"/>
          <w:szCs w:val="21"/>
        </w:rPr>
        <w:t>的方法接种，获得单菌落后继续筛选。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）若研究“目的菌”的生长规律，将单个菌落进行液体培养，可采用</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的方法进行计数，以时间为横坐标，以</w:t>
      </w:r>
      <w:r>
        <w:rPr>
          <w:rFonts w:ascii="宋体" w:hAnsi="宋体" w:cs="宋体"/>
          <w:color w:val="000000"/>
          <w:sz w:val="21"/>
          <w:szCs w:val="21"/>
          <w:u w:val="single"/>
        </w:rPr>
        <w:t xml:space="preserve">                        </w:t>
      </w:r>
      <w:r>
        <w:rPr>
          <w:rFonts w:ascii="宋体" w:hAnsi="宋体" w:cs="宋体"/>
          <w:color w:val="000000"/>
          <w:sz w:val="21"/>
          <w:szCs w:val="21"/>
        </w:rPr>
        <w:t>为纵坐标，绘制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生长曲线。</w:t>
      </w:r>
    </w:p>
    <w:p>
      <w:pPr>
        <w:pStyle w:val="Normal"/>
        <w:tabs>
          <w:tab w:val="left" w:pos="420" w:leader="none"/>
          <w:tab w:val="left" w:pos="2310" w:leader="none"/>
          <w:tab w:val="left" w:pos="4200" w:leader="none"/>
          <w:tab w:val="left" w:pos="6090" w:leader="none"/>
          <w:tab w:val="left" w:pos="7560" w:leader="none"/>
        </w:tabs>
        <w:ind w:firstLine="435"/>
        <w:rPr/>
      </w:pP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）实验结束后，使用过的培养基应该进行</w:t>
      </w:r>
      <w:r>
        <w:rPr>
          <w:rFonts w:ascii="宋体" w:hAnsi="宋体" w:cs="宋体"/>
          <w:color w:val="000000"/>
          <w:sz w:val="21"/>
          <w:szCs w:val="21"/>
          <w:u w:val="single"/>
        </w:rPr>
        <w:t xml:space="preserve">                    </w:t>
      </w:r>
      <w:r>
        <w:rPr>
          <w:rFonts w:ascii="宋体" w:hAnsi="宋体" w:cs="宋体"/>
          <w:color w:val="000000"/>
          <w:sz w:val="21"/>
          <w:szCs w:val="21"/>
        </w:rPr>
        <w:t>处理后，才能倒掉。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both"/>
        <w:rPr>
          <w:rFonts w:ascii="宋体" w:hAnsi="宋体" w:eastAsia="宋体" w:cs="宋体"/>
          <w:color w:val="000000"/>
          <w:sz w:val="21"/>
          <w:szCs w:val="21"/>
        </w:rPr>
      </w:pPr>
      <w:r>
        <w:rPr>
          <w:rFonts w:ascii="宋体" w:hAnsi="宋体" w:cs="宋体"/>
          <w:color w:val="000000"/>
          <w:sz w:val="21"/>
          <w:szCs w:val="21"/>
        </w:rPr>
        <w:t>参考答案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I</w:t>
      </w:r>
      <w:r>
        <w:rPr>
          <w:rFonts w:ascii="宋体" w:hAnsi="宋体" w:cs="宋体"/>
          <w:color w:val="000000"/>
          <w:sz w:val="21"/>
          <w:szCs w:val="21"/>
        </w:rPr>
        <w:t>卷共</w:t>
      </w:r>
      <w:r>
        <w:rPr>
          <w:rFonts w:eastAsia="宋体" w:cs="宋体" w:ascii="宋体" w:hAnsi="宋体"/>
          <w:color w:val="000000"/>
          <w:sz w:val="21"/>
          <w:szCs w:val="21"/>
        </w:rPr>
        <w:t>21</w:t>
      </w:r>
      <w:r>
        <w:rPr>
          <w:rFonts w:ascii="宋体" w:hAnsi="宋体" w:cs="宋体"/>
          <w:color w:val="000000"/>
          <w:sz w:val="21"/>
          <w:szCs w:val="21"/>
        </w:rPr>
        <w:t>小题，每题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C  2</w:t>
      </w:r>
      <w:r>
        <w:rPr>
          <w:rFonts w:ascii="宋体" w:hAnsi="宋体" w:cs="宋体"/>
          <w:color w:val="000000"/>
          <w:sz w:val="21"/>
          <w:szCs w:val="21"/>
        </w:rPr>
        <w:t>．</w:t>
      </w:r>
      <w:r>
        <w:rPr>
          <w:rFonts w:eastAsia="宋体" w:cs="宋体" w:ascii="宋体" w:hAnsi="宋体"/>
          <w:color w:val="000000"/>
          <w:sz w:val="21"/>
          <w:szCs w:val="21"/>
        </w:rPr>
        <w:t>B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B  5</w:t>
      </w:r>
      <w:r>
        <w:rPr>
          <w:rFonts w:ascii="宋体" w:hAnsi="宋体" w:cs="宋体"/>
          <w:color w:val="000000"/>
          <w:sz w:val="21"/>
          <w:szCs w:val="21"/>
        </w:rPr>
        <w:t>．</w:t>
      </w:r>
      <w:r>
        <w:rPr>
          <w:rFonts w:eastAsia="宋体" w:cs="宋体" w:ascii="宋体" w:hAnsi="宋体"/>
          <w:color w:val="000000"/>
          <w:sz w:val="21"/>
          <w:szCs w:val="21"/>
        </w:rPr>
        <w:t>A  6</w:t>
      </w:r>
      <w:r>
        <w:rPr>
          <w:rFonts w:ascii="宋体" w:hAnsi="宋体" w:cs="宋体"/>
          <w:color w:val="000000"/>
          <w:sz w:val="21"/>
          <w:szCs w:val="21"/>
        </w:rPr>
        <w:t>．</w:t>
      </w:r>
      <w:r>
        <w:rPr>
          <w:rFonts w:eastAsia="宋体" w:cs="宋体" w:ascii="宋体" w:hAnsi="宋体"/>
          <w:color w:val="000000"/>
          <w:sz w:val="21"/>
          <w:szCs w:val="21"/>
        </w:rPr>
        <w:t>C  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D  9</w:t>
      </w:r>
      <w:r>
        <w:rPr>
          <w:rFonts w:ascii="宋体" w:hAnsi="宋体" w:cs="宋体"/>
          <w:color w:val="000000"/>
          <w:sz w:val="21"/>
          <w:szCs w:val="21"/>
        </w:rPr>
        <w:t>．</w:t>
      </w:r>
      <w:r>
        <w:rPr>
          <w:rFonts w:eastAsia="宋体" w:cs="宋体" w:ascii="宋体" w:hAnsi="宋体"/>
          <w:color w:val="000000"/>
          <w:sz w:val="21"/>
          <w:szCs w:val="21"/>
        </w:rPr>
        <w:t>C  10</w:t>
      </w:r>
      <w:r>
        <w:rPr>
          <w:rFonts w:ascii="宋体" w:hAnsi="宋体" w:cs="宋体"/>
          <w:color w:val="000000"/>
          <w:sz w:val="21"/>
          <w:szCs w:val="21"/>
        </w:rPr>
        <w:t>．</w:t>
      </w:r>
      <w:r>
        <w:rPr>
          <w:rFonts w:eastAsia="宋体" w:cs="宋体" w:ascii="宋体" w:hAnsi="宋体"/>
          <w:color w:val="000000"/>
          <w:sz w:val="21"/>
          <w:szCs w:val="21"/>
        </w:rPr>
        <w:t>B   11</w:t>
      </w:r>
      <w:r>
        <w:rPr>
          <w:rFonts w:ascii="宋体" w:hAnsi="宋体" w:cs="宋体"/>
          <w:color w:val="000000"/>
          <w:sz w:val="21"/>
          <w:szCs w:val="21"/>
        </w:rPr>
        <w:t>．</w:t>
      </w:r>
      <w:r>
        <w:rPr>
          <w:rFonts w:eastAsia="宋体" w:cs="宋体" w:ascii="宋体" w:hAnsi="宋体"/>
          <w:color w:val="000000"/>
          <w:sz w:val="21"/>
          <w:szCs w:val="21"/>
        </w:rPr>
        <w:t xml:space="preserve">C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D  13</w:t>
      </w:r>
      <w:r>
        <w:rPr>
          <w:rFonts w:ascii="宋体" w:hAnsi="宋体" w:cs="宋体"/>
          <w:color w:val="000000"/>
          <w:sz w:val="21"/>
          <w:szCs w:val="21"/>
        </w:rPr>
        <w:t>．</w:t>
      </w:r>
      <w:r>
        <w:rPr>
          <w:rFonts w:eastAsia="宋体" w:cs="宋体" w:ascii="宋体" w:hAnsi="宋体"/>
          <w:color w:val="000000"/>
          <w:sz w:val="21"/>
          <w:szCs w:val="21"/>
        </w:rPr>
        <w:t>A  14</w:t>
      </w:r>
      <w:r>
        <w:rPr>
          <w:rFonts w:ascii="宋体" w:hAnsi="宋体" w:cs="宋体"/>
          <w:color w:val="000000"/>
          <w:sz w:val="21"/>
          <w:szCs w:val="21"/>
        </w:rPr>
        <w:t>．</w:t>
      </w:r>
      <w:r>
        <w:rPr>
          <w:rFonts w:eastAsia="宋体" w:cs="宋体" w:ascii="宋体" w:hAnsi="宋体"/>
          <w:color w:val="000000"/>
          <w:sz w:val="21"/>
          <w:szCs w:val="21"/>
        </w:rPr>
        <w:t>D  15</w:t>
      </w:r>
      <w:r>
        <w:rPr>
          <w:rFonts w:ascii="宋体" w:hAnsi="宋体" w:cs="宋体"/>
          <w:color w:val="000000"/>
          <w:sz w:val="21"/>
          <w:szCs w:val="21"/>
        </w:rPr>
        <w:t>．</w:t>
      </w:r>
      <w:r>
        <w:rPr>
          <w:rFonts w:eastAsia="宋体" w:cs="宋体" w:ascii="宋体" w:hAnsi="宋体"/>
          <w:color w:val="000000"/>
          <w:sz w:val="21"/>
          <w:szCs w:val="21"/>
        </w:rPr>
        <w:t>C  16</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  18</w:t>
      </w:r>
      <w:r>
        <w:rPr>
          <w:rFonts w:ascii="宋体" w:hAnsi="宋体" w:cs="宋体"/>
          <w:color w:val="000000"/>
          <w:sz w:val="21"/>
          <w:szCs w:val="21"/>
        </w:rPr>
        <w:t>．</w:t>
      </w:r>
      <w:r>
        <w:rPr>
          <w:rFonts w:eastAsia="宋体" w:cs="宋体" w:ascii="宋体" w:hAnsi="宋体"/>
          <w:color w:val="000000"/>
          <w:sz w:val="21"/>
          <w:szCs w:val="21"/>
        </w:rPr>
        <w:t>A  19</w:t>
      </w:r>
      <w:r>
        <w:rPr>
          <w:rFonts w:ascii="宋体" w:hAnsi="宋体" w:cs="宋体"/>
          <w:color w:val="000000"/>
          <w:sz w:val="21"/>
          <w:szCs w:val="21"/>
        </w:rPr>
        <w:t>．</w:t>
      </w:r>
      <w:r>
        <w:rPr>
          <w:rFonts w:eastAsia="宋体" w:cs="宋体" w:ascii="宋体" w:hAnsi="宋体"/>
          <w:color w:val="000000"/>
          <w:sz w:val="21"/>
          <w:szCs w:val="21"/>
        </w:rPr>
        <w:t>B  20</w:t>
      </w:r>
      <w:r>
        <w:rPr>
          <w:rFonts w:ascii="宋体" w:hAnsi="宋体" w:cs="宋体"/>
          <w:color w:val="000000"/>
          <w:sz w:val="21"/>
          <w:szCs w:val="21"/>
        </w:rPr>
        <w:t>．</w:t>
      </w:r>
      <w:r>
        <w:rPr>
          <w:rFonts w:eastAsia="宋体" w:cs="宋体" w:ascii="宋体" w:hAnsi="宋体"/>
          <w:color w:val="000000"/>
          <w:sz w:val="21"/>
          <w:szCs w:val="21"/>
        </w:rPr>
        <w:t>C  21</w:t>
      </w:r>
      <w:r>
        <w:rPr>
          <w:rFonts w:ascii="宋体" w:hAnsi="宋体" w:cs="宋体"/>
          <w:color w:val="000000"/>
          <w:sz w:val="21"/>
          <w:szCs w:val="21"/>
        </w:rPr>
        <w:t>．</w:t>
      </w:r>
      <w:r>
        <w:rPr>
          <w:rFonts w:eastAsia="宋体" w:cs="宋体" w:ascii="宋体" w:hAnsi="宋体"/>
          <w:color w:val="000000"/>
          <w:sz w:val="21"/>
          <w:szCs w:val="21"/>
        </w:rPr>
        <w:t>B</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II</w:t>
      </w:r>
      <w:r>
        <w:rPr>
          <w:rFonts w:ascii="宋体" w:hAnsi="宋体" w:cs="宋体"/>
          <w:color w:val="000000"/>
          <w:sz w:val="21"/>
          <w:szCs w:val="21"/>
        </w:rPr>
        <w:t>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83">
                <wp:simplePos x="0" y="0"/>
                <wp:positionH relativeFrom="column">
                  <wp:posOffset>3000375</wp:posOffset>
                </wp:positionH>
                <wp:positionV relativeFrom="paragraph">
                  <wp:posOffset>127000</wp:posOffset>
                </wp:positionV>
                <wp:extent cx="1998980" cy="2096135"/>
                <wp:effectExtent l="0" t="0" r="0" b="0"/>
                <wp:wrapNone/>
                <wp:docPr id="50" name="Frame17"/>
                <a:graphic xmlns:a="http://schemas.openxmlformats.org/drawingml/2006/main">
                  <a:graphicData uri="http://schemas.microsoft.com/office/word/2010/wordprocessingShape">
                    <wps:wsp>
                      <wps:cNvSpPr txBox="1"/>
                      <wps:spPr>
                        <a:xfrm>
                          <a:off x="0" y="0"/>
                          <a:ext cx="1998980" cy="2096135"/>
                        </a:xfrm>
                        <a:prstGeom prst="rect"/>
                        <a:solidFill>
                          <a:srgbClr val="FFFFFF">
                            <a:alpha val="0"/>
                          </a:srgbClr>
                        </a:solidFill>
                      </wps:spPr>
                      <wps:txbx>
                        <w:txbxContent>
                          <w:p>
                            <w:pPr>
                              <w:pStyle w:val="Normal"/>
                              <w:rPr/>
                            </w:pPr>
                            <w:r>
                              <w:rPr/>
                              <w:object w:dxaOrig="2445" w:dyaOrig="27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42.3pt;height:157.15pt" filled="f" o:ole="">
                                  <v:imagedata r:id="rId31" o:title=""/>
                                </v:shape>
                                <o:OLEObject Type="Embed" ProgID="" ShapeID="ole_rId30" DrawAspect="Content" ObjectID="_385888140" r:id="rId30"/>
                              </w:object>
                            </w:r>
                          </w:p>
                        </w:txbxContent>
                      </wps:txbx>
                      <wps:bodyPr anchor="t" lIns="92075" tIns="46355" rIns="92075" bIns="46355">
                        <a:noAutofit/>
                      </wps:bodyPr>
                    </wps:wsp>
                  </a:graphicData>
                </a:graphic>
              </wp:anchor>
            </w:drawing>
          </mc:Choice>
          <mc:Fallback>
            <w:pict>
              <v:rect fillcolor="#FFFFFF" style="position:absolute;rotation:-0;width:157.4pt;height:165.05pt;mso-wrap-distance-left:9.05pt;mso-wrap-distance-right:9.05pt;mso-wrap-distance-top:0pt;mso-wrap-distance-bottom:0pt;margin-top:10pt;mso-position-vertical-relative:text;margin-left:236.25pt;mso-position-horizontal-relative:text">
                <v:fill opacity="0f"/>
                <v:textbox inset="0.100694444444444in,0.0506944444444444in,0.100694444444444in,0.0506944444444444in">
                  <w:txbxContent>
                    <w:p>
                      <w:pPr>
                        <w:pStyle w:val="Normal"/>
                        <w:rPr/>
                      </w:pPr>
                      <w:r>
                        <w:rPr/>
                        <w:object w:dxaOrig="2445" w:dyaOrig="27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42.3pt;height:157.15pt" filled="f" o:ole="">
                            <v:imagedata r:id="rId33" o:title=""/>
                          </v:shape>
                          <o:OLEObject Type="Embed" ProgID="" ShapeID="ole_rId32" DrawAspect="Content" ObjectID="_2584518"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）不存在电源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1200</w:t>
      </w:r>
      <w:r>
        <w:rPr>
          <w:rFonts w:ascii="宋体" w:hAnsi="宋体" w:cs="宋体"/>
          <w:color w:val="000000"/>
          <w:sz w:val="21"/>
          <w:szCs w:val="21"/>
        </w:rPr>
        <w:t>，</w:t>
      </w:r>
      <w:r>
        <w:rPr>
          <w:rFonts w:eastAsia="宋体" w:cs="宋体" w:ascii="宋体" w:hAnsi="宋体"/>
          <w:color w:val="000000"/>
          <w:sz w:val="21"/>
          <w:szCs w:val="21"/>
        </w:rPr>
        <w:t xml:space="preserve">500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）如右图所示</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i/>
          <w:iCs/>
          <w:color w:val="000000"/>
          <w:sz w:val="21"/>
          <w:szCs w:val="21"/>
        </w:rPr>
        <w:t>c</w:t>
      </w:r>
      <w:r>
        <w:rPr>
          <w:rFonts w:ascii="宋体" w:hAnsi="宋体" w:cs="宋体"/>
          <w:color w:val="000000"/>
          <w:sz w:val="21"/>
          <w:szCs w:val="21"/>
        </w:rPr>
        <w:t>，</w:t>
      </w:r>
      <w:r>
        <w:rPr>
          <w:rFonts w:eastAsia="宋体" w:cs="宋体" w:ascii="宋体" w:hAnsi="宋体"/>
          <w:i/>
          <w:iCs/>
          <w:color w:val="000000"/>
          <w:sz w:val="21"/>
          <w:szCs w:val="21"/>
        </w:rPr>
        <w:t>a</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）根据机械能守恒 </w:t>
      </w:r>
      <w:r>
        <w:rPr>
          <w:rFonts w:ascii="宋体" w:hAnsi="宋体" w:cs="宋体"/>
          <w:color w:val="000000"/>
          <w:sz w:val="21"/>
          <w:szCs w:val="21"/>
        </w:rPr>
      </w:r>
      <m:oMath xmlns:m="http://schemas.openxmlformats.org/officeDocument/2006/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）根据机械能守恒</w:t>
      </w:r>
      <w:r>
        <w:rPr>
          <w:rFonts w:ascii="宋体" w:hAnsi="宋体" w:cs="宋体"/>
          <w:color w:val="000000"/>
          <w:sz w:val="21"/>
          <w:szCs w:val="21"/>
        </w:rPr>
      </w:r>
      <m:oMath xmlns:m="http://schemas.openxmlformats.org/officeDocument/2006/math">
        <m:sSub>
          <m:e>
            <m:r>
              <w:rPr>
                <w:rFonts w:ascii="Cambria Math" w:hAnsi="Cambria Math"/>
              </w:rPr>
              <m:t xml:space="preserve">ΔE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ΔE</m:t>
            </m:r>
          </m:e>
          <m:sub>
            <m:r>
              <w:rPr>
                <w:rFonts w:ascii="Cambria Math" w:hAnsi="Cambria Math"/>
              </w:rPr>
              <m:t xml:space="preserve">P</m:t>
            </m:r>
          </m:sub>
        </m:sSub>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小球速度大小</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m:rPr>
                <m:lit/>
                <m:nor/>
              </m:rPr>
              <w:rPr>
                <w:rFonts w:ascii="Cambria Math" w:hAnsi="Cambria Math"/>
              </w:rPr>
              <m:t xml:space="preserve">gR</m:t>
            </m:r>
          </m:e>
        </m:rad>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速度方向沿圆弧的切线向下，与竖直方向成</w:t>
      </w:r>
      <w:r>
        <w:rPr>
          <w:rFonts w:eastAsia="宋体" w:cs="宋体" w:ascii="宋体" w:hAnsi="宋体"/>
          <w:color w:val="000000"/>
          <w:sz w:val="21"/>
          <w:szCs w:val="21"/>
        </w:rPr>
        <w:t>30°</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）根据牛顿运动定律及机械能守恒，在</w:t>
      </w:r>
      <w:r>
        <w:rPr>
          <w:rFonts w:eastAsia="宋体" w:cs="宋体" w:ascii="宋体" w:hAnsi="宋体"/>
          <w:color w:val="000000"/>
          <w:sz w:val="21"/>
          <w:szCs w:val="21"/>
        </w:rPr>
        <w:t>B</w:t>
      </w:r>
      <w:r>
        <w:rPr>
          <w:rFonts w:ascii="宋体" w:hAnsi="宋体" w:cs="宋体"/>
          <w:color w:val="000000"/>
          <w:sz w:val="21"/>
          <w:szCs w:val="21"/>
        </w:rPr>
        <w:t xml:space="preserve">点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mg</m:t>
        </m:r>
        <m:r>
          <w:rPr>
            <w:rFonts w:ascii="Cambria Math" w:hAnsi="Cambria Math"/>
          </w:rPr>
          <m:t xml:space="preserve">=</m:t>
        </m:r>
        <m:r>
          <w:rPr>
            <w:rFonts w:ascii="Cambria Math" w:hAnsi="Cambria Math"/>
          </w:rPr>
          <m:t xml:space="preserve">m</m:t>
        </m:r>
        <m:f>
          <m:num>
            <m:sSubSup>
              <m:e>
                <m:r>
                  <w:rPr>
                    <w:rFonts w:ascii="Cambria Math" w:hAnsi="Cambria Math"/>
                  </w:rPr>
                  <m:t xml:space="preserve">v</m:t>
                </m:r>
              </m:e>
              <m:sub>
                <m:r>
                  <w:rPr>
                    <w:rFonts w:ascii="Cambria Math" w:hAnsi="Cambria Math"/>
                  </w:rPr>
                  <m:t xml:space="preserve">B</m:t>
                </m:r>
              </m:sub>
              <m:sup>
                <m:r>
                  <w:rPr>
                    <w:rFonts w:ascii="Cambria Math" w:hAnsi="Cambria Math"/>
                  </w:rPr>
                  <m:t xml:space="preserve">2</m:t>
                </m:r>
              </m:sup>
            </m:sSub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mgR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B</m:t>
            </m:r>
          </m:sub>
          <m:sup>
            <m:r>
              <w:rPr>
                <w:rFonts w:ascii="Cambria Math" w:hAnsi="Cambria Math"/>
              </w:rPr>
              <m:t xml:space="preserve">2</m:t>
            </m:r>
          </m:sup>
        </m:sSubSup>
      </m:oMath>
      <w:r>
        <w:rPr>
          <w:rFonts w:eastAsia="宋体" w:cs="宋体" w:ascii="宋体" w:hAnsi="宋体"/>
          <w:color w:val="000000"/>
          <w:sz w:val="21"/>
          <w:szCs w:val="21"/>
        </w:rPr>
        <w:t xml:space="preserve">   </w:t>
      </w:r>
      <w:r>
        <w:rPr>
          <w:rFonts w:ascii="宋体" w:hAnsi="宋体" w:cs="宋体"/>
          <w:color w:val="000000"/>
          <w:sz w:val="21"/>
          <w:szCs w:val="21"/>
        </w:rPr>
        <w:t>解得：</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mg</m:t>
        </m:r>
      </m:oMath>
      <w:r>
        <w:rPr>
          <w:rFonts w:ascii="宋体" w:hAnsi="宋体" w:cs="宋体"/>
          <w:color w:val="000000"/>
          <w:sz w:val="21"/>
          <w:szCs w:val="21"/>
        </w:rPr>
        <w:t xml:space="preserve">   在</w:t>
      </w:r>
      <w:r>
        <w:rPr>
          <w:rFonts w:eastAsia="宋体" w:cs="宋体" w:ascii="宋体" w:hAnsi="宋体"/>
          <w:color w:val="000000"/>
          <w:sz w:val="21"/>
          <w:szCs w:val="21"/>
        </w:rPr>
        <w:t>C</w:t>
      </w:r>
      <w:r>
        <w:rPr>
          <w:rFonts w:ascii="宋体" w:hAnsi="宋体" w:cs="宋体"/>
          <w:color w:val="000000"/>
          <w:sz w:val="21"/>
          <w:szCs w:val="21"/>
        </w:rPr>
        <w:t>点：</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）根据题设条件，电场力大小</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tan</m:t>
        </m:r>
        <m:r>
          <m:rPr>
            <m:lit/>
            <m:nor/>
          </m:rPr>
          <w:rPr>
            <w:rFonts w:ascii="Cambria Math" w:hAnsi="Cambria Math"/>
          </w:rPr>
          <m:t xml:space="preserve">37</m:t>
        </m:r>
        <m:r>
          <m:rPr>
            <m:lit/>
            <m:nor/>
          </m:rP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ascii="宋体" w:hAnsi="宋体" w:cs="宋体"/>
          <w:color w:val="000000"/>
          <w:sz w:val="21"/>
          <w:szCs w:val="21"/>
        </w:rPr>
        <w:t>电场力的方向水平向右。</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）小球沿竖直方向做匀减速运动，速度为</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pPr>
      <w:r>
        <w:rPr>
          <w:rFonts w:eastAsia="宋体" w:cs="宋体" w:ascii="宋体" w:hAnsi="宋体"/>
          <w:color w:val="000000"/>
          <w:sz w:val="21"/>
          <w:szCs w:val="21"/>
        </w:rPr>
        <w:tab/>
      </w:r>
      <w:r>
        <w:rPr>
          <w:rFonts w:ascii="宋体" w:hAnsi="宋体" w:cs="宋体"/>
          <w:color w:val="000000"/>
          <w:sz w:val="21"/>
          <w:szCs w:val="21"/>
        </w:rPr>
        <w:t>沿水平方向做初速度为</w:t>
      </w:r>
      <w:r>
        <w:rPr>
          <w:rFonts w:eastAsia="宋体" w:cs="宋体" w:ascii="宋体" w:hAnsi="宋体"/>
          <w:color w:val="000000"/>
          <w:sz w:val="21"/>
          <w:szCs w:val="21"/>
        </w:rPr>
        <w:t>0</w:t>
      </w:r>
      <w:r>
        <w:rPr>
          <w:rFonts w:ascii="宋体" w:hAnsi="宋体" w:cs="宋体"/>
          <w:color w:val="000000"/>
          <w:sz w:val="21"/>
          <w:szCs w:val="21"/>
        </w:rPr>
        <w:t>的匀加速运动，加速度为</w:t>
      </w:r>
      <w:r>
        <w:rPr>
          <w:rFonts w:eastAsia="宋体" w:cs="宋体" w:ascii="宋体" w:hAnsi="宋体"/>
          <w:i/>
          <w:iCs/>
          <w:color w:val="000000"/>
          <w:sz w:val="21"/>
          <w:szCs w:val="21"/>
        </w:rPr>
        <w:t>a</w:t>
      </w:r>
      <w:r>
        <w:rPr>
          <w:rFonts w:ascii="宋体" w:hAnsi="宋体" w:cs="宋体"/>
          <w:color w:val="000000"/>
          <w:sz w:val="21"/>
          <w:szCs w:val="21"/>
        </w:rPr>
        <w:t>，</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e</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g</m:t>
        </m:r>
      </m:oMath>
    </w:p>
    <w:p>
      <w:pPr>
        <w:pStyle w:val="Normal"/>
        <w:rPr/>
      </w:pPr>
      <w:r>
        <w:rPr>
          <w:rFonts w:eastAsia="宋体" w:cs="宋体" w:ascii="宋体" w:hAnsi="宋体"/>
          <w:color w:val="000000"/>
          <w:sz w:val="21"/>
          <w:szCs w:val="21"/>
        </w:rPr>
        <w:tab/>
      </w:r>
      <w:r>
        <w:rPr>
          <w:rFonts w:ascii="宋体" w:hAnsi="宋体" w:cs="宋体"/>
          <w:color w:val="000000"/>
          <w:sz w:val="21"/>
          <w:szCs w:val="21"/>
        </w:rPr>
        <w:t>小球上升到最高点的时间</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g</m:t>
            </m:r>
          </m:den>
        </m:f>
        <m:r>
          <w:rPr>
            <w:rFonts w:ascii="Cambria Math" w:hAnsi="Cambria Math"/>
          </w:rPr>
          <m:t xml:space="preserve">,</m:t>
        </m:r>
      </m:oMath>
      <w:r>
        <w:rPr>
          <w:rFonts w:ascii="宋体" w:hAnsi="宋体" w:cs="宋体"/>
          <w:color w:val="000000"/>
          <w:sz w:val="21"/>
          <w:szCs w:val="21"/>
        </w:rPr>
        <w:t>此过程小球沿电场方向位移</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3</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8</m:t>
            </m:r>
            <m:r>
              <w:rPr>
                <w:rFonts w:ascii="Cambria Math" w:hAnsi="Cambria Math"/>
              </w:rPr>
              <m:t xml:space="preserve">g</m:t>
            </m:r>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电场力做功</w:t>
      </w:r>
      <w:r>
        <w:rPr>
          <w:rFonts w:eastAsia="宋体" w:cs="宋体" w:ascii="宋体" w:hAnsi="宋体"/>
          <w:color w:val="000000"/>
          <w:sz w:val="21"/>
          <w:szCs w:val="21"/>
        </w:rPr>
        <w:t>W=</w:t>
      </w:r>
      <w:r>
        <w:rPr>
          <w:rFonts w:eastAsia="宋体" w:cs="宋体" w:ascii="宋体" w:hAnsi="宋体"/>
          <w:color w:val="000000"/>
          <w:sz w:val="21"/>
          <w:szCs w:val="21"/>
        </w:rPr>
      </w:r>
      <m:oMath xmlns:m="http://schemas.openxmlformats.org/officeDocument/2006/math">
        <m:sSub>
          <m:e>
            <m:r>
              <w:rPr>
                <w:rFonts w:ascii="Cambria Math" w:hAnsi="Cambria Math"/>
              </w:rPr>
              <m:t xml:space="preserve">F</m:t>
            </m:r>
          </m:e>
          <m:sub>
            <m:r>
              <w:rPr>
                <w:rFonts w:ascii="Cambria Math" w:hAnsi="Cambria Math"/>
              </w:rPr>
              <m:t xml:space="preserve">e</m:t>
            </m:r>
          </m:sub>
        </m:sSub>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小球上升到最高点的过程中，电势能减少</w:t>
      </w:r>
      <w:r>
        <w:rPr>
          <w:rFonts w:ascii="宋体" w:hAnsi="宋体" w:cs="宋体"/>
          <w:color w:val="000000"/>
          <w:sz w:val="21"/>
          <w:szCs w:val="21"/>
        </w:rPr>
      </w:r>
      <m:oMath xmlns:m="http://schemas.openxmlformats.org/officeDocument/2006/math">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）水平速度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t</m:t>
        </m:r>
      </m:oMath>
      <w:r>
        <w:rPr>
          <w:rFonts w:ascii="宋体" w:hAnsi="宋体" w:cs="宋体"/>
          <w:color w:val="000000"/>
          <w:sz w:val="21"/>
          <w:szCs w:val="21"/>
        </w:rPr>
        <w:t>，竖直速度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y</m:t>
                </m:r>
              </m:sub>
              <m:sup>
                <m:r>
                  <w:rPr>
                    <w:rFonts w:ascii="Cambria Math" w:hAnsi="Cambria Math"/>
                  </w:rPr>
                  <m:t xml:space="preserve">2</m:t>
                </m:r>
              </m:sup>
            </m:sSubSup>
          </m:e>
        </m:rad>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由以上各式得出 </w:t>
      </w:r>
      <w:r>
        <w:rPr>
          <w:rFonts w:ascii="宋体" w:hAnsi="宋体" w:cs="宋体"/>
          <w:color w:val="000000"/>
          <w:sz w:val="21"/>
          <w:szCs w:val="21"/>
        </w:rPr>
      </w:r>
      <m:oMath xmlns:m="http://schemas.openxmlformats.org/officeDocument/2006/math">
        <m:f>
          <m:num>
            <m:r>
              <m:rPr>
                <m:lit/>
                <m:nor/>
              </m:rPr>
              <w:rPr>
                <w:rFonts w:ascii="Cambria Math" w:hAnsi="Cambria Math"/>
              </w:rPr>
              <m:t xml:space="preserve">25</m:t>
            </m:r>
          </m:num>
          <m:den>
            <m:r>
              <m:rPr>
                <m:lit/>
                <m:nor/>
              </m:rPr>
              <w:rPr>
                <w:rFonts w:ascii="Cambria Math" w:hAnsi="Cambria Math"/>
              </w:rPr>
              <m:t xml:space="preserve">16</m:t>
            </m:r>
          </m:den>
        </m:f>
        <m:sSup>
          <m:e>
            <m:r>
              <w:rPr>
                <w:rFonts w:ascii="Cambria Math" w:hAnsi="Cambria Math"/>
              </w:rPr>
              <m:t xml:space="preserve">g</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gt</m:t>
        </m:r>
        <m:r>
          <w:rPr>
            <w:rFonts w:ascii="Cambria Math" w:hAnsi="Cambria Math"/>
          </w:rPr>
          <m:t xml:space="preserve">+</m:t>
        </m:r>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0</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解得当</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r>
              <m:rPr>
                <m:lit/>
                <m:nor/>
              </m:rPr>
              <w:rPr>
                <w:rFonts w:ascii="Cambria Math" w:hAnsi="Cambria Math"/>
              </w:rPr>
              <m:t xml:space="preserve">16</m:t>
            </m:r>
            <m:sSub>
              <m:e>
                <m:r>
                  <w:rPr>
                    <w:rFonts w:ascii="Cambria Math" w:hAnsi="Cambria Math"/>
                  </w:rPr>
                  <m:t xml:space="preserve">v</m:t>
                </m:r>
              </m:e>
              <m:sub>
                <m:r>
                  <w:rPr>
                    <w:rFonts w:ascii="Cambria Math" w:hAnsi="Cambria Math"/>
                  </w:rPr>
                  <m:t xml:space="preserve">0</m:t>
                </m:r>
              </m:sub>
            </m:sSub>
          </m:num>
          <m:den>
            <m:r>
              <m:rPr>
                <m:lit/>
                <m:nor/>
              </m:rPr>
              <w:rPr>
                <w:rFonts w:ascii="Cambria Math" w:hAnsi="Cambria Math"/>
              </w:rPr>
              <m:t xml:space="preserve">25</m:t>
            </m:r>
            <m:r>
              <w:rPr>
                <w:rFonts w:ascii="Cambria Math" w:hAnsi="Cambria Math"/>
              </w:rPr>
              <m:t xml:space="preserve">g</m:t>
            </m:r>
          </m:den>
        </m:f>
        <m:r>
          <w:rPr>
            <w:rFonts w:ascii="Cambria Math" w:hAnsi="Cambria Math"/>
          </w:rPr>
          <m:t xml:space="preserve">时</m:t>
        </m:r>
        <m:r>
          <w:rPr>
            <w:rFonts w:ascii="Cambria Math" w:hAnsi="Cambria Math"/>
          </w:rPr>
          <m:t xml:space="preserve">,</m:t>
        </m:r>
        <m:r>
          <w:rPr>
            <w:rFonts w:ascii="Cambria Math" w:hAnsi="Cambria Math"/>
          </w:rPr>
          <m:t xml:space="preserve">v</m:t>
        </m:r>
        <m:r>
          <m:rPr>
            <m:lit/>
            <m:nor/>
          </m:rPr>
          <w:rPr>
            <w:rFonts w:ascii="Cambria Math" w:hAnsi="Cambria Math"/>
          </w:rPr>
          <m:t xml:space="preserve">有最小值</m:t>
        </m:r>
        <m:sSub>
          <m:e>
            <m:r>
              <w:rPr>
                <w:rFonts w:ascii="Cambria Math" w:hAnsi="Cambria Math"/>
              </w:rPr>
              <m:t xml:space="preserve">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w:rPr>
                <w:rFonts w:ascii="Cambria Math" w:hAnsi="Cambria Math"/>
              </w:rPr>
              <m:t xml:space="preserve">v</m:t>
            </m:r>
          </m:e>
          <m:sub>
            <m:r>
              <w:rPr>
                <w:rFonts w:ascii="Cambria Math" w:hAnsi="Cambria Math"/>
              </w:rPr>
              <m:t xml:space="preserve">0</m:t>
            </m:r>
          </m:sub>
        </m:sSub>
      </m:oMath>
    </w:p>
    <w:p>
      <w:pPr>
        <w:pStyle w:val="Normal"/>
        <w:rPr/>
      </w:pPr>
      <w:r>
        <w:rPr>
          <w:rFonts w:eastAsia="宋体" w:cs="宋体" w:ascii="宋体" w:hAnsi="宋体"/>
          <w:color w:val="000000"/>
          <w:sz w:val="21"/>
          <w:szCs w:val="21"/>
        </w:rPr>
        <w:tab/>
      </w:r>
      <w:r>
        <w:rPr>
          <w:rFonts w:ascii="宋体" w:hAnsi="宋体" w:cs="宋体"/>
          <w:color w:val="000000"/>
          <w:sz w:val="21"/>
          <w:szCs w:val="21"/>
        </w:rPr>
        <w:t>此时</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oMath>
      <w:r>
        <w:rPr>
          <w:rFonts w:eastAsia="宋体" w:cs="宋体" w:ascii="宋体" w:hAnsi="宋体"/>
          <w:color w:val="000000"/>
          <w:sz w:val="21"/>
          <w:szCs w:val="21"/>
        </w:rPr>
        <w:t>·</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y</m:t>
                </m:r>
              </m:sub>
            </m:sSub>
          </m:num>
          <m:den>
            <m:sSub>
              <m:e>
                <m:r>
                  <w:rPr>
                    <w:rFonts w:ascii="Cambria Math" w:hAnsi="Cambria Math"/>
                  </w:rPr>
                  <m:t xml:space="preserve">v</m:t>
                </m:r>
              </m:e>
              <m:sub>
                <m:r>
                  <w:rPr>
                    <w:rFonts w:ascii="Cambria Math" w:hAnsi="Cambria Math"/>
                  </w:rPr>
                  <m:t xml:space="preserve">x</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oMath>
      <w:r>
        <w:rPr>
          <w:rFonts w:eastAsia="宋体" w:cs="宋体" w:ascii="宋体" w:hAnsi="宋体"/>
          <w:color w:val="000000"/>
          <w:sz w:val="21"/>
          <w:szCs w:val="21"/>
        </w:rPr>
        <w:t>,</w:t>
      </w:r>
      <w:r>
        <w:rPr>
          <w:rFonts w:ascii="宋体" w:hAnsi="宋体" w:cs="宋体"/>
          <w:color w:val="000000"/>
          <w:sz w:val="21"/>
          <w:szCs w:val="21"/>
        </w:rPr>
        <w:t>即与电场方向夹角为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小球动量的最小值为</w:t>
      </w:r>
      <w:r>
        <w:rPr>
          <w:rFonts w:ascii="宋体" w:hAnsi="宋体" w:cs="宋体"/>
          <w:color w:val="000000"/>
          <w:sz w:val="21"/>
          <w:szCs w:val="21"/>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sSub>
          <m:e>
            <m:r>
              <m:rPr>
                <m:lit/>
                <m:nor/>
              </m:rPr>
              <w:rPr>
                <w:rFonts w:ascii="Cambria Math" w:hAnsi="Cambria Math"/>
              </w:rPr>
              <m:t xml:space="preserve">mv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m:rPr>
                <m:lit/>
                <m:nor/>
              </m:rPr>
              <w:rPr>
                <w:rFonts w:ascii="Cambria Math" w:hAnsi="Cambria Math"/>
              </w:rPr>
              <m:t xml:space="preserve">mv</m:t>
            </m:r>
          </m:e>
          <m:sub>
            <m:r>
              <w:rPr>
                <w:rFonts w:ascii="Cambria Math" w:hAnsi="Cambria Math"/>
              </w:rPr>
              <m:t xml:space="preserve">0</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最小动量的方向与电场方向夹角为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）由匀加速运动公式  </w:t>
      </w:r>
      <w:r>
        <w:rPr>
          <w:rFonts w:ascii="宋体" w:hAnsi="宋体" w:cs="宋体"/>
          <w:color w:val="000000"/>
          <w:sz w:val="21"/>
          <w:szCs w:val="21"/>
        </w:rPr>
      </w:r>
      <m:oMath xmlns:m="http://schemas.openxmlformats.org/officeDocument/2006/math">
        <m:r>
          <w:rPr>
            <w:rFonts w:ascii="Cambria Math" w:hAnsi="Cambria Math"/>
          </w:rPr>
          <m:t xml:space="preserve">a</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s</m:t>
            </m:r>
          </m:den>
        </m:f>
        <m:r>
          <w:rPr>
            <w:rFonts w:ascii="Cambria Math" w:hAnsi="Cambria Math"/>
          </w:rPr>
          <m:t xml:space="preserve">=</m:t>
        </m:r>
        <m:r>
          <w:rPr>
            <w:rFonts w:ascii="Cambria Math" w:hAnsi="Cambria Math"/>
          </w:rPr>
          <m:t xml:space="preserve">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由安培力公式和牛顿第二定律，有 </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IBl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r>
          <m:rPr>
            <m:lit/>
            <m:nor/>
          </m:rPr>
          <w:rPr>
            <w:rFonts w:ascii="Cambria Math" w:hAnsi="Cambria Math"/>
          </w:rPr>
          <m:t xml:space="preserve">ma</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因此  </w:t>
      </w:r>
      <w:r>
        <w:rPr>
          <w:rFonts w:ascii="宋体" w:hAnsi="宋体" w:cs="宋体"/>
          <w:color w:val="000000"/>
          <w:sz w:val="21"/>
          <w:szCs w:val="21"/>
        </w:rPr>
      </w:r>
      <m:oMath xmlns:m="http://schemas.openxmlformats.org/officeDocument/2006/math">
        <m:r>
          <w:rPr>
            <w:rFonts w:ascii="Cambria Math" w:hAnsi="Cambria Math"/>
          </w:rPr>
          <m:t xml:space="preserve">I</m:t>
        </m:r>
        <m:r>
          <w:rPr>
            <w:rFonts w:ascii="Cambria Math" w:hAnsi="Cambria Math"/>
          </w:rPr>
          <m:t xml:space="preserve">=</m:t>
        </m:r>
        <m:rad>
          <m:radPr>
            <m:degHide m:val="1"/>
          </m:radPr>
          <m:deg/>
          <m:e>
            <m:f>
              <m:num>
                <m:r>
                  <m:rPr>
                    <m:lit/>
                    <m:nor/>
                  </m:rPr>
                  <w:rPr>
                    <w:rFonts w:ascii="Cambria Math" w:hAnsi="Cambria Math"/>
                  </w:rPr>
                  <m:t xml:space="preserve">ma</m:t>
                </m:r>
              </m:num>
              <m:den>
                <m:r>
                  <m:rPr>
                    <m:lit/>
                    <m:nor/>
                  </m:rPr>
                  <w:rPr>
                    <w:rFonts w:ascii="Cambria Math" w:hAnsi="Cambria Math"/>
                  </w:rPr>
                  <m:t xml:space="preserve">kl</m:t>
                </m:r>
              </m:den>
            </m:f>
          </m:e>
        </m:rad>
        <m:r>
          <w:rPr>
            <w:rFonts w:ascii="Cambria Math" w:hAnsi="Cambria Math"/>
          </w:rPr>
          <m:t xml:space="preserve">=</m:t>
        </m:r>
        <m:r>
          <w:rPr>
            <w:rFonts w:ascii="Cambria Math" w:hAnsi="Cambria Math"/>
          </w:rPr>
          <m:t xml:space="preserve">8</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A</m:t>
        </m:r>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）滑块获得的动能是电源输出能量的</w:t>
      </w:r>
      <w:r>
        <w:rPr>
          <w:rFonts w:eastAsia="宋体" w:cs="宋体" w:ascii="宋体" w:hAnsi="宋体"/>
          <w:color w:val="000000"/>
          <w:sz w:val="21"/>
          <w:szCs w:val="21"/>
        </w:rPr>
        <w:t>4%</w:t>
      </w:r>
      <w:r>
        <w:rPr>
          <w:rFonts w:ascii="宋体" w:hAnsi="宋体" w:cs="宋体"/>
          <w:color w:val="000000"/>
          <w:sz w:val="21"/>
          <w:szCs w:val="21"/>
        </w:rPr>
        <w:t xml:space="preserve">，即 </w:t>
      </w:r>
      <w:r>
        <w:rPr>
          <w:rFonts w:ascii="宋体" w:hAnsi="宋体" w:cs="宋体"/>
          <w:color w:val="000000"/>
          <w:sz w:val="21"/>
          <w:szCs w:val="21"/>
        </w:rPr>
      </w:r>
      <m:oMath xmlns:m="http://schemas.openxmlformats.org/officeDocument/2006/math">
        <m:r>
          <w:rPr>
            <w:rFonts w:ascii="Cambria Math" w:hAnsi="Cambria Math"/>
          </w:rPr>
          <m:t xml:space="preserve">PΔt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rPr>
          <w:rFonts w:ascii="宋体" w:hAnsi="宋体" w:eastAsia="宋体" w:cs="宋体"/>
          <w:color w:val="000000"/>
          <w:sz w:val="21"/>
          <w:szCs w:val="21"/>
        </w:rPr>
      </w:pPr>
      <w:r>
        <w:rPr>
          <w:rFonts w:ascii="宋体" w:hAnsi="宋体" w:cs="宋体"/>
          <w:color w:val="000000"/>
          <w:sz w:val="21"/>
          <w:szCs w:val="21"/>
        </w:rPr>
        <w:t>发射过程中电源供电时间</w:t>
      </w:r>
      <w:r>
        <w:rPr>
          <w:rFonts w:ascii="宋体" w:hAnsi="宋体" w:cs="宋体"/>
          <w:color w:val="000000"/>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所需电源输出功率为</w:t>
      </w:r>
      <w:r>
        <w:rPr>
          <w:rFonts w:ascii="宋体" w:hAnsi="宋体" w:cs="宋体"/>
          <w:color w:val="000000"/>
          <w:sz w:val="21"/>
          <w:szCs w:val="21"/>
        </w:rPr>
      </w:r>
      <m:oMath xmlns:m="http://schemas.openxmlformats.org/officeDocument/2006/math">
        <m:r>
          <w:rPr>
            <w:rFonts w:ascii="Cambria Math" w:hAnsi="Cambria Math"/>
          </w:rPr>
          <m:t xml:space="preserve">P</m:t>
        </m:r>
        <m:r>
          <w:rPr>
            <w:rFonts w:ascii="Cambria Math" w:hAnsi="Cambria Math"/>
          </w:rPr>
          <m:t xml:space="preserve">=</m:t>
        </m:r>
        <m:f>
          <m:num>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9</m:t>
            </m:r>
          </m:sup>
        </m:sSup>
        <m:r>
          <w:rPr>
            <w:rFonts w:ascii="Cambria Math" w:hAnsi="Cambria Math"/>
          </w:rPr>
          <m:t xml:space="preserve">W</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由功率</w:t>
      </w:r>
      <w:r>
        <w:rPr>
          <w:rFonts w:eastAsia="宋体" w:cs="宋体" w:ascii="宋体" w:hAnsi="宋体"/>
          <w:color w:val="000000"/>
          <w:sz w:val="21"/>
          <w:szCs w:val="21"/>
        </w:rPr>
        <w:t>P=IU</w:t>
      </w:r>
      <w:r>
        <w:rPr>
          <w:rFonts w:ascii="宋体" w:hAnsi="宋体" w:cs="宋体"/>
          <w:color w:val="000000"/>
          <w:sz w:val="21"/>
          <w:szCs w:val="21"/>
        </w:rPr>
        <w:t xml:space="preserve">，解得输出电压  </w:t>
      </w:r>
      <w:r>
        <w:rPr>
          <w:rFonts w:ascii="宋体" w:hAnsi="宋体" w:cs="宋体"/>
          <w:color w:val="000000"/>
          <w:sz w:val="21"/>
          <w:szCs w:val="21"/>
        </w:rPr>
      </w:r>
      <m:oMath xmlns:m="http://schemas.openxmlformats.org/officeDocument/2006/math">
        <m:r>
          <w:rPr>
            <w:rFonts w:ascii="Cambria Math" w:hAnsi="Cambria Math"/>
          </w:rPr>
          <m:t xml:space="preserve">U</m:t>
        </m:r>
        <m:r>
          <w:rPr>
            <w:rFonts w:ascii="Cambria Math" w:hAnsi="Cambria Math"/>
          </w:rPr>
          <m:t xml:space="preserve">=</m:t>
        </m:r>
        <m:f>
          <m:num>
            <m:r>
              <w:rPr>
                <w:rFonts w:ascii="Cambria Math" w:hAnsi="Cambria Math"/>
              </w:rPr>
              <m:t xml:space="preserve">P</m:t>
            </m:r>
          </m:num>
          <m:den>
            <m:r>
              <w:rPr>
                <w:rFonts w:ascii="Cambria Math" w:hAnsi="Cambria Math"/>
              </w:rPr>
              <m:t xml:space="preserve">I</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V</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）分别对砂箱和滑块用动能定理，有 </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color w:val="000000"/>
          <w:sz w:val="21"/>
          <w:szCs w:val="21"/>
        </w:rPr>
        <w:t xml:space="preserve">  </w:t>
      </w:r>
      <w:r>
        <w:rPr>
          <w:rFonts w:ascii="宋体" w:hAnsi="宋体" w:cs="宋体"/>
          <w:color w:val="000000"/>
          <w:sz w:val="21"/>
          <w:szCs w:val="21"/>
        </w:rPr>
      </w:r>
      <m:oMath xmlns:m="http://schemas.openxmlformats.org/officeDocument/2006/math">
        <m:sSup>
          <m:e>
            <m:bar>
              <m:barPr>
                <m:pos m:val="top"/>
              </m:barPr>
              <m:e>
                <m:r>
                  <w:rPr>
                    <w:rFonts w:ascii="Cambria Math" w:hAnsi="Cambria Math"/>
                  </w:rPr>
                  <m:t xml:space="preserve">f</m:t>
                </m:r>
              </m:e>
            </m:bar>
          </m:e>
          <m:sup>
            <m:r>
              <w:rPr>
                <w:rFonts w:ascii="Cambria Math" w:hAnsi="Cambria Math"/>
              </w:rPr>
              <m:t xml:space="preserve">′</m:t>
            </m:r>
          </m:sup>
        </m:sSup>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由牛顿定律</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sSup>
          <m:e>
            <m:bar>
              <m:barPr>
                <m:pos m:val="top"/>
              </m:barPr>
              <m:e>
                <m:r>
                  <w:rPr>
                    <w:rFonts w:ascii="Cambria Math" w:hAnsi="Cambria Math"/>
                  </w:rPr>
                  <m:t xml:space="preserve">f</m:t>
                </m:r>
              </m:e>
            </m:bar>
          </m:e>
          <m:sup>
            <m:r>
              <w:rPr>
                <w:rFonts w:ascii="Cambria Math" w:hAnsi="Cambria Math"/>
              </w:rPr>
              <m:t xml:space="preserve">′</m:t>
            </m:r>
          </m:sup>
        </m:sSup>
      </m:oMath>
      <w:r>
        <w:rPr>
          <w:rFonts w:ascii="宋体" w:hAnsi="宋体" w:cs="宋体"/>
          <w:color w:val="000000"/>
          <w:sz w:val="21"/>
          <w:szCs w:val="21"/>
        </w:rPr>
        <w:t>和相对运动</w:t>
      </w:r>
      <w:r>
        <w:rPr>
          <w:rFonts w:ascii="宋体" w:hAnsi="宋体" w:cs="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由动量守恒</w:t>
      </w:r>
      <w:r>
        <w:rPr>
          <w:rFonts w:ascii="宋体" w:hAnsi="宋体" w:cs="宋体"/>
          <w:color w:val="000000"/>
          <w:sz w:val="21"/>
          <w:szCs w:val="21"/>
        </w:rPr>
      </w:r>
      <m:oMath xmlns:m="http://schemas.openxmlformats.org/officeDocument/2006/math">
        <m:r>
          <m:rPr>
            <m:lit/>
            <m:nor/>
          </m:rPr>
          <w:rPr>
            <w:rFonts w:ascii="Cambria Math" w:hAnsi="Cambria Math"/>
          </w:rPr>
          <m:t xml:space="preserve">mv</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m>
          <m:mr>
            <m:e/>
            <m:e/>
          </m:mr>
        </m:m>
        <m:r>
          <m:rPr>
            <m:lit/>
            <m:nor/>
          </m:rPr>
          <w:rPr>
            <w:rFonts w:ascii="Cambria Math" w:hAnsi="Cambria Math"/>
          </w:rPr>
          <m:t xml:space="preserve">联立得</m:t>
        </m:r>
        <m:bar>
          <m:barPr>
            <m:pos m:val="top"/>
          </m:barPr>
          <m:e>
            <m:r>
              <w:rPr>
                <w:rFonts w:ascii="Cambria Math" w:hAnsi="Cambria Math"/>
              </w:rPr>
              <m:t xml:space="preserve">f</m:t>
            </m:r>
          </m:e>
        </m:ba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m</m:t>
            </m:r>
            <m:r>
              <w:rPr>
                <w:rFonts w:ascii="Cambria Math" w:hAnsi="Cambria Math"/>
              </w:rPr>
              <m:t xml:space="preserve">+</m:t>
            </m:r>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故平均冲击力</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r>
          <w:rPr>
            <w:rFonts w:ascii="Cambria Math" w:hAnsi="Cambria Math"/>
          </w:rPr>
          <m:t xml:space="preserve">=</m:t>
        </m:r>
        <m:f>
          <m:num>
            <m:r>
              <m:rPr>
                <m:lit/>
                <m:nor/>
              </m:rPr>
              <w:rPr>
                <w:rFonts w:ascii="Cambria Math" w:hAnsi="Cambria Math"/>
              </w:rPr>
              <m:t xml:space="preserve">Mm</m:t>
            </m:r>
          </m:num>
          <m:den>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den>
        </m:f>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m:t>
                </m:r>
              </m:sup>
            </m:sSup>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w:t>
      </w:r>
    </w:p>
    <w:p>
      <w:pPr>
        <w:pStyle w:val="Normal"/>
        <w:jc w:val="left"/>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4">
                <wp:simplePos x="0" y="0"/>
                <wp:positionH relativeFrom="column">
                  <wp:posOffset>790575</wp:posOffset>
                </wp:positionH>
                <wp:positionV relativeFrom="paragraph">
                  <wp:posOffset>118110</wp:posOffset>
                </wp:positionV>
                <wp:extent cx="333375" cy="396240"/>
                <wp:effectExtent l="0" t="0" r="0" b="63500"/>
                <wp:wrapNone/>
                <wp:docPr id="51" name="组合 3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3" style="position:absolute;margin-left:62.25pt;margin-top:9.3pt;width:26.25pt;height:31.2pt" coordorigin="1245,186" coordsize="525,624">
                <v:shape id="shape_0" stroked="f" o:allowincell="f" style="position:absolute;left:124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4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85">
                <wp:simplePos x="0" y="0"/>
                <wp:positionH relativeFrom="column">
                  <wp:posOffset>1704975</wp:posOffset>
                </wp:positionH>
                <wp:positionV relativeFrom="paragraph">
                  <wp:posOffset>118110</wp:posOffset>
                </wp:positionV>
                <wp:extent cx="333375" cy="396240"/>
                <wp:effectExtent l="0" t="0" r="0" b="63500"/>
                <wp:wrapNone/>
                <wp:docPr id="52" name="组合 46"/>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6"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）①③④  （</w:t>
      </w:r>
      <w:r>
        <w:rPr>
          <w:rFonts w:eastAsia="宋体" w:cs="宋体" w:ascii="宋体" w:hAnsi="宋体"/>
          <w:color w:val="000000"/>
          <w:sz w:val="21"/>
          <w:szCs w:val="21"/>
        </w:rPr>
        <w:t>2</w:t>
      </w:r>
      <w:r>
        <w:rPr>
          <w:rFonts w:ascii="宋体" w:hAnsi="宋体" w:cs="宋体"/>
          <w:color w:val="000000"/>
          <w:sz w:val="21"/>
          <w:szCs w:val="21"/>
        </w:rPr>
        <w:t>）碳碳双键，羧基</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6">
                <wp:simplePos x="0" y="0"/>
                <wp:positionH relativeFrom="column">
                  <wp:posOffset>3333750</wp:posOffset>
                </wp:positionH>
                <wp:positionV relativeFrom="paragraph">
                  <wp:posOffset>99060</wp:posOffset>
                </wp:positionV>
                <wp:extent cx="133350" cy="99060"/>
                <wp:effectExtent l="5080" t="5080" r="5080" b="5080"/>
                <wp:wrapNone/>
                <wp:docPr id="53" name="直接连接符 81"/>
                <a:graphic xmlns:a="http://schemas.openxmlformats.org/drawingml/2006/main">
                  <a:graphicData uri="http://schemas.microsoft.com/office/word/2010/wordprocessingShape">
                    <wps:wsp>
                      <wps:cNvSpPr/>
                      <wps:spPr>
                        <a:xfrm flipV="1">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7.8pt" to="272.95pt,15.55pt" ID="直接连接符 81" stroked="t" o:allowincell="f" style="position:absolute;flip:y">
                <v:stroke color="black" weight="9360" joinstyle="round" endcap="flat"/>
                <v:fill o:detectmouseclick="t" on="false"/>
                <w10:wrap type="none"/>
              </v:line>
            </w:pict>
          </mc:Fallback>
        </mc:AlternateContent>
      </w:r>
      <w:r>
        <mc:AlternateContent>
          <mc:Choice Requires="wps">
            <w:drawing>
              <wp:anchor behindDoc="0" distT="0" distB="0" distL="114935" distR="114935" simplePos="0" locked="0" layoutInCell="0" allowOverlap="1" relativeHeight="88">
                <wp:simplePos x="0" y="0"/>
                <wp:positionH relativeFrom="column">
                  <wp:posOffset>3400425</wp:posOffset>
                </wp:positionH>
                <wp:positionV relativeFrom="paragraph">
                  <wp:posOffset>635</wp:posOffset>
                </wp:positionV>
                <wp:extent cx="600075" cy="297180"/>
                <wp:effectExtent l="0" t="0" r="0" b="0"/>
                <wp:wrapNone/>
                <wp:docPr id="54" name="Frame18"/>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         CH</w:t>
      </w:r>
      <w:r>
        <w:rPr>
          <w:rFonts w:eastAsia="宋体" w:cs="宋体" w:ascii="宋体" w:hAnsi="宋体"/>
          <w:color w:val="000000"/>
          <w:sz w:val="21"/>
          <w:szCs w:val="21"/>
          <w:vertAlign w:val="subscript"/>
        </w:rPr>
        <w:t>2</w:t>
      </w:r>
      <w:r>
        <w:rPr>
          <w:rFonts w:eastAsia="宋体" w:cs="宋体" w:ascii="宋体" w:hAnsi="宋体"/>
          <w:dstrike/>
          <w:color w:val="000000"/>
          <w:sz w:val="21"/>
          <w:szCs w:val="21"/>
        </w:rPr>
        <w:t xml:space="preserve">   </w:t>
      </w:r>
      <w:r>
        <w:rPr>
          <w:rFonts w:eastAsia="宋体" w:cs="宋体" w:ascii="宋体" w:hAnsi="宋体"/>
          <w:color w:val="000000"/>
          <w:sz w:val="21"/>
          <w:szCs w:val="21"/>
        </w:rPr>
        <w:t>C</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7">
                <wp:simplePos x="0" y="0"/>
                <wp:positionH relativeFrom="column">
                  <wp:posOffset>3333750</wp:posOffset>
                </wp:positionH>
                <wp:positionV relativeFrom="paragraph">
                  <wp:posOffset>635</wp:posOffset>
                </wp:positionV>
                <wp:extent cx="133350" cy="99060"/>
                <wp:effectExtent l="5080" t="5080" r="5080" b="5080"/>
                <wp:wrapNone/>
                <wp:docPr id="55" name="直接连接符 80"/>
                <a:graphic xmlns:a="http://schemas.openxmlformats.org/drawingml/2006/main">
                  <a:graphicData uri="http://schemas.microsoft.com/office/word/2010/wordprocessingShape">
                    <wps:wsp>
                      <wps:cNvSpPr/>
                      <wps:spPr>
                        <a:xfrm>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0pt" to="272.95pt,7.75pt" ID="直接连接符 80" stroked="t" o:allowincell="f" style="position:absolute">
                <v:stroke color="black" weight="9360" joinstyle="round" endcap="flat"/>
                <v:fill o:detectmouseclick="t" on="false"/>
                <w10:wrap type="none"/>
              </v:line>
            </w:pict>
          </mc:Fallback>
        </mc:AlternateContent>
        <mc:AlternateContent>
          <mc:Choice Requires="wpg">
            <w:drawing>
              <wp:anchor behindDoc="0" distT="0" distB="0" distL="114935" distR="114935" simplePos="0" locked="0" layoutInCell="0" allowOverlap="1" relativeHeight="90">
                <wp:simplePos x="0" y="0"/>
                <wp:positionH relativeFrom="column">
                  <wp:posOffset>781050</wp:posOffset>
                </wp:positionH>
                <wp:positionV relativeFrom="paragraph">
                  <wp:posOffset>99060</wp:posOffset>
                </wp:positionV>
                <wp:extent cx="333375" cy="396240"/>
                <wp:effectExtent l="0" t="0" r="0" b="63500"/>
                <wp:wrapNone/>
                <wp:docPr id="56" name="组合 30"/>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0" style="position:absolute;margin-left:61.5pt;margin-top:7.8pt;width:26.25pt;height:31.2pt" coordorigin="1230,156" coordsize="525,624">
                <v:shape id="shape_0" stroked="f" o:allowincell="f" style="position:absolute;left:1231;top:31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15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1">
                <wp:simplePos x="0" y="0"/>
                <wp:positionH relativeFrom="column">
                  <wp:posOffset>1704975</wp:posOffset>
                </wp:positionH>
                <wp:positionV relativeFrom="paragraph">
                  <wp:posOffset>118110</wp:posOffset>
                </wp:positionV>
                <wp:extent cx="333375" cy="396240"/>
                <wp:effectExtent l="0" t="0" r="0" b="63500"/>
                <wp:wrapNone/>
                <wp:docPr id="57" name="组合 49"/>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9"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89">
                <wp:simplePos x="0" y="0"/>
                <wp:positionH relativeFrom="column">
                  <wp:posOffset>3400425</wp:posOffset>
                </wp:positionH>
                <wp:positionV relativeFrom="paragraph">
                  <wp:posOffset>635</wp:posOffset>
                </wp:positionV>
                <wp:extent cx="600075" cy="297180"/>
                <wp:effectExtent l="0" t="0" r="0" b="0"/>
                <wp:wrapNone/>
                <wp:docPr id="58" name="Frame19"/>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6">
                <wp:simplePos x="0" y="0"/>
                <wp:positionH relativeFrom="column">
                  <wp:posOffset>2800350</wp:posOffset>
                </wp:positionH>
                <wp:positionV relativeFrom="paragraph">
                  <wp:posOffset>99060</wp:posOffset>
                </wp:positionV>
                <wp:extent cx="800100" cy="495300"/>
                <wp:effectExtent l="0" t="0" r="0" b="0"/>
                <wp:wrapNone/>
                <wp:docPr id="59" name="组合 20"/>
                <a:graphic xmlns:a="http://schemas.openxmlformats.org/drawingml/2006/main">
                  <a:graphicData uri="http://schemas.microsoft.com/office/word/2010/wordprocessingGroup">
                    <wpg:wgp>
                      <wpg:cNvGrpSpPr/>
                      <wpg:grpSpPr>
                        <a:xfrm>
                          <a:off x="0" y="0"/>
                          <a:ext cx="800280" cy="495360"/>
                          <a:chOff x="0" y="0"/>
                          <a:chExt cx="800280" cy="495360"/>
                        </a:xfrm>
                      </wpg:grpSpPr>
                      <wpg:grpSp>
                        <wpg:cNvGrpSpPr/>
                        <wpg:grpSpPr>
                          <a:xfrm>
                            <a:off x="66600" y="198000"/>
                            <a:ext cx="600120" cy="82440"/>
                          </a:xfrm>
                        </wpg:grpSpPr>
                        <wps:wsp>
                          <wps:cNvSpPr/>
                          <wps:spPr>
                            <a:xfrm>
                              <a:off x="0" y="27360"/>
                              <a:ext cx="600120" cy="0"/>
                            </a:xfrm>
                            <a:prstGeom prst="line">
                              <a:avLst/>
                            </a:prstGeom>
                            <a:ln w="9360">
                              <a:solidFill>
                                <a:srgbClr val="000000"/>
                              </a:solidFill>
                              <a:round/>
                            </a:ln>
                          </wps:spPr>
                          <wps:style>
                            <a:lnRef idx="0"/>
                            <a:fillRef idx="0"/>
                            <a:effectRef idx="0"/>
                            <a:fontRef idx="minor"/>
                          </wps:style>
                          <wps:bodyPr/>
                        </wps:wsp>
                        <wps:wsp>
                          <wps:cNvSpPr/>
                          <wps:spPr>
                            <a:xfrm>
                              <a:off x="533520" y="0"/>
                              <a:ext cx="66600" cy="27360"/>
                            </a:xfrm>
                            <a:prstGeom prst="line">
                              <a:avLst/>
                            </a:prstGeom>
                            <a:ln w="9360">
                              <a:solidFill>
                                <a:srgbClr val="000000"/>
                              </a:solidFill>
                              <a:round/>
                            </a:ln>
                          </wps:spPr>
                          <wps:style>
                            <a:lnRef idx="0"/>
                            <a:fillRef idx="0"/>
                            <a:effectRef idx="0"/>
                            <a:fontRef idx="minor"/>
                          </wps:style>
                          <wps:bodyPr/>
                        </wps:wsp>
                        <wps:wsp>
                          <wps:cNvSpPr/>
                          <wps:spPr>
                            <a:xfrm>
                              <a:off x="0" y="55440"/>
                              <a:ext cx="600120" cy="0"/>
                            </a:xfrm>
                            <a:prstGeom prst="line">
                              <a:avLst/>
                            </a:prstGeom>
                            <a:ln w="9360">
                              <a:solidFill>
                                <a:srgbClr val="000000"/>
                              </a:solidFill>
                              <a:round/>
                            </a:ln>
                          </wps:spPr>
                          <wps:style>
                            <a:lnRef idx="0"/>
                            <a:fillRef idx="0"/>
                            <a:effectRef idx="0"/>
                            <a:fontRef idx="minor"/>
                          </wps:style>
                          <wps:bodyPr/>
                        </wps:wsp>
                        <wps:wsp>
                          <wps:cNvSpPr/>
                          <wps:spPr>
                            <a:xfrm>
                              <a:off x="0" y="55440"/>
                              <a:ext cx="66600" cy="27360"/>
                            </a:xfrm>
                            <a:prstGeom prst="line">
                              <a:avLst/>
                            </a:prstGeom>
                            <a:ln w="9360">
                              <a:solidFill>
                                <a:srgbClr val="000000"/>
                              </a:solidFill>
                              <a:round/>
                            </a:ln>
                          </wps:spPr>
                          <wps:style>
                            <a:lnRef idx="0"/>
                            <a:fillRef idx="0"/>
                            <a:effectRef idx="0"/>
                            <a:fontRef idx="minor"/>
                          </wps:style>
                          <wps:bodyPr/>
                        </wps:wsp>
                      </wpg:grpSp>
                      <wps:wsp>
                        <wps:cNvSpPr txBox="1"/>
                        <wps:spPr>
                          <a:xfrm>
                            <a:off x="0" y="0"/>
                            <a:ext cx="800280" cy="495360"/>
                          </a:xfrm>
                          <a:prstGeom prst="rect">
                            <a:avLst/>
                          </a:prstGeom>
                          <a:noFill/>
                          <a:ln w="0">
                            <a:noFill/>
                          </a:ln>
                        </wps:spPr>
                        <wps:txb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wps:txbx>
                        <wps:bodyPr wrap="square" anchor="t">
                          <a:noAutofit/>
                        </wps:bodyPr>
                      </wps:wsp>
                    </wpg:wgp>
                  </a:graphicData>
                </a:graphic>
              </wp:anchor>
            </w:drawing>
          </mc:Choice>
          <mc:Fallback>
            <w:pict>
              <v:group id="shape_0" alt="组合 20" style="position:absolute;margin-left:220.5pt;margin-top:7.8pt;width:63pt;height:39pt" coordorigin="4410,156" coordsize="1260,780">
                <v:group id="shape_0" alt="组合 18" style="position:absolute;left:4515;top:468;width:944;height:129">
                  <v:line id="shape_0" from="4515,511" to="5459,511" ID="直接连接符 14" stroked="t" o:allowincell="f" style="position:absolute">
                    <v:stroke color="black" weight="9360" joinstyle="round" endcap="flat"/>
                    <v:fill o:detectmouseclick="t" on="false"/>
                    <w10:wrap type="none"/>
                  </v:line>
                  <v:line id="shape_0" from="5355,468" to="5459,510" ID="直接连接符 15" stroked="t" o:allowincell="f" style="position:absolute">
                    <v:stroke color="black" weight="9360" joinstyle="round" endcap="flat"/>
                    <v:fill o:detectmouseclick="t" on="false"/>
                    <w10:wrap type="none"/>
                  </v:line>
                  <v:line id="shape_0" from="4515,555" to="5459,555" ID="直接连接符 16" stroked="t" o:allowincell="f" style="position:absolute">
                    <v:stroke color="black" weight="9360" joinstyle="round" endcap="flat"/>
                    <v:fill o:detectmouseclick="t" on="false"/>
                    <w10:wrap type="none"/>
                  </v:line>
                  <v:line id="shape_0" from="4515,555" to="4619,597" ID="直接连接符 17" stroked="t" o:allowincell="f" style="position:absolute">
                    <v:stroke color="black" weight="9360" joinstyle="round" endcap="flat"/>
                    <v:fill o:detectmouseclick="t" on="false"/>
                    <w10:wrap type="none"/>
                  </v:line>
                </v:group>
                <v:shape id="shape_0" stroked="f" o:allowincell="f" style="position:absolute;left:4410;top:156;width:1259;height:779;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v:textbox>
                  <v:fill o:detectmouseclick="t" on="false"/>
                  <v:stroke color="#3465a4" joinstyle="round" endcap="flat"/>
                  <w10:wrap type="none"/>
                </v:shape>
              </v:group>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CH—C—OH+2CH</w:t>
      </w:r>
      <w:r>
        <w:rPr>
          <w:rFonts w:eastAsia="宋体" w:cs="宋体" w:ascii="宋体" w:hAnsi="宋体"/>
          <w:color w:val="000000"/>
          <w:sz w:val="21"/>
          <w:szCs w:val="21"/>
          <w:vertAlign w:val="subscript"/>
        </w:rPr>
        <w:t>3</w:t>
      </w:r>
      <w:r>
        <w:rPr>
          <w:rFonts w:eastAsia="宋体" w:cs="宋体" w:ascii="宋体" w:hAnsi="宋体"/>
          <w:color w:val="000000"/>
          <w:sz w:val="21"/>
          <w:szCs w:val="21"/>
        </w:rPr>
        <w:t xml:space="preserve">OH            </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2">
                <wp:simplePos x="0" y="0"/>
                <wp:positionH relativeFrom="column">
                  <wp:posOffset>914400</wp:posOffset>
                </wp:positionH>
                <wp:positionV relativeFrom="paragraph">
                  <wp:posOffset>118110</wp:posOffset>
                </wp:positionV>
                <wp:extent cx="333375" cy="396240"/>
                <wp:effectExtent l="0" t="0" r="0" b="63500"/>
                <wp:wrapNone/>
                <wp:docPr id="60" name="组合 4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72pt;margin-top:9.3pt;width:26.25pt;height:31.2pt" coordorigin="1440,186" coordsize="525,624">
                <v:shape id="shape_0" stroked="f" o:allowincell="f" style="position:absolute;left:1441;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440;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3">
                <wp:simplePos x="0" y="0"/>
                <wp:positionH relativeFrom="column">
                  <wp:posOffset>1838325</wp:posOffset>
                </wp:positionH>
                <wp:positionV relativeFrom="paragraph">
                  <wp:posOffset>118110</wp:posOffset>
                </wp:positionV>
                <wp:extent cx="333375" cy="396240"/>
                <wp:effectExtent l="0" t="0" r="0" b="63500"/>
                <wp:wrapNone/>
                <wp:docPr id="61" name="组合 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 style="position:absolute;margin-left:144.75pt;margin-top:9.3pt;width:26.25pt;height:31.2pt" coordorigin="2895,186" coordsize="525,624">
                <v:shape id="shape_0" stroked="f" o:allowincell="f" style="position:absolute;left:289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89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CH—C—OCH</w:t>
      </w:r>
      <w:r>
        <w:rPr>
          <w:rFonts w:eastAsia="宋体" w:cs="宋体" w:ascii="宋体" w:hAnsi="宋体"/>
          <w:color w:val="000000"/>
          <w:sz w:val="21"/>
          <w:szCs w:val="21"/>
          <w:vertAlign w:val="subscript"/>
        </w:rPr>
        <w:t>3</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4">
                <wp:simplePos x="0" y="0"/>
                <wp:positionH relativeFrom="column">
                  <wp:posOffset>781050</wp:posOffset>
                </wp:positionH>
                <wp:positionV relativeFrom="paragraph">
                  <wp:posOffset>127635</wp:posOffset>
                </wp:positionV>
                <wp:extent cx="333375" cy="396240"/>
                <wp:effectExtent l="0" t="0" r="0" b="63500"/>
                <wp:wrapNone/>
                <wp:docPr id="62" name="组合 55"/>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5" style="position:absolute;margin-left:61.5pt;margin-top:10.05pt;width:26.25pt;height:31.2pt" coordorigin="1230,201" coordsize="525,624">
                <v:shape id="shape_0" stroked="f" o:allowincell="f" style="position:absolute;left:1231;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5">
                <wp:simplePos x="0" y="0"/>
                <wp:positionH relativeFrom="column">
                  <wp:posOffset>1685925</wp:posOffset>
                </wp:positionH>
                <wp:positionV relativeFrom="paragraph">
                  <wp:posOffset>127635</wp:posOffset>
                </wp:positionV>
                <wp:extent cx="333375" cy="396240"/>
                <wp:effectExtent l="0" t="0" r="0" b="63500"/>
                <wp:wrapNone/>
                <wp:docPr id="63" name="组合 52"/>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2" style="position:absolute;margin-left:132.75pt;margin-top:10.05pt;width:26.25pt;height:31.2pt" coordorigin="2655,201" coordsize="525,624">
                <v:shape id="shape_0" stroked="f" o:allowincell="f" style="position:absolute;left:2656;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55;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color w:val="000000"/>
          <w:sz w:val="21"/>
          <w:szCs w:val="21"/>
          <w:vertAlign w:val="subscript"/>
        </w:rPr>
        <w:t>2</w:t>
      </w:r>
      <w:r>
        <w:rPr>
          <w:rFonts w:eastAsia="宋体" w:cs="宋体" w:ascii="宋体" w:hAnsi="宋体"/>
          <w:color w:val="000000"/>
          <w:sz w:val="21"/>
          <w:szCs w:val="21"/>
        </w:rPr>
        <w:t>—CH—C—OH</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7">
                <wp:simplePos x="0" y="0"/>
                <wp:positionH relativeFrom="column">
                  <wp:posOffset>1332865</wp:posOffset>
                </wp:positionH>
                <wp:positionV relativeFrom="paragraph">
                  <wp:posOffset>635</wp:posOffset>
                </wp:positionV>
                <wp:extent cx="466725" cy="297180"/>
                <wp:effectExtent l="0" t="5080" r="0" b="0"/>
                <wp:wrapNone/>
                <wp:docPr id="64" name="组合 58"/>
                <a:graphic xmlns:a="http://schemas.openxmlformats.org/drawingml/2006/main">
                  <a:graphicData uri="http://schemas.microsoft.com/office/word/2010/wordprocessingGroup">
                    <wpg:wgp>
                      <wpg:cNvGrpSpPr/>
                      <wpg:grpSpPr>
                        <a:xfrm>
                          <a:off x="0" y="0"/>
                          <a:ext cx="466560" cy="297360"/>
                          <a:chOff x="0" y="0"/>
                          <a:chExt cx="466560" cy="297360"/>
                        </a:xfrm>
                      </wpg:grpSpPr>
                      <wps:wsp>
                        <wps:cNvSpPr/>
                        <wps:spPr>
                          <a:xfrm>
                            <a:off x="133920" y="0"/>
                            <a:ext cx="0" cy="99000"/>
                          </a:xfrm>
                          <a:prstGeom prst="line">
                            <a:avLst/>
                          </a:prstGeom>
                          <a:ln w="9360">
                            <a:solidFill>
                              <a:srgbClr val="000000"/>
                            </a:solidFill>
                            <a:round/>
                          </a:ln>
                        </wps:spPr>
                        <wps:style>
                          <a:lnRef idx="0"/>
                          <a:fillRef idx="0"/>
                          <a:effectRef idx="0"/>
                          <a:fontRef idx="minor"/>
                        </wps:style>
                        <wps:bodyPr/>
                      </wps:wsp>
                      <wps:wsp>
                        <wps:cNvSpPr txBox="1"/>
                        <wps:spPr>
                          <a:xfrm>
                            <a:off x="0" y="0"/>
                            <a:ext cx="4665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wps:txbx>
                        <wps:bodyPr wrap="square" anchor="t">
                          <a:noAutofit/>
                        </wps:bodyPr>
                      </wps:wsp>
                    </wpg:wgp>
                  </a:graphicData>
                </a:graphic>
              </wp:anchor>
            </w:drawing>
          </mc:Choice>
          <mc:Fallback>
            <w:pict>
              <v:group id="shape_0" alt="组合 58" style="position:absolute;margin-left:104.95pt;margin-top:0pt;width:36.75pt;height:23.4pt" coordorigin="2099,0" coordsize="735,468">
                <v:line id="shape_0" from="2310,0" to="2310,155" ID="直接连接符 56" stroked="t" o:allowincell="f" style="position:absolute">
                  <v:stroke color="black" weight="9360" joinstyle="round" endcap="flat"/>
                  <v:fill o:detectmouseclick="t" on="false"/>
                  <w10:wrap type="none"/>
                </v:line>
                <v:shape id="shape_0" stroked="f" o:allowincell="f" style="position:absolute;left:2099;top:0;width:73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O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2Na</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dstrike/>
          <w:color w:val="000000"/>
          <w:sz w:val="21"/>
          <w:szCs w:val="21"/>
        </w:rPr>
        <w:t xml:space="preserve">  </w:t>
      </w:r>
      <w:r>
        <w:rPr>
          <w:rFonts w:eastAsia="宋体" w:cs="宋体" w:ascii="宋体" w:hAnsi="宋体"/>
          <w:color w:val="000000"/>
          <w:sz w:val="21"/>
          <w:szCs w:val="21"/>
        </w:rPr>
        <w:t>4NaOH+O</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）负极  </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eastAsia="宋体" w:cs="宋体" w:ascii="宋体" w:hAnsi="宋体"/>
          <w:color w:val="000000"/>
          <w:sz w:val="21"/>
          <w:szCs w:val="21"/>
        </w:rPr>
        <w:t>+2e</w:t>
      </w:r>
      <w:r>
        <w:rPr>
          <w:rFonts w:ascii="宋体" w:hAnsi="宋体" w:cs="宋体"/>
          <w:color w:val="000000"/>
          <w:sz w:val="21"/>
          <w:szCs w:val="21"/>
          <w:vertAlign w:val="superscript"/>
        </w:rPr>
        <w:t>－</w:t>
      </w:r>
      <w:r>
        <w:rPr>
          <w:rFonts w:ascii="宋体" w:hAnsi="宋体" w:cs="宋体"/>
          <w:dstrike/>
          <w:color w:val="000000"/>
          <w:sz w:val="21"/>
          <w:szCs w:val="21"/>
        </w:rPr>
        <w:t xml:space="preserve">   </w:t>
      </w:r>
      <w:r>
        <w:rPr>
          <w:rFonts w:eastAsia="宋体" w:cs="宋体" w:ascii="宋体" w:hAnsi="宋体"/>
          <w:color w:val="000000"/>
          <w:sz w:val="21"/>
          <w:szCs w:val="21"/>
        </w:rPr>
        <w:t>2Cl</w:t>
      </w:r>
      <w:r>
        <w:rPr>
          <w:rFonts w:ascii="宋体" w:hAnsi="宋体" w:cs="宋体"/>
          <w:color w:val="000000"/>
          <w:sz w:val="21"/>
          <w:szCs w:val="21"/>
          <w:vertAlign w:val="superscript"/>
        </w:rPr>
        <w:t>－</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Cu+H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perscript"/>
        </w:rPr>
        <w:t>+</w:t>
      </w:r>
      <w:r>
        <w:rPr>
          <w:rFonts w:eastAsia="宋体" w:cs="宋体" w:ascii="宋体" w:hAnsi="宋体"/>
          <w:dstrike/>
          <w:color w:val="000000"/>
          <w:sz w:val="21"/>
          <w:szCs w:val="21"/>
        </w:rPr>
        <w:t xml:space="preserve">   </w:t>
      </w:r>
      <w:r>
        <w:rPr>
          <w:rFonts w:eastAsia="宋体" w:cs="宋体" w:ascii="宋体" w:hAnsi="宋体"/>
          <w:color w:val="000000"/>
          <w:sz w:val="21"/>
          <w:szCs w:val="21"/>
        </w:rPr>
        <w:t>Cu</w:t>
      </w:r>
      <w:r>
        <w:rPr>
          <w:rFonts w:eastAsia="宋体" w:cs="宋体" w:ascii="宋体" w:hAnsi="宋体"/>
          <w:color w:val="000000"/>
          <w:sz w:val="21"/>
          <w:szCs w:val="21"/>
          <w:vertAlign w:val="super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98">
                <wp:simplePos x="0" y="0"/>
                <wp:positionH relativeFrom="column">
                  <wp:posOffset>1200150</wp:posOffset>
                </wp:positionH>
                <wp:positionV relativeFrom="paragraph">
                  <wp:posOffset>100965</wp:posOffset>
                </wp:positionV>
                <wp:extent cx="466725" cy="297180"/>
                <wp:effectExtent l="0" t="0" r="0" b="0"/>
                <wp:wrapNone/>
                <wp:docPr id="65" name="Frame20"/>
                <a:graphic xmlns:a="http://schemas.openxmlformats.org/drawingml/2006/main">
                  <a:graphicData uri="http://schemas.microsoft.com/office/word/2010/wordprocessingShape">
                    <wps:wsp>
                      <wps:cNvSpPr txBox="1"/>
                      <wps:spPr>
                        <a:xfrm>
                          <a:off x="0" y="0"/>
                          <a:ext cx="466725" cy="297180"/>
                        </a:xfrm>
                        <a:prstGeom prst="rect"/>
                        <a:solidFill>
                          <a:srgbClr val="FFFFFF">
                            <a:alpha val="0"/>
                          </a:srgbClr>
                        </a:solidFill>
                      </wps:spPr>
                      <wps:txbx>
                        <w:txbxContent>
                          <w:p>
                            <w:pPr>
                              <w:pStyle w:val="Normal"/>
                              <w:rPr/>
                            </w:pPr>
                            <w:r>
                              <w:rPr/>
                              <w:t>高温</w:t>
                            </w:r>
                          </w:p>
                        </w:txbxContent>
                      </wps:txbx>
                      <wps:bodyPr anchor="t" lIns="92075" tIns="46355" rIns="92075" bIns="46355">
                        <a:noAutofit/>
                      </wps:bodyPr>
                    </wps:wsp>
                  </a:graphicData>
                </a:graphic>
              </wp:anchor>
            </w:drawing>
          </mc:Choice>
          <mc:Fallback>
            <w:pict>
              <v:rect fillcolor="#FFFFFF" style="position:absolute;rotation:-0;width:36.75pt;height:23.4pt;mso-wrap-distance-left:9.05pt;mso-wrap-distance-right:9.05pt;mso-wrap-distance-top:0pt;mso-wrap-distance-bottom:0pt;margin-top:7.95pt;mso-position-vertical-relative:text;margin-left:94.5pt;mso-position-horizontal-relative:text">
                <v:fill opacity="0f"/>
                <v:textbox inset="0.100694444444444in,0.0506944444444444in,0.100694444444444in,0.0506944444444444in">
                  <w:txbxContent>
                    <w:p>
                      <w:pPr>
                        <w:pStyle w:val="Normal"/>
                        <w:rPr/>
                      </w:pPr>
                      <w:r>
                        <w:rPr/>
                        <w:t>高温</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3Fe+4H</w:t>
      </w:r>
      <w:r>
        <w:rPr>
          <w:rFonts w:eastAsia="宋体" w:cs="宋体" w:ascii="宋体" w:hAnsi="宋体"/>
          <w:color w:val="000000"/>
          <w:sz w:val="21"/>
          <w:szCs w:val="21"/>
          <w:vertAlign w:val="subscript"/>
        </w:rPr>
        <w:t>2</w:t>
      </w:r>
      <w:r>
        <w:rPr>
          <w:rFonts w:eastAsia="宋体" w:cs="宋体" w:ascii="宋体" w:hAnsi="宋体"/>
          <w:color w:val="000000"/>
          <w:sz w:val="21"/>
          <w:szCs w:val="21"/>
        </w:rPr>
        <w:t>O(g)</w:t>
      </w:r>
      <w:r>
        <w:rPr>
          <w:rFonts w:eastAsia="宋体" w:cs="宋体" w:ascii="宋体" w:hAnsi="宋体"/>
          <w:dstrike/>
          <w:color w:val="000000"/>
          <w:sz w:val="21"/>
          <w:szCs w:val="21"/>
        </w:rPr>
        <w:t xml:space="preserve">     </w:t>
      </w:r>
      <w:r>
        <w:rPr>
          <w:rFonts w:eastAsia="宋体" w:cs="宋体" w:ascii="宋体" w:hAnsi="宋体"/>
          <w:color w:val="000000"/>
          <w:sz w:val="21"/>
          <w:szCs w:val="21"/>
        </w:rPr>
        <w:t>Fe</w:t>
      </w:r>
      <w:r>
        <w:rPr>
          <w:rFonts w:eastAsia="宋体" w:cs="宋体" w:ascii="宋体" w:hAnsi="宋体"/>
          <w:color w:val="000000"/>
          <w:sz w:val="21"/>
          <w:szCs w:val="21"/>
          <w:vertAlign w:val="subscript"/>
        </w:rPr>
        <w:t>3</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+4H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）黑色固体变红，右端管壁有水珠</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）取少量滤液，滴入几滴</w:t>
      </w:r>
      <w:r>
        <w:rPr>
          <w:rFonts w:eastAsia="宋体" w:cs="宋体" w:ascii="宋体" w:hAnsi="宋体"/>
          <w:color w:val="000000"/>
          <w:sz w:val="21"/>
          <w:szCs w:val="21"/>
        </w:rPr>
        <w:t>KSCN</w:t>
      </w:r>
      <w:r>
        <w:rPr>
          <w:rFonts w:ascii="宋体" w:hAnsi="宋体" w:cs="宋体"/>
          <w:color w:val="000000"/>
          <w:sz w:val="21"/>
          <w:szCs w:val="21"/>
        </w:rPr>
        <w:t>溶液，观察溶液是否变红色</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）①将</w:t>
      </w:r>
      <w:r>
        <w:rPr>
          <w:rFonts w:eastAsia="宋体" w:cs="宋体" w:ascii="宋体" w:hAnsi="宋体"/>
          <w:color w:val="000000"/>
          <w:sz w:val="21"/>
          <w:szCs w:val="21"/>
        </w:rPr>
        <w:t>Fe</w:t>
      </w:r>
      <w:r>
        <w:rPr>
          <w:rFonts w:eastAsia="宋体" w:cs="宋体" w:ascii="宋体" w:hAnsi="宋体"/>
          <w:color w:val="000000"/>
          <w:sz w:val="21"/>
          <w:szCs w:val="21"/>
          <w:vertAlign w:val="superscript"/>
        </w:rPr>
        <w:t>2+</w:t>
      </w:r>
      <w:r>
        <w:rPr>
          <w:rFonts w:ascii="宋体" w:hAnsi="宋体" w:cs="宋体"/>
          <w:color w:val="000000"/>
          <w:sz w:val="21"/>
          <w:szCs w:val="21"/>
        </w:rPr>
        <w:t>氧化成</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eastAsia="宋体" w:cs="宋体" w:ascii="宋体" w:hAnsi="宋体"/>
          <w:color w:val="000000"/>
          <w:sz w:val="21"/>
          <w:szCs w:val="21"/>
        </w:rPr>
        <w:t xml:space="preserve">  ②</w:t>
      </w:r>
      <w:r>
        <w:rPr>
          <w:rFonts w:ascii="宋体" w:hAnsi="宋体" w:cs="宋体"/>
          <w:color w:val="000000"/>
          <w:sz w:val="21"/>
          <w:szCs w:val="21"/>
        </w:rPr>
        <w:t xml:space="preserve">加热浓缩。冷却结晶，过滤 </w:t>
      </w:r>
    </w:p>
    <w:p>
      <w:pPr>
        <w:pStyle w:val="Normal"/>
        <w:ind w:firstLine="840"/>
        <w:jc w:val="left"/>
        <w:rPr/>
      </w:pPr>
      <w:r>
        <mc:AlternateContent>
          <mc:Choice Requires="wpg">
            <w:drawing>
              <wp:anchor behindDoc="0" distT="0" distB="0" distL="114935" distR="114935" simplePos="0" locked="0" layoutInCell="0" allowOverlap="1" relativeHeight="99">
                <wp:simplePos x="0" y="0"/>
                <wp:positionH relativeFrom="column">
                  <wp:posOffset>1371600</wp:posOffset>
                </wp:positionH>
                <wp:positionV relativeFrom="paragraph">
                  <wp:posOffset>70485</wp:posOffset>
                </wp:positionV>
                <wp:extent cx="333375" cy="82550"/>
                <wp:effectExtent l="5080" t="5080" r="5080" b="5080"/>
                <wp:wrapNone/>
                <wp:docPr id="66" name="组合 8"/>
                <a:graphic xmlns:a="http://schemas.openxmlformats.org/drawingml/2006/main">
                  <a:graphicData uri="http://schemas.microsoft.com/office/word/2010/wordprocessingGroup">
                    <wpg:wgp>
                      <wpg:cNvGrpSpPr/>
                      <wpg:grpSpPr>
                        <a:xfrm>
                          <a:off x="0" y="0"/>
                          <a:ext cx="333360" cy="82440"/>
                          <a:chOff x="0" y="0"/>
                          <a:chExt cx="333360" cy="82440"/>
                        </a:xfrm>
                      </wpg:grpSpPr>
                      <wps:wsp>
                        <wps:cNvSpPr/>
                        <wps:spPr>
                          <a:xfrm>
                            <a:off x="0" y="27360"/>
                            <a:ext cx="333360" cy="0"/>
                          </a:xfrm>
                          <a:prstGeom prst="line">
                            <a:avLst/>
                          </a:prstGeom>
                          <a:ln w="9360">
                            <a:solidFill>
                              <a:srgbClr val="000000"/>
                            </a:solidFill>
                            <a:round/>
                          </a:ln>
                        </wps:spPr>
                        <wps:style>
                          <a:lnRef idx="0"/>
                          <a:fillRef idx="0"/>
                          <a:effectRef idx="0"/>
                          <a:fontRef idx="minor"/>
                        </wps:style>
                        <wps:bodyPr/>
                      </wps:wsp>
                      <wps:wsp>
                        <wps:cNvSpPr/>
                        <wps:spPr>
                          <a:xfrm>
                            <a:off x="266760" y="0"/>
                            <a:ext cx="66600" cy="27360"/>
                          </a:xfrm>
                          <a:prstGeom prst="line">
                            <a:avLst/>
                          </a:prstGeom>
                          <a:ln w="9360">
                            <a:solidFill>
                              <a:srgbClr val="000000"/>
                            </a:solidFill>
                            <a:round/>
                          </a:ln>
                        </wps:spPr>
                        <wps:style>
                          <a:lnRef idx="0"/>
                          <a:fillRef idx="0"/>
                          <a:effectRef idx="0"/>
                          <a:fontRef idx="minor"/>
                        </wps:style>
                        <wps:bodyPr/>
                      </wps:wsp>
                      <wps:wsp>
                        <wps:cNvSpPr/>
                        <wps:spPr>
                          <a:xfrm>
                            <a:off x="0" y="55080"/>
                            <a:ext cx="333360" cy="0"/>
                          </a:xfrm>
                          <a:prstGeom prst="line">
                            <a:avLst/>
                          </a:prstGeom>
                          <a:ln w="9360">
                            <a:solidFill>
                              <a:srgbClr val="000000"/>
                            </a:solidFill>
                            <a:round/>
                          </a:ln>
                        </wps:spPr>
                        <wps:style>
                          <a:lnRef idx="0"/>
                          <a:fillRef idx="0"/>
                          <a:effectRef idx="0"/>
                          <a:fontRef idx="minor"/>
                        </wps:style>
                        <wps:bodyPr/>
                      </wps:wsp>
                      <wps:wsp>
                        <wps:cNvSpPr/>
                        <wps:spPr>
                          <a:xfrm>
                            <a:off x="0" y="55080"/>
                            <a:ext cx="66600" cy="2736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8" style="position:absolute;margin-left:108pt;margin-top:5.55pt;width:26.2pt;height:6.45pt" coordorigin="2160,111" coordsize="524,129">
                <v:line id="shape_0" from="2160,154" to="2684,154" ID="直接连接符 4" stroked="t" o:allowincell="f" style="position:absolute">
                  <v:stroke color="black" weight="9360" joinstyle="round" endcap="flat"/>
                  <v:fill o:detectmouseclick="t" on="false"/>
                  <w10:wrap type="none"/>
                </v:line>
                <v:line id="shape_0" from="2580,111" to="2684,153" ID="直接连接符 5" stroked="t" o:allowincell="f" style="position:absolute">
                  <v:stroke color="black" weight="9360" joinstyle="round" endcap="flat"/>
                  <v:fill o:detectmouseclick="t" on="false"/>
                  <w10:wrap type="none"/>
                </v:line>
                <v:line id="shape_0" from="2160,198" to="2684,198" ID="直接连接符 6" stroked="t" o:allowincell="f" style="position:absolute">
                  <v:stroke color="black" weight="9360" joinstyle="round" endcap="flat"/>
                  <v:fill o:detectmouseclick="t" on="false"/>
                  <w10:wrap type="none"/>
                </v:line>
                <v:line id="shape_0" from="2160,198" to="2264,240" ID="直接连接符 7"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③</w:t>
      </w:r>
      <w:r>
        <w:rPr>
          <w:rFonts w:eastAsia="宋体" w:cs="宋体" w:ascii="宋体" w:hAnsi="宋体"/>
          <w:color w:val="000000"/>
          <w:sz w:val="21"/>
          <w:szCs w:val="21"/>
        </w:rPr>
        <w:t>3Fe</w:t>
      </w:r>
      <w:r>
        <w:rPr>
          <w:rFonts w:eastAsia="宋体" w:cs="宋体" w:ascii="宋体" w:hAnsi="宋体"/>
          <w:color w:val="000000"/>
          <w:sz w:val="21"/>
          <w:szCs w:val="21"/>
          <w:vertAlign w:val="superscript"/>
        </w:rPr>
        <w:t>3+</w:t>
      </w:r>
      <w:r>
        <w:rPr>
          <w:rFonts w:eastAsia="宋体" w:cs="宋体" w:ascii="宋体" w:hAnsi="宋体"/>
          <w:color w:val="000000"/>
          <w:sz w:val="21"/>
          <w:szCs w:val="21"/>
        </w:rPr>
        <w:t>+3H</w:t>
      </w:r>
      <w:r>
        <w:rPr>
          <w:rFonts w:eastAsia="宋体" w:cs="宋体" w:ascii="宋体" w:hAnsi="宋体"/>
          <w:color w:val="000000"/>
          <w:sz w:val="21"/>
          <w:szCs w:val="21"/>
          <w:vertAlign w:val="subscript"/>
        </w:rPr>
        <w:t>2</w:t>
      </w:r>
      <w:r>
        <w:rPr>
          <w:rFonts w:eastAsia="宋体" w:cs="宋体" w:ascii="宋体" w:hAnsi="宋体"/>
          <w:color w:val="000000"/>
          <w:sz w:val="21"/>
          <w:szCs w:val="21"/>
        </w:rPr>
        <w:t>O       Fe(OH)</w:t>
      </w:r>
      <w:r>
        <w:rPr>
          <w:rFonts w:eastAsia="宋体" w:cs="宋体" w:ascii="宋体" w:hAnsi="宋体"/>
          <w:color w:val="000000"/>
          <w:sz w:val="21"/>
          <w:szCs w:val="21"/>
          <w:vertAlign w:val="subscript"/>
        </w:rPr>
        <w:t>3</w:t>
      </w:r>
      <w:r>
        <w:rPr>
          <w:rFonts w:eastAsia="宋体" w:cs="宋体" w:ascii="宋体" w:hAnsi="宋体"/>
          <w:color w:val="000000"/>
          <w:sz w:val="21"/>
          <w:szCs w:val="21"/>
        </w:rPr>
        <w:t>+3H</w:t>
      </w:r>
      <w:r>
        <w:rPr>
          <w:rFonts w:eastAsia="宋体" w:cs="宋体" w:ascii="宋体" w:hAnsi="宋体"/>
          <w:color w:val="000000"/>
          <w:sz w:val="21"/>
          <w:szCs w:val="21"/>
          <w:vertAlign w:val="superscript"/>
        </w:rPr>
        <w:t>+</w:t>
      </w:r>
      <w:r>
        <w:rPr>
          <w:rFonts w:ascii="宋体" w:hAnsi="宋体" w:cs="宋体"/>
          <w:color w:val="000000"/>
          <w:sz w:val="21"/>
          <w:szCs w:val="21"/>
        </w:rPr>
        <w:t>，过量盐酸抑制</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水解</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1∶4</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eastAsia="宋体" w:cs="宋体" w:ascii="宋体" w:hAnsi="宋体"/>
          <w:color w:val="000000"/>
          <w:sz w:val="21"/>
          <w:szCs w:val="21"/>
        </w:rPr>
        <w:t>(g)+2O</w:t>
      </w:r>
      <w:r>
        <w:rPr>
          <w:rFonts w:eastAsia="宋体" w:cs="宋体" w:ascii="宋体" w:hAnsi="宋体"/>
          <w:color w:val="000000"/>
          <w:sz w:val="21"/>
          <w:szCs w:val="21"/>
          <w:vertAlign w:val="subscript"/>
        </w:rPr>
        <w:t>2</w:t>
      </w:r>
      <w:r>
        <w:rPr>
          <w:rFonts w:eastAsia="宋体" w:cs="宋体" w:ascii="宋体" w:hAnsi="宋体"/>
          <w:color w:val="000000"/>
          <w:sz w:val="21"/>
          <w:szCs w:val="21"/>
        </w:rPr>
        <w:t>(g)</w:t>
      </w:r>
      <w:r>
        <w:rPr>
          <w:rFonts w:eastAsia="宋体" w:cs="宋体" w:ascii="宋体" w:hAnsi="宋体"/>
          <w:dstrike/>
          <w:color w:val="000000"/>
          <w:sz w:val="21"/>
          <w:szCs w:val="21"/>
        </w:rPr>
        <w:t xml:space="preserve">   </w:t>
      </w:r>
      <w:r>
        <w:rPr>
          <w:rFonts w:eastAsia="宋体" w:cs="宋体" w:ascii="宋体" w:hAnsi="宋体"/>
          <w:color w:val="000000"/>
          <w:sz w:val="21"/>
          <w:szCs w:val="21"/>
        </w:rPr>
        <w:t>CO</w:t>
      </w:r>
      <w:r>
        <w:rPr>
          <w:rFonts w:eastAsia="宋体" w:cs="宋体" w:ascii="宋体" w:hAnsi="宋体"/>
          <w:color w:val="000000"/>
          <w:sz w:val="21"/>
          <w:szCs w:val="21"/>
          <w:vertAlign w:val="subscript"/>
        </w:rPr>
        <w:t>2</w:t>
      </w:r>
      <w:r>
        <w:rPr>
          <w:rFonts w:eastAsia="宋体" w:cs="宋体" w:ascii="宋体" w:hAnsi="宋体"/>
          <w:color w:val="000000"/>
          <w:sz w:val="21"/>
          <w:szCs w:val="21"/>
        </w:rPr>
        <w:t>(g)+2H</w:t>
      </w:r>
      <w:r>
        <w:rPr>
          <w:rFonts w:eastAsia="宋体" w:cs="宋体" w:ascii="宋体" w:hAnsi="宋体"/>
          <w:color w:val="000000"/>
          <w:sz w:val="21"/>
          <w:szCs w:val="21"/>
          <w:vertAlign w:val="subscript"/>
        </w:rPr>
        <w:t>2</w:t>
      </w:r>
      <w:r>
        <w:rPr>
          <w:rFonts w:eastAsia="宋体" w:cs="宋体" w:ascii="宋体" w:hAnsi="宋体"/>
          <w:color w:val="000000"/>
          <w:sz w:val="21"/>
          <w:szCs w:val="21"/>
        </w:rPr>
        <w:t>O(1)</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891kJ/mol</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）①</w:t>
      </w:r>
      <w:r>
        <w:rPr>
          <w:rFonts w:eastAsia="宋体" w:cs="宋体" w:ascii="宋体" w:hAnsi="宋体"/>
          <w:color w:val="000000"/>
          <w:sz w:val="21"/>
          <w:szCs w:val="21"/>
        </w:rPr>
        <w:t>0.33   ②</w:t>
      </w:r>
      <w:r>
        <w:rPr>
          <w:rFonts w:eastAsia="宋体" w:cs="宋体" w:ascii="宋体" w:hAnsi="宋体"/>
          <w:color w:val="000000"/>
          <w:sz w:val="21"/>
          <w:szCs w:val="21"/>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5</m:t>
            </m:r>
            <m:r>
              <w:rPr>
                <w:rFonts w:ascii="Cambria Math" w:hAnsi="Cambria Math"/>
              </w:rPr>
              <m:t xml:space="preserve">a</m:t>
            </m:r>
          </m:num>
          <m:den>
            <m:r>
              <w:rPr>
                <w:rFonts w:ascii="Cambria Math" w:hAnsi="Cambria Math"/>
              </w:rPr>
              <m:t xml:space="preserve">4</m:t>
            </m:r>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）种内互助  （</w:t>
      </w:r>
      <w:r>
        <w:rPr>
          <w:rFonts w:eastAsia="宋体" w:cs="宋体" w:ascii="宋体" w:hAnsi="宋体"/>
          <w:color w:val="000000"/>
          <w:sz w:val="21"/>
          <w:szCs w:val="21"/>
        </w:rPr>
        <w:t>2</w:t>
      </w:r>
      <w:r>
        <w:rPr>
          <w:rFonts w:ascii="宋体" w:hAnsi="宋体" w:cs="宋体"/>
          <w:color w:val="000000"/>
          <w:sz w:val="21"/>
          <w:szCs w:val="21"/>
        </w:rPr>
        <w:t>）染色体数目  （</w:t>
      </w:r>
      <w:r>
        <w:rPr>
          <w:rFonts w:eastAsia="宋体" w:cs="宋体" w:ascii="宋体" w:hAnsi="宋体"/>
          <w:color w:val="000000"/>
          <w:sz w:val="21"/>
          <w:szCs w:val="21"/>
        </w:rPr>
        <w:t>3</w:t>
      </w:r>
      <w:r>
        <w:rPr>
          <w:rFonts w:ascii="宋体" w:hAnsi="宋体" w:cs="宋体"/>
          <w:color w:val="000000"/>
          <w:sz w:val="21"/>
          <w:szCs w:val="21"/>
        </w:rPr>
        <w:t>）①显性  ②两  自由组合  测交后代</w:t>
      </w:r>
    </w:p>
    <w:p>
      <w:pPr>
        <w:pStyle w:val="Normal"/>
        <w:ind w:firstLine="420"/>
        <w:jc w:val="left"/>
        <w:rPr/>
      </w:pPr>
      <w:r>
        <w:rPr>
          <w:rFonts w:ascii="宋体" w:hAnsi="宋体" w:cs="宋体"/>
          <w:color w:val="000000"/>
          <w:sz w:val="21"/>
          <w:szCs w:val="21"/>
        </w:rPr>
        <w:t>四种表现型比例相等  ③</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代的蜂王  “卫生”蜂   ④会开蜂房盖、能移走死蛹  会</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开蜂房盖、不能移走死蛹（或不会开蜂房盖、能移走死蛹） ⑤本能</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）目的菌  选择  （</w:t>
      </w:r>
      <w:r>
        <w:rPr>
          <w:rFonts w:eastAsia="宋体" w:cs="宋体" w:ascii="宋体" w:hAnsi="宋体"/>
          <w:color w:val="000000"/>
          <w:sz w:val="21"/>
          <w:szCs w:val="21"/>
        </w:rPr>
        <w:t>2</w:t>
      </w:r>
      <w:r>
        <w:rPr>
          <w:rFonts w:ascii="宋体" w:hAnsi="宋体" w:cs="宋体"/>
          <w:color w:val="000000"/>
          <w:sz w:val="21"/>
          <w:szCs w:val="21"/>
        </w:rPr>
        <w:t>）化合物</w:t>
      </w:r>
      <w:r>
        <w:rPr>
          <w:rFonts w:eastAsia="宋体" w:cs="宋体" w:ascii="宋体" w:hAnsi="宋体"/>
          <w:color w:val="000000"/>
          <w:sz w:val="21"/>
          <w:szCs w:val="21"/>
        </w:rPr>
        <w:t xml:space="preserve">A  </w:t>
      </w:r>
      <w:r>
        <w:rPr>
          <w:rFonts w:ascii="宋体" w:hAnsi="宋体" w:cs="宋体"/>
          <w:color w:val="000000"/>
          <w:sz w:val="21"/>
          <w:szCs w:val="21"/>
        </w:rPr>
        <w:t>异养需氧型  （</w:t>
      </w:r>
      <w:r>
        <w:rPr>
          <w:rFonts w:eastAsia="宋体" w:cs="宋体" w:ascii="宋体" w:hAnsi="宋体"/>
          <w:color w:val="000000"/>
          <w:sz w:val="21"/>
          <w:szCs w:val="21"/>
        </w:rPr>
        <w:t>3</w:t>
      </w:r>
      <w:r>
        <w:rPr>
          <w:rFonts w:ascii="宋体" w:hAnsi="宋体" w:cs="宋体"/>
          <w:color w:val="000000"/>
          <w:sz w:val="21"/>
          <w:szCs w:val="21"/>
        </w:rPr>
        <w:t>）减少  增加  （</w:t>
      </w:r>
      <w:r>
        <w:rPr>
          <w:rFonts w:eastAsia="宋体" w:cs="宋体" w:ascii="宋体" w:hAnsi="宋体"/>
          <w:color w:val="000000"/>
          <w:sz w:val="21"/>
          <w:szCs w:val="21"/>
        </w:rPr>
        <w:t>4</w:t>
      </w:r>
      <w:r>
        <w:rPr>
          <w:rFonts w:ascii="宋体" w:hAnsi="宋体" w:cs="宋体"/>
          <w:color w:val="000000"/>
          <w:sz w:val="21"/>
          <w:szCs w:val="21"/>
        </w:rPr>
        <w:t>）划</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线  （</w:t>
      </w:r>
      <w:r>
        <w:rPr>
          <w:rFonts w:eastAsia="宋体" w:cs="宋体" w:ascii="宋体" w:hAnsi="宋体"/>
          <w:color w:val="000000"/>
          <w:sz w:val="21"/>
          <w:szCs w:val="21"/>
        </w:rPr>
        <w:t>5</w:t>
      </w:r>
      <w:r>
        <w:rPr>
          <w:rFonts w:ascii="宋体" w:hAnsi="宋体" w:cs="宋体"/>
          <w:color w:val="000000"/>
          <w:sz w:val="21"/>
          <w:szCs w:val="21"/>
        </w:rPr>
        <w:t>）定期取样  细菌数目的对数  （</w:t>
      </w:r>
      <w:r>
        <w:rPr>
          <w:rFonts w:eastAsia="宋体" w:cs="宋体" w:ascii="宋体" w:hAnsi="宋体"/>
          <w:color w:val="000000"/>
          <w:sz w:val="21"/>
          <w:szCs w:val="21"/>
        </w:rPr>
        <w:t>6</w:t>
      </w:r>
      <w:r>
        <w:rPr>
          <w:rFonts w:ascii="宋体" w:hAnsi="宋体" w:cs="宋体"/>
          <w:color w:val="000000"/>
          <w:sz w:val="21"/>
          <w:szCs w:val="21"/>
        </w:rPr>
        <w:t>）灭菌</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png"/><Relationship Id="rId6" Type="http://schemas.openxmlformats.org/officeDocument/2006/relationships/oleObject" Target="embeddings/oleObject2.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oleObject" Target="embeddings/oleObject3.bin"/><Relationship Id="rId31" Type="http://schemas.openxmlformats.org/officeDocument/2006/relationships/image" Target="media/image16.png"/><Relationship Id="rId32" Type="http://schemas.openxmlformats.org/officeDocument/2006/relationships/oleObject" Target="embeddings/oleObject4.bin"/><Relationship Id="rId33" Type="http://schemas.openxmlformats.org/officeDocument/2006/relationships/image" Target="media/image17.png"/><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2021-03-15T16:17:00Z</dcterms:created>
  <dc:creator>86151</dc:creator>
  <dc:description/>
  <dc:language>en-US</dc:language>
  <cp:lastModifiedBy>86151</cp:lastModifiedBy>
  <dcterms:modified xsi:type="dcterms:W3CDTF">2021-03-15T16:31:26Z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