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3.png" ContentType="image/png"/>
  <Override PartName="/word/media/image22.png" ContentType="image/png"/>
  <Override PartName="/word/media/image4.png" ContentType="image/png"/>
  <Override PartName="/word/media/image27.png" ContentType="image/png"/>
  <Override PartName="/word/media/image28.png" ContentType="image/png"/>
  <Override PartName="/word/media/image5.png" ContentType="image/png"/>
  <Override PartName="/word/media/image30.png" ContentType="image/png"/>
  <Override PartName="/word/media/image10.png" ContentType="image/png"/>
  <Override PartName="/word/media/image29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media/image13.png" ContentType="image/png"/>
  <Override PartName="/word/media/image9.png" ContentType="image/png"/>
  <Override PartName="/word/media/image3.png" ContentType="image/png"/>
  <Override PartName="/word/media/image26.png" ContentType="image/png"/>
  <Override PartName="/word/media/image2.png" ContentType="image/png"/>
  <Override PartName="/word/media/image25.png" ContentType="image/png"/>
  <Override PartName="/word/media/image31.png" ContentType="image/png"/>
  <Override PartName="/word/media/image1.png" ContentType="image/png"/>
  <Override PartName="/word/media/image24.png" ContentType="image/png"/>
  <Override PartName="/word/media/image14.png" ContentType="image/png"/>
  <Override PartName="/word/media/image15.png" ContentType="image/png"/>
  <Override PartName="/word/media/image16.png" ContentType="image/png"/>
  <Override PartName="/word/media/image17.png" ContentType="image/png"/>
  <Override PartName="/word/media/image18.png" ContentType="image/png"/>
  <Override PartName="/word/media/image20.png" ContentType="image/png"/>
  <Override PartName="/word/media/image19.png" ContentType="image/png"/>
  <Override PartName="/word/media/image21.png" ContentType="image/png"/>
  <Override PartName="/word/embeddings/oleObject13.bin" ContentType="application/vnd.openxmlformats-officedocument.oleObject"/>
  <Override PartName="/word/embeddings/oleObject14.bin" ContentType="application/vnd.openxmlformats-officedocument.oleObject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embeddings/oleObject6.bin" ContentType="application/vnd.openxmlformats-officedocument.oleObject"/>
  <Override PartName="/word/embeddings/oleObject7.bin" ContentType="application/vnd.openxmlformats-officedocument.oleObject"/>
  <Override PartName="/word/embeddings/oleObject10.bin" ContentType="application/vnd.openxmlformats-officedocument.oleObject"/>
  <Override PartName="/word/embeddings/oleObject8.bin" ContentType="application/vnd.openxmlformats-officedocument.oleObject"/>
  <Override PartName="/word/embeddings/oleObject11.bin" ContentType="application/vnd.openxmlformats-officedocument.oleObject"/>
  <Override PartName="/word/embeddings/oleObject9.bin" ContentType="application/vnd.openxmlformats-officedocument.oleObject"/>
  <Override PartName="/word/embeddings/oleObject12.bin" ContentType="application/vnd.openxmlformats-officedocument.oleObject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/>
      </w:pPr>
      <w:r>
        <w:rPr>
          <w:rFonts w:eastAsia="宋体" w:cs="宋体" w:ascii="宋体" w:hAnsi="宋体"/>
          <w:color w:val="000000"/>
          <w:sz w:val="32"/>
          <w:szCs w:val="32"/>
        </w:rPr>
        <w:t>2005</w:t>
      </w:r>
      <w:r>
        <w:rPr>
          <w:rFonts w:ascii="宋体" w:hAnsi="宋体" w:cs="宋体"/>
          <w:color w:val="000000"/>
          <w:sz w:val="32"/>
          <w:szCs w:val="32"/>
          <w:lang w:val="en-US" w:eastAsia="zh-CN"/>
        </w:rPr>
        <w:t>年湖北</w:t>
      </w:r>
      <w:r>
        <w:rPr>
          <w:rFonts w:ascii="宋体" w:hAnsi="宋体" w:cs="宋体"/>
          <w:color w:val="000000"/>
          <w:sz w:val="32"/>
          <w:szCs w:val="32"/>
        </w:rPr>
        <w:t>高考理科综合真题及答案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本试卷分第Ⅰ卷（选择题）和第Ⅱ卷（非选择题）两部分，考试结束后，将本试卷和答题卡一并交回</w:t>
      </w:r>
      <w:r>
        <w:rPr>
          <w:rFonts w:eastAsia="宋体" w:cs="宋体" w:ascii="宋体" w:hAnsi="宋体"/>
          <w:color w:val="000000"/>
          <w:sz w:val="21"/>
          <w:szCs w:val="21"/>
        </w:rPr>
        <w:t>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卷（选择题 共</w:t>
      </w: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．答第Ⅰ卷前，考生务必将自己的姓名、考生号、考试科目涂写在答题卡上。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．每小题选出答案后，用铅笔把答题卡上对应题目的答案标号涂黑。如需改动，用橡皮擦干净后，再选涂其他答案标号。不能在答在试题卷上。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855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以下数据可供解题时参考：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相对原子质量（原子量）：</w:t>
      </w:r>
      <w:r>
        <w:rPr>
          <w:rFonts w:eastAsia="宋体" w:cs="宋体" w:ascii="宋体" w:hAnsi="宋体"/>
          <w:color w:val="000000"/>
          <w:sz w:val="21"/>
          <w:szCs w:val="21"/>
        </w:rPr>
        <w:t>C 12  O 16  Na 23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小题。每小题只有一个选项符合题意）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．人体神经细胞与肝细胞的形态结构和功能不同，其根本原因是这两种细胞的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碱基排列顺序不同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．核糖体不同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．转运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．信使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不同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．在光照下，供给玉米离体叶片少量的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，随着光合作用时间的延续，在光合作用固定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形成的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化合物和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化合物中，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含量变化示意图正确的是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57">
                <wp:simplePos x="0" y="0"/>
                <wp:positionH relativeFrom="column">
                  <wp:posOffset>533400</wp:posOffset>
                </wp:positionH>
                <wp:positionV relativeFrom="paragraph">
                  <wp:posOffset>363220</wp:posOffset>
                </wp:positionV>
                <wp:extent cx="3600450" cy="277368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0450" cy="27736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415665" cy="2118995"/>
                                  <wp:effectExtent l="0" t="0" r="0" b="0"/>
                                  <wp:docPr id="2" name="图片 7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图片 7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-7" t="-12" r="-7" b="-1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415665" cy="21189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83.5pt;height:218.4pt;mso-wrap-distance-left:9.05pt;mso-wrap-distance-right:9.05pt;mso-wrap-distance-top:0pt;mso-wrap-distance-bottom:0pt;margin-top:28.6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415665" cy="2118995"/>
                            <wp:effectExtent l="0" t="0" r="0" b="0"/>
                            <wp:docPr id="3" name="图片 7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图片 7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"/>
                                    <a:srcRect l="-7" t="-12" r="-7" b="-1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415665" cy="21189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．镰刀型细胞贫血症的病因是血红蛋白基因的碱基序列发生了改变。检测这种碱基序列改变必须使用的酶是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．解旋酶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DNA</w:t>
      </w:r>
      <w:r>
        <w:rPr>
          <w:rFonts w:ascii="宋体" w:hAnsi="宋体" w:cs="宋体"/>
          <w:color w:val="000000"/>
          <w:sz w:val="21"/>
          <w:szCs w:val="21"/>
        </w:rPr>
        <w:t>连接酶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．限制性内切酶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RNA</w:t>
      </w:r>
      <w:r>
        <w:rPr>
          <w:rFonts w:ascii="宋体" w:hAnsi="宋体" w:cs="宋体"/>
          <w:color w:val="000000"/>
          <w:sz w:val="21"/>
          <w:szCs w:val="21"/>
        </w:rPr>
        <w:t>聚合酶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．将小麦种子分别置于</w:t>
      </w:r>
      <w:r>
        <w:rPr>
          <w:rFonts w:eastAsia="宋体" w:cs="宋体" w:ascii="宋体" w:hAnsi="宋体"/>
          <w:color w:val="000000"/>
          <w:sz w:val="21"/>
          <w:szCs w:val="21"/>
        </w:rPr>
        <w:t>20℃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30℃</w:t>
      </w:r>
      <w:r>
        <w:rPr>
          <w:rFonts w:ascii="宋体" w:hAnsi="宋体" w:cs="宋体"/>
          <w:color w:val="000000"/>
          <w:sz w:val="21"/>
          <w:szCs w:val="21"/>
        </w:rPr>
        <w:t>培养箱中培养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天，依次取等量的萌发种子分别制成提取液Ⅰ和提取液Ⅱ。取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支试管甲、乙、丙，分别加入等量的淀粉液，然后按下图加入等量的提取液和蒸馏水，</w:t>
      </w:r>
      <w:r>
        <w:rPr>
          <w:rFonts w:eastAsia="宋体" w:cs="宋体" w:ascii="宋体" w:hAnsi="宋体"/>
          <w:color w:val="000000"/>
          <w:sz w:val="21"/>
          <w:szCs w:val="21"/>
        </w:rPr>
        <w:t>45℃</w:t>
      </w:r>
      <w:r>
        <w:rPr>
          <w:rFonts w:ascii="宋体" w:hAnsi="宋体" w:cs="宋体"/>
          <w:color w:val="000000"/>
          <w:sz w:val="21"/>
          <w:szCs w:val="21"/>
        </w:rPr>
        <w:t>水浴保温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分钟，立即在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支试管中加入等量裴林试剂并煮沸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分钟，摇匀观察试管中的颜色。结果是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2">
                <wp:simplePos x="0" y="0"/>
                <wp:positionH relativeFrom="column">
                  <wp:posOffset>2933700</wp:posOffset>
                </wp:positionH>
                <wp:positionV relativeFrom="paragraph">
                  <wp:posOffset>622300</wp:posOffset>
                </wp:positionV>
                <wp:extent cx="1933575" cy="1089660"/>
                <wp:effectExtent l="0" t="0" r="0" b="0"/>
                <wp:wrapNone/>
                <wp:docPr id="4" name="Fra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3575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49425" cy="751205"/>
                                  <wp:effectExtent l="0" t="0" r="0" b="0"/>
                                  <wp:docPr id="5" name="图片 8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" name="图片 8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 l="-18" t="-42" r="-18" b="-4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49425" cy="751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25pt;height:85.8pt;mso-wrap-distance-left:9.05pt;mso-wrap-distance-right:9.05pt;mso-wrap-distance-top:0pt;mso-wrap-distance-bottom:0pt;margin-top:49pt;mso-position-vertical-relative:text;margin-left:23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49425" cy="751205"/>
                            <wp:effectExtent l="0" t="0" r="0" b="0"/>
                            <wp:docPr id="6" name="图片 8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图片 8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"/>
                                    <a:srcRect l="-18" t="-42" r="-18" b="-4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49425" cy="751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．甲呈蓝色，乙呈砖红色，丙呈无色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．甲呈无色，乙呈砖红色，丙呈蓝色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．甲、乙皆呈蓝色，丙呈砖红色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．甲呈浅砖红色，乙呈砖红色，丙呈蓝色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．为了保护鱼类资源不受破坏，并能持续地获得量大捕鱼量，根据种群增长的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型曲线，应使被捕鱼群的种群数量保持在</w:t>
      </w:r>
      <w:r>
        <w:rPr>
          <w:rFonts w:eastAsia="宋体" w:cs="宋体" w:ascii="宋体" w:hAnsi="宋体"/>
          <w:color w:val="000000"/>
          <w:sz w:val="21"/>
          <w:szCs w:val="21"/>
        </w:rPr>
        <w:t>K/2</w:t>
      </w:r>
      <w:r>
        <w:rPr>
          <w:rFonts w:ascii="宋体" w:hAnsi="宋体" w:cs="宋体"/>
          <w:color w:val="000000"/>
          <w:sz w:val="21"/>
          <w:szCs w:val="21"/>
        </w:rPr>
        <w:t>水平。这是因为在这个水平上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．种群数量相对稳定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．种群增长量最大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．种群数量最大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．环境条件所允许的种群数量最大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．下列分子中所有原子都满足最外层为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电子结构的是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BF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SiCl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PCl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5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．等物质的量的主族金属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分别与足量的稀盐酸反应，所得氢气的体积依次为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，已知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=2V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，且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B</w:t>
      </w:r>
      <w:r>
        <w:rPr>
          <w:rFonts w:eastAsia="宋体" w:cs="宋体" w:ascii="宋体" w:hAnsi="宋体"/>
          <w:color w:val="000000"/>
          <w:sz w:val="21"/>
          <w:szCs w:val="21"/>
        </w:rPr>
        <w:t>+V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，则在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的生成物中，该金属元素的化合价为（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+1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+2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+3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+4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的摩尔质量之比为</w:t>
      </w:r>
      <w:r>
        <w:rPr>
          <w:rFonts w:eastAsia="宋体" w:cs="宋体" w:ascii="宋体" w:hAnsi="宋体"/>
          <w:color w:val="000000"/>
          <w:sz w:val="21"/>
          <w:szCs w:val="21"/>
        </w:rPr>
        <w:t>9:22</w:t>
      </w:r>
      <w:r>
        <w:rPr>
          <w:rFonts w:ascii="宋体" w:hAnsi="宋体" w:cs="宋体"/>
          <w:color w:val="000000"/>
          <w:sz w:val="21"/>
          <w:szCs w:val="21"/>
        </w:rPr>
        <w:t>，在反应</w:t>
      </w:r>
      <w:r>
        <w:rPr>
          <w:rFonts w:eastAsia="宋体" w:cs="宋体" w:ascii="宋体" w:hAnsi="宋体"/>
          <w:color w:val="000000"/>
          <w:sz w:val="21"/>
          <w:szCs w:val="21"/>
        </w:rPr>
        <w:t>X+2Y=2Q+R</w:t>
      </w:r>
      <w:r>
        <w:rPr>
          <w:rFonts w:ascii="宋体" w:hAnsi="宋体" w:cs="宋体"/>
          <w:color w:val="000000"/>
          <w:sz w:val="21"/>
          <w:szCs w:val="21"/>
        </w:rPr>
        <w:t>中，当</w:t>
      </w:r>
      <w:r>
        <w:rPr>
          <w:rFonts w:eastAsia="宋体" w:cs="宋体" w:ascii="宋体" w:hAnsi="宋体"/>
          <w:color w:val="000000"/>
          <w:sz w:val="21"/>
          <w:szCs w:val="21"/>
        </w:rPr>
        <w:t>1.6g X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完全反应后，生成</w:t>
      </w:r>
      <w:r>
        <w:rPr>
          <w:rFonts w:eastAsia="宋体" w:cs="宋体" w:ascii="宋体" w:hAnsi="宋体"/>
          <w:color w:val="000000"/>
          <w:sz w:val="21"/>
          <w:szCs w:val="21"/>
        </w:rPr>
        <w:t>4.4g R</w:t>
      </w:r>
      <w:r>
        <w:rPr>
          <w:rFonts w:ascii="宋体" w:hAnsi="宋体" w:cs="宋体"/>
          <w:color w:val="000000"/>
          <w:sz w:val="21"/>
          <w:szCs w:val="21"/>
        </w:rPr>
        <w:t>，则参与反应的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和生成物</w:t>
      </w:r>
      <w:r>
        <w:rPr>
          <w:rFonts w:eastAsia="宋体" w:cs="宋体" w:ascii="宋体" w:hAnsi="宋体"/>
          <w:color w:val="000000"/>
          <w:sz w:val="21"/>
          <w:szCs w:val="21"/>
        </w:rPr>
        <w:t>Q</w:t>
      </w:r>
      <w:r>
        <w:rPr>
          <w:rFonts w:ascii="宋体" w:hAnsi="宋体" w:cs="宋体"/>
          <w:color w:val="000000"/>
          <w:sz w:val="21"/>
          <w:szCs w:val="21"/>
        </w:rPr>
        <w:t>的质量之比为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46 : 9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32 : 9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23 : 9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16 : 9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9</w:t>
      </w:r>
      <w:r>
        <w:rPr>
          <w:rFonts w:ascii="宋体" w:hAnsi="宋体" w:cs="宋体"/>
          <w:color w:val="000000"/>
          <w:sz w:val="21"/>
          <w:szCs w:val="21"/>
        </w:rPr>
        <w:t>．下列说法中正确的是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．非金属元素呈现的最高化合价不超过该元素原子的最外层电子数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．非金属元素呈现的最低化合价，其绝对值等于该元素原子的最外层电子数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个电子的原子都是金属原子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．最外层有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个电子的原子都是非金属原子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b/>
          <w:b/>
          <w:bCs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．在</w:t>
      </w:r>
      <w:r>
        <w:rPr>
          <w:rFonts w:eastAsia="宋体" w:cs="宋体" w:ascii="宋体" w:hAnsi="宋体"/>
          <w:color w:val="000000"/>
          <w:sz w:val="21"/>
          <w:szCs w:val="21"/>
        </w:rPr>
        <w:t>pH=1</w:t>
      </w:r>
      <w:r>
        <w:rPr>
          <w:rFonts w:ascii="宋体" w:hAnsi="宋体" w:cs="宋体"/>
          <w:color w:val="000000"/>
          <w:sz w:val="21"/>
          <w:szCs w:val="21"/>
        </w:rPr>
        <w:t>的溶液中，可以大量共存的离子是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Mg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SO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  <w:tab/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Na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AlO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NO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11</w:t>
      </w:r>
      <w:r>
        <w:rPr>
          <w:rFonts w:ascii="宋体" w:hAnsi="宋体" w:cs="宋体"/>
          <w:color w:val="000000"/>
          <w:sz w:val="21"/>
          <w:szCs w:val="21"/>
        </w:rPr>
        <w:t>．关于电解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水溶液，下列叙述正确的是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．电解时在阳极得到氯气，在阴极得到金属钠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．若在阳极附近的溶液中滴入</w:t>
      </w:r>
      <w:r>
        <w:rPr>
          <w:rFonts w:eastAsia="宋体" w:cs="宋体" w:ascii="宋体" w:hAnsi="宋体"/>
          <w:color w:val="000000"/>
          <w:sz w:val="21"/>
          <w:szCs w:val="21"/>
        </w:rPr>
        <w:t>KI</w:t>
      </w:r>
      <w:r>
        <w:rPr>
          <w:rFonts w:ascii="宋体" w:hAnsi="宋体" w:cs="宋体"/>
          <w:color w:val="000000"/>
          <w:sz w:val="21"/>
          <w:szCs w:val="21"/>
        </w:rPr>
        <w:t>溶液，溶液呈棕色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．若在阴极附近的溶液中滴入酚酞试液，溶液呈无色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56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．电解一段时间后，将全部电解液转移到烧杯中，充分搅拌后溶液呈中性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44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mc:AlternateContent>
          <mc:Choice Requires="wpg">
            <w:drawing>
              <wp:anchor behindDoc="0" distT="0" distB="0" distL="114935" distR="114935" simplePos="0" locked="0" layoutInCell="0" allowOverlap="1" relativeHeight="56">
                <wp:simplePos x="0" y="0"/>
                <wp:positionH relativeFrom="column">
                  <wp:posOffset>1800225</wp:posOffset>
                </wp:positionH>
                <wp:positionV relativeFrom="paragraph">
                  <wp:posOffset>66040</wp:posOffset>
                </wp:positionV>
                <wp:extent cx="288290" cy="83185"/>
                <wp:effectExtent l="5080" t="5080" r="5080" b="5080"/>
                <wp:wrapNone/>
                <wp:docPr id="7" name="组合 1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8360" cy="83160"/>
                          <a:chOff x="0" y="0"/>
                          <a:chExt cx="288360" cy="83160"/>
                        </a:xfrm>
                      </wpg:grpSpPr>
                      <wps:wsp>
                        <wps:cNvSpPr/>
                        <wps:spPr>
                          <a:xfrm>
                            <a:off x="0" y="2808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288360" cy="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 flipH="1" flipV="1">
                            <a:off x="164520" y="0"/>
                            <a:ext cx="1231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800"/>
                            <a:ext cx="164520" cy="27360"/>
                          </a:xfrm>
                          <a:prstGeom prst="line">
                            <a:avLst/>
                          </a:prstGeom>
                          <a:ln w="93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7" style="position:absolute;margin-left:141.75pt;margin-top:5.2pt;width:22.65pt;height:6.45pt" coordorigin="2835,104" coordsize="453,129">
                <v:line id="shape_0" from="2835,148" to="3288,148" ID="直接连接符 13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288,192" ID="直接连接符 14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  <v:line id="shape_0" from="3094,104" to="3287,146" ID="直接连接符 15" stroked="t" o:allowincell="f" style="position:absolute;flip:xy">
                  <v:stroke color="black" weight="9360" joinstyle="round" endcap="flat"/>
                  <v:fill o:detectmouseclick="t" on="false"/>
                  <w10:wrap type="none"/>
                </v:line>
                <v:line id="shape_0" from="2835,192" to="3093,234" ID="直接连接符 16" stroked="t" o:allowincell="f" style="position:absolute">
                  <v:stroke color="black" weight="9360" joinstyle="round" endcap="flat"/>
                  <v:fill o:detectmouseclick="t" on="false"/>
                  <w10:wrap type="none"/>
                </v:line>
              </v:group>
            </w:pict>
          </mc:Fallback>
        </mc:AlternateContent>
        <w:t>12</w:t>
      </w:r>
      <w:r>
        <w:rPr>
          <w:rFonts w:ascii="宋体" w:hAnsi="宋体" w:cs="宋体"/>
          <w:color w:val="000000"/>
          <w:sz w:val="21"/>
          <w:szCs w:val="21"/>
        </w:rPr>
        <w:t>．右图是温度和压强对</w:t>
      </w:r>
      <w:r>
        <w:rPr>
          <w:rFonts w:eastAsia="宋体" w:cs="宋体" w:ascii="宋体" w:hAnsi="宋体"/>
          <w:color w:val="000000"/>
          <w:sz w:val="21"/>
          <w:szCs w:val="21"/>
        </w:rPr>
        <w:t>X+Y      2Z</w:t>
      </w:r>
      <w:r>
        <w:rPr>
          <w:rFonts w:ascii="宋体" w:hAnsi="宋体" w:cs="宋体"/>
          <w:color w:val="000000"/>
          <w:sz w:val="21"/>
          <w:szCs w:val="21"/>
        </w:rPr>
        <w:t>反应影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4">
                <wp:simplePos x="0" y="0"/>
                <wp:positionH relativeFrom="column">
                  <wp:posOffset>3067050</wp:posOffset>
                </wp:positionH>
                <wp:positionV relativeFrom="paragraph">
                  <wp:posOffset>-19685</wp:posOffset>
                </wp:positionV>
                <wp:extent cx="1800225" cy="1830705"/>
                <wp:effectExtent l="0" t="0" r="0" b="0"/>
                <wp:wrapNone/>
                <wp:docPr id="8" name="Frame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0225" cy="183070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5440" cy="1128395"/>
                                  <wp:effectExtent l="0" t="0" r="0" b="0"/>
                                  <wp:docPr id="9" name="图片 8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9" name="图片 8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/>
                                          <a:srcRect l="-14" t="-20" r="-14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5440" cy="112839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5pt;height:144.15pt;mso-wrap-distance-left:9.05pt;mso-wrap-distance-right:9.05pt;mso-wrap-distance-top:0pt;mso-wrap-distance-bottom:0pt;margin-top:-1.55pt;mso-position-vertical-relative:text;margin-left:241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5440" cy="1128395"/>
                            <wp:effectExtent l="0" t="0" r="0" b="0"/>
                            <wp:docPr id="10" name="图片 8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0" name="图片 8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/>
                                    <a:srcRect l="-14" t="-20" r="-14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5440" cy="112839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响的示意图。图中横坐标表示温度，纵坐标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表示平衡混合气体中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的体积分数。下列叙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41" w:hanging="21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述正确的是（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．上述可逆反应的正反应为放热反应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均为气态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中只有一种为气态，</w:t>
      </w:r>
      <w:r>
        <w:rPr>
          <w:rFonts w:eastAsia="宋体" w:cs="宋体" w:ascii="宋体" w:hAnsi="宋体"/>
          <w:color w:val="000000"/>
          <w:sz w:val="21"/>
          <w:szCs w:val="21"/>
        </w:rPr>
        <w:t>Z</w:t>
      </w:r>
      <w:r>
        <w:rPr>
          <w:rFonts w:ascii="宋体" w:hAnsi="宋体" w:cs="宋体"/>
          <w:color w:val="000000"/>
          <w:sz w:val="21"/>
          <w:szCs w:val="21"/>
        </w:rPr>
        <w:t>为气态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．上述反应的逆反应的△</w:t>
      </w:r>
      <w:r>
        <w:rPr>
          <w:rFonts w:eastAsia="宋体" w:cs="宋体" w:ascii="宋体" w:hAnsi="宋体"/>
          <w:color w:val="000000"/>
          <w:sz w:val="21"/>
          <w:szCs w:val="21"/>
        </w:rPr>
        <w:t>H&gt;0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13</w:t>
      </w:r>
      <w:r>
        <w:rPr>
          <w:rFonts w:ascii="宋体" w:hAnsi="宋体" w:cs="宋体"/>
          <w:color w:val="000000"/>
          <w:sz w:val="21"/>
          <w:szCs w:val="21"/>
        </w:rPr>
        <w:t>．已知充分燃烧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g</w:t>
      </w:r>
      <w:r>
        <w:rPr>
          <w:rFonts w:ascii="宋体" w:hAnsi="宋体" w:cs="宋体"/>
          <w:color w:val="000000"/>
          <w:sz w:val="21"/>
          <w:szCs w:val="21"/>
        </w:rPr>
        <w:t>乙炔气体时生成</w:t>
      </w:r>
      <w:r>
        <w:rPr>
          <w:rFonts w:eastAsia="宋体" w:cs="宋体" w:ascii="宋体" w:hAnsi="宋体"/>
          <w:color w:val="000000"/>
          <w:sz w:val="21"/>
          <w:szCs w:val="21"/>
        </w:rPr>
        <w:t>1 mol</w:t>
      </w:r>
      <w:r>
        <w:rPr>
          <w:rFonts w:ascii="宋体" w:hAnsi="宋体" w:cs="宋体"/>
          <w:color w:val="000000"/>
          <w:sz w:val="21"/>
          <w:szCs w:val="21"/>
        </w:rPr>
        <w:t>二氧化碳气体和液态水，并放出热量</w:t>
      </w:r>
      <w:r>
        <w:rPr>
          <w:rFonts w:eastAsia="宋体" w:cs="宋体" w:ascii="宋体" w:hAnsi="宋体"/>
          <w:color w:val="000000"/>
          <w:sz w:val="21"/>
          <w:szCs w:val="21"/>
        </w:rPr>
        <w:t>b kJ</w:t>
      </w:r>
      <w:r>
        <w:rPr>
          <w:rFonts w:ascii="宋体" w:hAnsi="宋体" w:cs="宋体"/>
          <w:color w:val="000000"/>
          <w:sz w:val="21"/>
          <w:szCs w:val="21"/>
        </w:rPr>
        <w:t>，则乙炔燃烧的热化学方程式正确的是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4b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5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2CO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2b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+5O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dstrike/>
          <w:color w:val="000000"/>
          <w:sz w:val="21"/>
          <w:szCs w:val="21"/>
        </w:rPr>
        <w:t xml:space="preserve">   </w:t>
      </w:r>
      <w:r>
        <w:rPr>
          <w:rFonts w:eastAsia="宋体" w:cs="宋体" w:ascii="宋体" w:hAnsi="宋体"/>
          <w:color w:val="000000"/>
          <w:sz w:val="21"/>
          <w:szCs w:val="21"/>
        </w:rPr>
        <w:t>4CO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）；△</w:t>
      </w:r>
      <w:r>
        <w:rPr>
          <w:rFonts w:eastAsia="宋体" w:cs="宋体" w:ascii="宋体" w:hAnsi="宋体"/>
          <w:color w:val="000000"/>
          <w:sz w:val="21"/>
          <w:szCs w:val="21"/>
        </w:rPr>
        <w:t>H=b kJ/mol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二、选择题（本题包括</w:t>
      </w:r>
      <w:r>
        <w:rPr>
          <w:rFonts w:eastAsia="宋体" w:cs="宋体" w:ascii="宋体" w:hAnsi="宋体"/>
          <w:color w:val="000000"/>
          <w:sz w:val="21"/>
          <w:szCs w:val="21"/>
        </w:rPr>
        <w:t>8</w:t>
      </w:r>
      <w:r>
        <w:rPr>
          <w:rFonts w:ascii="宋体" w:hAnsi="宋体" w:cs="宋体"/>
          <w:color w:val="000000"/>
          <w:sz w:val="21"/>
          <w:szCs w:val="21"/>
        </w:rPr>
        <w:t>小题。每小题给出的四个选项中，有的只有一个选项正确，有的有多个选项正确，全部选对的得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14</w:t>
      </w:r>
      <w:r>
        <w:rPr>
          <w:rFonts w:ascii="宋体" w:hAnsi="宋体" w:cs="宋体"/>
          <w:color w:val="000000"/>
          <w:sz w:val="21"/>
          <w:szCs w:val="21"/>
        </w:rPr>
        <w:t>．一质量为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的人站在电梯中，电梯加速上升，加速大小为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w:rPr>
            <w:rFonts w:ascii="Cambria Math" w:hAnsi="Cambria Math"/>
          </w:rPr>
          <m:t xml:space="preserve">g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为重力加速度。人对电梯底部的压力为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2mg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mg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4</m:t>
            </m:r>
          </m:num>
          <m:den>
            <m:r>
              <w:rPr>
                <w:rFonts w:ascii="Cambria Math" w:hAnsi="Cambria Math"/>
              </w:rPr>
              <m:t xml:space="preserve">3</m:t>
            </m:r>
          </m:den>
        </m:f>
        <m:r>
          <m:rPr>
            <m:lit/>
            <m:nor/>
          </m:rPr>
          <w:rPr>
            <w:rFonts w:ascii="Cambria Math" w:hAnsi="Cambria Math"/>
          </w:rPr>
          <m:t xml:space="preserve">mg</m:t>
        </m:r>
      </m:oMath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．已知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介子、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介子都是由一个夸克（夸克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或夸克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）和一个反夸克（反夸克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或反夸克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）组成的，它们的带电量如下表所示，表中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为元电荷。</w:t>
      </w:r>
    </w:p>
    <w:tbl>
      <w:tblPr>
        <w:tblW w:w="7889" w:type="dxa"/>
        <w:jc w:val="left"/>
        <w:tblInd w:w="63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8"/>
        <w:gridCol w:w="1136"/>
        <w:gridCol w:w="1137"/>
        <w:gridCol w:w="1166"/>
        <w:gridCol w:w="1174"/>
        <w:gridCol w:w="1174"/>
        <w:gridCol w:w="1174"/>
      </w:tblGrid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snapToGrid w:val="false"/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+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π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  <w:vertAlign w:val="superscript"/>
              </w:rPr>
              <w:t>—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i/>
                <w:i/>
                <w:i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u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d</w:t>
            </w:r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u</m:t>
                    </m:r>
                  </m:e>
                </m:ba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bar>
                  <m:barPr>
                    <m:pos m:val="top"/>
                  </m:bar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bar>
              </m:oMath>
            </m:oMathPara>
          </w:p>
        </w:tc>
      </w:tr>
      <w:tr>
        <w:trPr/>
        <w:tc>
          <w:tcPr>
            <w:tcW w:w="9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带电量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b/>
                <w:b/>
                <w:bCs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ascii="宋体" w:hAnsi="宋体" w:cs="宋体"/>
                <w:color w:val="000000"/>
                <w:sz w:val="21"/>
                <w:szCs w:val="21"/>
              </w:rPr>
              <w:t>－</w:t>
            </w:r>
            <w:r>
              <w:rPr>
                <w:rFonts w:eastAsia="宋体" w:cs="宋体" w:ascii="宋体" w:hAnsi="宋体"/>
                <w:i/>
                <w:iCs/>
                <w:color w:val="000000"/>
                <w:sz w:val="21"/>
                <w:szCs w:val="21"/>
              </w:rPr>
              <w:t>e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  <w:t>+</w:t>
            </w: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 xmlns:m="http://schemas.openxmlformats.org/officeDocument/2006/math">
              <m:f>
                <m:num>
                  <m:r>
                    <w:rPr>
                      <w:rFonts w:ascii="Cambria Math" w:hAnsi="Cambria Math"/>
                    </w:rPr>
                    <m:t xml:space="preserve">2</m:t>
                  </m:r>
                </m:num>
                <m:den>
                  <m:r>
                    <w:rPr>
                      <w:rFonts w:ascii="Cambria Math" w:hAnsi="Cambria Math"/>
                    </w:rPr>
                    <m:t xml:space="preserve">3</m:t>
                  </m:r>
                </m:den>
              </m:f>
              <m:r>
                <w:rPr>
                  <w:rFonts w:ascii="Cambria Math" w:hAnsi="Cambria Math"/>
                </w:rPr>
                <m:t xml:space="preserve">e</m:t>
              </m:r>
            </m:oMath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−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  <w:tc>
          <w:tcPr>
            <w:tcW w:w="1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Normal"/>
              <w:tabs>
                <w:tab w:val="left" w:pos="420" w:leader="none"/>
                <w:tab w:val="left" w:pos="2310" w:leader="none"/>
                <w:tab w:val="left" w:pos="4200" w:leader="none"/>
                <w:tab w:val="left" w:pos="6090" w:leader="none"/>
                <w:tab w:val="left" w:pos="7560" w:leader="none"/>
              </w:tabs>
              <w:jc w:val="center"/>
              <w:rPr>
                <w:rFonts w:ascii="宋体" w:hAnsi="宋体" w:eastAsia="宋体" w:cs="宋体"/>
                <w:color w:val="000000"/>
                <w:sz w:val="21"/>
                <w:szCs w:val="21"/>
              </w:rPr>
            </w:pPr>
            <w:r>
              <w:rPr>
                <w:rFonts w:eastAsia="宋体" w:cs="宋体" w:ascii="宋体" w:hAnsi="宋体"/>
                <w:color w:val="000000"/>
                <w:sz w:val="21"/>
                <w:szCs w:val="21"/>
              </w:rPr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e</m:t>
                </m:r>
              </m:oMath>
            </m:oMathPara>
          </w:p>
        </w:tc>
      </w:tr>
    </w:tbl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下列说法正确的是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+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d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π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—</w:t>
      </w:r>
      <w:r>
        <w:rPr>
          <w:rFonts w:ascii="宋体" w:hAnsi="宋体" w:cs="宋体"/>
          <w:color w:val="000000"/>
          <w:sz w:val="21"/>
          <w:szCs w:val="21"/>
        </w:rPr>
        <w:t>由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bar>
          <m:barPr>
            <m:pos m:val="top"/>
          </m:barPr>
          <m:e>
            <m:r>
              <w:rPr>
                <w:rFonts w:ascii="Cambria Math" w:hAnsi="Cambria Math"/>
              </w:rPr>
              <m:t xml:space="preserve">u</m:t>
            </m:r>
          </m:e>
        </m:bar>
      </m:oMath>
      <w:r>
        <w:rPr>
          <w:rFonts w:ascii="宋体" w:hAnsi="宋体" w:cs="宋体"/>
          <w:color w:val="000000"/>
          <w:sz w:val="21"/>
          <w:szCs w:val="21"/>
        </w:rPr>
        <w:t>组成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．把火星和地球绕太阳运行的轨道视为圆周。由火星和地球绕太阳运动的周期之比可求得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．火星和地球的质量之比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．火星和太阳的质量之比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．火星和地球到太阳的距离之比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．火星和地球绕太阳运行速度大小之比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．图示为一直角棱镜的横截面，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bac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90</m:t>
        </m:r>
        <m:r>
          <w:rPr>
            <w:rFonts w:ascii="Cambria Math" w:hAnsi="Cambria Math"/>
          </w:rPr>
          <m:t xml:space="preserve">°</m:t>
        </m:r>
        <m:r>
          <w:rPr>
            <w:rFonts w:ascii="Cambria Math" w:hAnsi="Cambria Math"/>
          </w:rPr>
          <m:t xml:space="preserve">,</m:t>
        </m:r>
        <m:r>
          <w:rPr>
            <w:rFonts w:ascii="Cambria Math" w:hAnsi="Cambria Math"/>
          </w:rPr>
          <m:t xml:space="preserve">∠</m:t>
        </m:r>
        <m:r>
          <m:rPr>
            <m:lit/>
            <m:nor/>
          </m:rPr>
          <w:rPr>
            <w:rFonts w:ascii="Cambria Math" w:hAnsi="Cambria Math"/>
          </w:rPr>
          <m:t xml:space="preserve">abc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60</m:t>
        </m:r>
        <m:r>
          <w:rPr>
            <w:rFonts w:ascii="Cambria Math" w:hAnsi="Cambria Math"/>
          </w:rPr>
          <m:t xml:space="preserve">°</m:t>
        </m:r>
      </m:oMath>
      <w:r>
        <w:rPr>
          <w:rFonts w:ascii="宋体" w:hAnsi="宋体" w:cs="宋体"/>
          <w:color w:val="000000"/>
          <w:sz w:val="21"/>
          <w:szCs w:val="21"/>
        </w:rPr>
        <w:t>。一平行细光束从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点沿垂直于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面的方向射入棱镜。已知棱镜材料的折射率</w:t>
      </w:r>
      <w:r>
        <w:rPr>
          <w:rFonts w:eastAsia="宋体" w:cs="宋体" w:ascii="宋体" w:hAnsi="宋体"/>
          <w:color w:val="000000"/>
          <w:sz w:val="21"/>
          <w:szCs w:val="21"/>
        </w:rPr>
        <w:t>n=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ad>
          <m:radPr>
            <m:degHide m:val="1"/>
          </m:radPr>
          <m:deg/>
          <m:e>
            <m:r>
              <w:rPr>
                <w:rFonts w:ascii="Cambria Math" w:hAnsi="Cambria Math"/>
              </w:rPr>
              <m:t xml:space="preserve">2</m:t>
            </m:r>
          </m:e>
        </m:rad>
      </m:oMath>
      <w:r>
        <w:rPr>
          <w:rFonts w:ascii="宋体" w:hAnsi="宋体" w:cs="宋体"/>
          <w:color w:val="000000"/>
          <w:sz w:val="21"/>
          <w:szCs w:val="21"/>
        </w:rPr>
        <w:t>，若不考试原入射光在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面上的反射光，则有光线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7">
                <wp:simplePos x="0" y="0"/>
                <wp:positionH relativeFrom="column">
                  <wp:posOffset>2867025</wp:posOffset>
                </wp:positionH>
                <wp:positionV relativeFrom="paragraph">
                  <wp:posOffset>721360</wp:posOffset>
                </wp:positionV>
                <wp:extent cx="1600200" cy="1188720"/>
                <wp:effectExtent l="0" t="0" r="0" b="0"/>
                <wp:wrapNone/>
                <wp:docPr id="11" name="Frame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0200" cy="118872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16685" cy="1097915"/>
                                  <wp:effectExtent l="0" t="0" r="0" b="0"/>
                                  <wp:docPr id="12" name="图片 8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2" name="图片 8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/>
                                          <a:srcRect l="-23" t="-29" r="-23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16685" cy="10979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6pt;height:93.6pt;mso-wrap-distance-left:9.05pt;mso-wrap-distance-right:9.05pt;mso-wrap-distance-top:0pt;mso-wrap-distance-bottom:0pt;margin-top:56.8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16685" cy="1097915"/>
                            <wp:effectExtent l="0" t="0" r="0" b="0"/>
                            <wp:docPr id="13" name="图片 8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" name="图片 8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/>
                                    <a:srcRect l="-23" t="-29" r="-23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16685" cy="10979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ab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ac</w:t>
      </w:r>
      <w:r>
        <w:rPr>
          <w:rFonts w:ascii="宋体" w:hAnsi="宋体" w:cs="宋体"/>
          <w:color w:val="000000"/>
          <w:sz w:val="21"/>
          <w:szCs w:val="21"/>
        </w:rPr>
        <w:t>面射出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面斜交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面射出，且与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面垂直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18</w:t>
      </w:r>
      <w:r>
        <w:rPr>
          <w:rFonts w:ascii="宋体" w:hAnsi="宋体" w:cs="宋体"/>
          <w:color w:val="000000"/>
          <w:sz w:val="21"/>
          <w:szCs w:val="21"/>
        </w:rPr>
        <w:t>．一列沿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ascii="宋体" w:hAnsi="宋体" w:cs="宋体"/>
          <w:color w:val="000000"/>
          <w:sz w:val="21"/>
          <w:szCs w:val="21"/>
        </w:rPr>
        <w:t>轴正方向传播的简谐横波，周期为</w:t>
      </w:r>
      <w:r>
        <w:rPr>
          <w:rFonts w:eastAsia="宋体" w:cs="宋体" w:ascii="宋体" w:hAnsi="宋体"/>
          <w:color w:val="000000"/>
          <w:sz w:val="21"/>
          <w:szCs w:val="21"/>
        </w:rPr>
        <w:t>0.50s</w:t>
      </w:r>
      <w:r>
        <w:rPr>
          <w:rFonts w:ascii="宋体" w:hAnsi="宋体" w:cs="宋体"/>
          <w:color w:val="000000"/>
          <w:sz w:val="21"/>
          <w:szCs w:val="21"/>
        </w:rPr>
        <w:t>。某一时刻，离开平衡位置的位移都相等的各质元依次为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，……。已知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20cm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ascii="宋体" w:hAnsi="宋体" w:cs="宋体"/>
          <w:color w:val="000000"/>
          <w:sz w:val="21"/>
          <w:szCs w:val="21"/>
        </w:rPr>
        <w:t>之间的距离为</w:t>
      </w:r>
      <w:r>
        <w:rPr>
          <w:rFonts w:eastAsia="宋体" w:cs="宋体" w:ascii="宋体" w:hAnsi="宋体"/>
          <w:color w:val="000000"/>
          <w:sz w:val="21"/>
          <w:szCs w:val="21"/>
        </w:rPr>
        <w:t>80cm</w:t>
      </w:r>
      <w:r>
        <w:rPr>
          <w:rFonts w:ascii="宋体" w:hAnsi="宋体" w:cs="宋体"/>
          <w:color w:val="000000"/>
          <w:sz w:val="21"/>
          <w:szCs w:val="21"/>
        </w:rPr>
        <w:t>，则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的振动传到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所需的时间为</w:t>
      </w:r>
      <w:r>
        <w:rPr>
          <w:rFonts w:eastAsia="宋体" w:cs="宋体" w:ascii="宋体" w:hAnsi="宋体"/>
          <w:color w:val="000000"/>
          <w:sz w:val="21"/>
          <w:szCs w:val="21"/>
        </w:rPr>
        <w:tab/>
        <w:tab/>
      </w:r>
      <w:r>
        <w:rPr>
          <w:rFonts w:ascii="宋体" w:hAnsi="宋体" w:cs="宋体"/>
          <w:color w:val="000000"/>
          <w:sz w:val="21"/>
          <w:szCs w:val="21"/>
        </w:rPr>
        <w:t>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0.50 s</w:t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0.13 s</w:t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0.10 s</w:t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0.20 s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．图中两条平行虚线之间存在匀强磁场，虚线间的距离为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8">
                <wp:simplePos x="0" y="0"/>
                <wp:positionH relativeFrom="column">
                  <wp:posOffset>3933825</wp:posOffset>
                </wp:positionH>
                <wp:positionV relativeFrom="paragraph">
                  <wp:posOffset>234315</wp:posOffset>
                </wp:positionV>
                <wp:extent cx="1533525" cy="1332230"/>
                <wp:effectExtent l="0" t="0" r="0" b="0"/>
                <wp:wrapNone/>
                <wp:docPr id="14" name="Frame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133223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140460" cy="1132205"/>
                                  <wp:effectExtent l="0" t="0" r="0" b="0"/>
                                  <wp:docPr id="15" name="图片 8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5" name="图片 8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/>
                                          <a:srcRect l="-21" t="-21" r="-21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0460" cy="11322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0.75pt;height:104.9pt;mso-wrap-distance-left:9.05pt;mso-wrap-distance-right:9.05pt;mso-wrap-distance-top:0pt;mso-wrap-distance-bottom:0pt;margin-top:18.45pt;mso-position-vertical-relative:text;margin-left:309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140460" cy="1132205"/>
                            <wp:effectExtent l="0" t="0" r="0" b="0"/>
                            <wp:docPr id="16" name="图片 8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6" name="图片 8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1"/>
                                    <a:srcRect l="-21" t="-21" r="-21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0460" cy="11322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磁场方向垂直纸面向里。</w:t>
      </w:r>
      <w:r>
        <w:rPr>
          <w:rFonts w:eastAsia="宋体" w:cs="宋体" w:ascii="宋体" w:hAnsi="宋体"/>
          <w:color w:val="000000"/>
          <w:sz w:val="21"/>
          <w:szCs w:val="21"/>
        </w:rPr>
        <w:t>abcd</w:t>
      </w:r>
      <w:r>
        <w:rPr>
          <w:rFonts w:ascii="宋体" w:hAnsi="宋体" w:cs="宋体"/>
          <w:color w:val="000000"/>
          <w:sz w:val="21"/>
          <w:szCs w:val="21"/>
        </w:rPr>
        <w:t>是位于纸面内的梯形线圈，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ad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间的距离也为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l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时刻，</w:t>
      </w:r>
      <w:r>
        <w:rPr>
          <w:rFonts w:eastAsia="宋体" w:cs="宋体" w:ascii="宋体" w:hAnsi="宋体"/>
          <w:color w:val="000000"/>
          <w:sz w:val="21"/>
          <w:szCs w:val="21"/>
        </w:rPr>
        <w:t>bc</w:t>
      </w:r>
      <w:r>
        <w:rPr>
          <w:rFonts w:ascii="宋体" w:hAnsi="宋体" w:cs="宋体"/>
          <w:color w:val="000000"/>
          <w:sz w:val="21"/>
          <w:szCs w:val="21"/>
        </w:rPr>
        <w:t>边与磁场区域边界重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合（如图）。现令线圈以恒定的速度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沿垂直于磁场区域边界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的方向穿过磁场区域。取沿</w:t>
      </w:r>
      <w:r>
        <w:rPr>
          <w:rFonts w:eastAsia="宋体" w:cs="宋体" w:ascii="宋体" w:hAnsi="宋体"/>
          <w:color w:val="000000"/>
          <w:sz w:val="21"/>
          <w:szCs w:val="21"/>
        </w:rPr>
        <w:t>a→b→c→d→a</w:t>
      </w:r>
      <w:r>
        <w:rPr>
          <w:rFonts w:ascii="宋体" w:hAnsi="宋体" w:cs="宋体"/>
          <w:color w:val="000000"/>
          <w:sz w:val="21"/>
          <w:szCs w:val="21"/>
        </w:rPr>
        <w:t>的感应电流为正，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则在线圈穿越磁场区域的过程中，感应电流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变化的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图线可能是（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69">
                <wp:simplePos x="0" y="0"/>
                <wp:positionH relativeFrom="column">
                  <wp:posOffset>266700</wp:posOffset>
                </wp:positionH>
                <wp:positionV relativeFrom="paragraph">
                  <wp:posOffset>165100</wp:posOffset>
                </wp:positionV>
                <wp:extent cx="4267200" cy="2971800"/>
                <wp:effectExtent l="0" t="0" r="0" b="0"/>
                <wp:wrapNone/>
                <wp:docPr id="17" name="Frame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67200" cy="2971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4083050" cy="2730500"/>
                                  <wp:effectExtent l="0" t="0" r="0" b="0"/>
                                  <wp:docPr id="18" name="图片 8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8" name="图片 8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/>
                                          <a:srcRect l="-7" t="-11" r="-7" b="-1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083050" cy="27305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6pt;height:234pt;mso-wrap-distance-left:9.05pt;mso-wrap-distance-right:9.05pt;mso-wrap-distance-top:0pt;mso-wrap-distance-bottom:0pt;margin-top:13pt;mso-position-vertical-relative:text;margin-left:21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4083050" cy="2730500"/>
                            <wp:effectExtent l="0" t="0" r="0" b="0"/>
                            <wp:docPr id="19" name="图片 8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图片 8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3"/>
                                    <a:srcRect l="-7" t="-11" r="-7" b="-1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083050" cy="27305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312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．如图，在一水平放置的平板</w:t>
      </w:r>
      <w:r>
        <w:rPr>
          <w:rFonts w:eastAsia="宋体" w:cs="宋体" w:ascii="宋体" w:hAnsi="宋体"/>
          <w:color w:val="000000"/>
          <w:sz w:val="21"/>
          <w:szCs w:val="21"/>
        </w:rPr>
        <w:t>MN</w:t>
      </w:r>
      <w:r>
        <w:rPr>
          <w:rFonts w:ascii="宋体" w:hAnsi="宋体" w:cs="宋体"/>
          <w:color w:val="000000"/>
          <w:sz w:val="21"/>
          <w:szCs w:val="21"/>
        </w:rPr>
        <w:t>的上方有匀强磁场，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0">
                <wp:simplePos x="0" y="0"/>
                <wp:positionH relativeFrom="column">
                  <wp:posOffset>3400425</wp:posOffset>
                </wp:positionH>
                <wp:positionV relativeFrom="paragraph">
                  <wp:posOffset>27940</wp:posOffset>
                </wp:positionV>
                <wp:extent cx="2066925" cy="1287780"/>
                <wp:effectExtent l="0" t="0" r="0" b="0"/>
                <wp:wrapNone/>
                <wp:docPr id="20" name="Frame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12877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883410" cy="1117600"/>
                                  <wp:effectExtent l="0" t="0" r="0" b="0"/>
                                  <wp:docPr id="21" name="图片 8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图片 8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4"/>
                                          <a:srcRect l="-17" t="-29" r="-17" b="-29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883410" cy="1117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62.75pt;height:101.4pt;mso-wrap-distance-left:9.05pt;mso-wrap-distance-right:9.05pt;mso-wrap-distance-top:0pt;mso-wrap-distance-bottom:0pt;margin-top:2.2pt;mso-position-vertical-relative:text;margin-left:26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883410" cy="1117600"/>
                            <wp:effectExtent l="0" t="0" r="0" b="0"/>
                            <wp:docPr id="22" name="图片 8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图片 8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/>
                                    <a:srcRect l="-17" t="-29" r="-17" b="-29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883410" cy="1117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磁感应强度的大小为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，磁场方向垂直于纸面向里。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许多质量为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ascii="宋体" w:hAnsi="宋体" w:cs="宋体"/>
          <w:color w:val="000000"/>
          <w:sz w:val="21"/>
          <w:szCs w:val="21"/>
        </w:rPr>
        <w:t>带电量为</w:t>
      </w:r>
      <w:r>
        <w:rPr>
          <w:rFonts w:eastAsia="宋体" w:cs="宋体" w:ascii="宋体" w:hAnsi="宋体"/>
          <w:color w:val="000000"/>
          <w:sz w:val="21"/>
          <w:szCs w:val="21"/>
        </w:rPr>
        <w:t>+q</w:t>
      </w:r>
      <w:r>
        <w:rPr>
          <w:rFonts w:ascii="宋体" w:hAnsi="宋体" w:cs="宋体"/>
          <w:color w:val="000000"/>
          <w:sz w:val="21"/>
          <w:szCs w:val="21"/>
        </w:rPr>
        <w:t>的粒子，以相同的速率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沿位于纸面内的各个方向，由小孔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射入磁场区域。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不计重力，不计粒子间的相互影响。下列图中阴影部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/>
      </w:pPr>
      <w:r>
        <w:rPr>
          <w:rFonts w:ascii="宋体" w:hAnsi="宋体" w:cs="宋体"/>
          <w:color w:val="000000"/>
          <w:sz w:val="21"/>
          <w:szCs w:val="21"/>
        </w:rPr>
        <w:t>分表示带电粒子可能经过的区域，其中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R</m:t>
        </m:r>
        <m:r>
          <w:rPr>
            <w:rFonts w:ascii="Cambria Math" w:hAnsi="Cambria Math"/>
          </w:rPr>
          <m:t xml:space="preserve">=</m:t>
        </m:r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mv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Bq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。哪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个图是正确的？（    ）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1">
                <wp:simplePos x="0" y="0"/>
                <wp:positionH relativeFrom="column">
                  <wp:posOffset>600075</wp:posOffset>
                </wp:positionH>
                <wp:positionV relativeFrom="paragraph">
                  <wp:posOffset>86995</wp:posOffset>
                </wp:positionV>
                <wp:extent cx="3800475" cy="2575560"/>
                <wp:effectExtent l="0" t="0" r="0" b="0"/>
                <wp:wrapNone/>
                <wp:docPr id="23" name="Frame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00475" cy="25755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17595" cy="1882140"/>
                                  <wp:effectExtent l="0" t="0" r="0" b="0"/>
                                  <wp:docPr id="24" name="图片 86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4" name="图片 86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/>
                                          <a:srcRect l="-8" t="-16" r="-8" b="-16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17595" cy="18821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99.25pt;height:202.8pt;mso-wrap-distance-left:9.05pt;mso-wrap-distance-right:9.05pt;mso-wrap-distance-top:0pt;mso-wrap-distance-bottom:0pt;margin-top:6.85pt;mso-position-vertical-relative:text;margin-left:47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17595" cy="1882140"/>
                            <wp:effectExtent l="0" t="0" r="0" b="0"/>
                            <wp:docPr id="25" name="图片 86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5" name="图片 86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/>
                                    <a:srcRect l="-8" t="-16" r="-8" b="-16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17595" cy="18821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．如图所示，绝热隔板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把绝热的气缸分隔成体积相等的两部分，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与气缸壁的接触是光滑的。两部分中分别盛有相同质量、相同温度的同种气体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。气体分子之间相互作用势能可忽略。现通过电热丝对气体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加热一段时间后，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各自达到新的平衡（    ）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2">
                <wp:simplePos x="0" y="0"/>
                <wp:positionH relativeFrom="column">
                  <wp:posOffset>3600450</wp:posOffset>
                </wp:positionH>
                <wp:positionV relativeFrom="paragraph">
                  <wp:posOffset>523240</wp:posOffset>
                </wp:positionV>
                <wp:extent cx="1866900" cy="1089660"/>
                <wp:effectExtent l="0" t="0" r="0" b="0"/>
                <wp:wrapNone/>
                <wp:docPr id="26" name="Frame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089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536700" cy="795020"/>
                                  <wp:effectExtent l="0" t="0" r="0" b="0"/>
                                  <wp:docPr id="27" name="图片 87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图片 87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8"/>
                                          <a:srcRect l="-20" t="-38" r="-20" b="-3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36700" cy="7950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85.8pt;mso-wrap-distance-left:9.05pt;mso-wrap-distance-right:9.05pt;mso-wrap-distance-top:0pt;mso-wrap-distance-bottom:0pt;margin-top:41.2pt;mso-position-vertical-relative:text;margin-left:283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536700" cy="795020"/>
                            <wp:effectExtent l="0" t="0" r="0" b="0"/>
                            <wp:docPr id="28" name="图片 87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8" name="图片 87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9"/>
                                    <a:srcRect l="-20" t="-38" r="-20" b="-3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36700" cy="7950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A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的体积增大了，压强变小了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B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的温度升高了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C</w:t>
      </w:r>
      <w:r>
        <w:rPr>
          <w:rFonts w:ascii="宋体" w:hAnsi="宋体" w:cs="宋体"/>
          <w:color w:val="000000"/>
          <w:sz w:val="21"/>
          <w:szCs w:val="21"/>
        </w:rPr>
        <w:t>．加热后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的分子热运动比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的分子热运动更激烈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D</w:t>
      </w:r>
      <w:r>
        <w:rPr>
          <w:rFonts w:ascii="宋体" w:hAnsi="宋体" w:cs="宋体"/>
          <w:color w:val="000000"/>
          <w:sz w:val="21"/>
          <w:szCs w:val="21"/>
        </w:rPr>
        <w:t>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增加的内能大于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增加的内能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jc w:val="center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第Ⅱ卷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注意事项：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．用钢笔或圆珠笔直接答在试卷中。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．答卷前将密封线内的项目填写清楚。</w:t>
      </w:r>
    </w:p>
    <w:p>
      <w:pPr>
        <w:pStyle w:val="Normal"/>
        <w:spacing w:lineRule="auto" w:line="34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．本卷共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348"/>
        <w:ind w:left="525" w:hanging="52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）在“验证力的平行四边形定则”实验中，需要将橡皮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3">
                <wp:simplePos x="0" y="0"/>
                <wp:positionH relativeFrom="column">
                  <wp:posOffset>3467100</wp:posOffset>
                </wp:positionH>
                <wp:positionV relativeFrom="paragraph">
                  <wp:posOffset>37465</wp:posOffset>
                </wp:positionV>
                <wp:extent cx="1866900" cy="1733550"/>
                <wp:effectExtent l="0" t="0" r="0" b="0"/>
                <wp:wrapNone/>
                <wp:docPr id="29" name="Frame1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66900" cy="17335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84020" cy="1367790"/>
                                  <wp:effectExtent l="0" t="0" r="0" b="0"/>
                                  <wp:docPr id="30" name="图片 88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0" name="图片 88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0"/>
                                          <a:srcRect l="-17" t="-21" r="-17" b="-21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84020" cy="13677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7pt;height:136.5pt;mso-wrap-distance-left:9.05pt;mso-wrap-distance-right:9.05pt;mso-wrap-distance-top:0pt;mso-wrap-distance-bottom:0pt;margin-top:2.95pt;mso-position-vertical-relative:text;margin-left:273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84020" cy="1367790"/>
                            <wp:effectExtent l="0" t="0" r="0" b="0"/>
                            <wp:docPr id="31" name="图片 88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1" name="图片 88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1"/>
                                    <a:srcRect l="-17" t="-21" r="-17" b="-21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84020" cy="13677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条的一端固定在水平木板上，另一端系上两根细绳，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细绳的一另一端都有绳套（如图）。实验中需用两个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弹簧秤分别勾住绳套，并互成角度地拉像皮条。某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同学认为在此过程中必须注意以下几项：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．两根细绳必须等长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．橡皮条应与两绳夹角的平分线在同一直线上。</w:t>
      </w:r>
    </w:p>
    <w:p>
      <w:pPr>
        <w:pStyle w:val="Normal"/>
        <w:spacing w:lineRule="auto" w:line="348"/>
        <w:ind w:left="525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．在使用弹簧秤时要注意使弹簧秤与木板平面平行。</w:t>
      </w:r>
    </w:p>
    <w:p>
      <w:pPr>
        <w:pStyle w:val="Normal"/>
        <w:spacing w:lineRule="auto" w:line="348"/>
        <w:ind w:left="525" w:hanging="0"/>
        <w:rPr/>
      </w:pPr>
      <w:r>
        <w:rPr>
          <w:rFonts w:ascii="宋体" w:hAnsi="宋体" w:cs="宋体"/>
          <w:color w:val="000000"/>
          <w:sz w:val="21"/>
          <w:szCs w:val="21"/>
        </w:rPr>
        <w:t>其中正确的是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。（填入相应的字母）</w:t>
      </w:r>
    </w:p>
    <w:p>
      <w:pPr>
        <w:pStyle w:val="Normal"/>
        <w:spacing w:lineRule="auto" w:line="34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）测量电源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的电动势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及内阻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4.5V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约为</w:t>
      </w:r>
      <w:r>
        <w:rPr>
          <w:rFonts w:eastAsia="宋体" w:cs="宋体" w:ascii="宋体" w:hAnsi="宋体"/>
          <w:color w:val="000000"/>
          <w:sz w:val="21"/>
          <w:szCs w:val="21"/>
        </w:rPr>
        <w:t>1.5Ω</w:t>
      </w:r>
      <w:r>
        <w:rPr>
          <w:rFonts w:ascii="宋体" w:hAnsi="宋体" w:cs="宋体"/>
          <w:color w:val="000000"/>
          <w:sz w:val="21"/>
          <w:szCs w:val="21"/>
        </w:rPr>
        <w:t>）。</w:t>
      </w:r>
    </w:p>
    <w:p>
      <w:pPr>
        <w:pStyle w:val="Normal"/>
        <w:spacing w:lineRule="auto" w:line="348"/>
        <w:ind w:firstLine="540"/>
        <w:rPr/>
      </w:pPr>
      <w:r>
        <w:rPr>
          <w:rFonts w:ascii="宋体" w:hAnsi="宋体" w:cs="宋体"/>
          <w:color w:val="000000"/>
          <w:sz w:val="21"/>
          <w:szCs w:val="21"/>
        </w:rPr>
        <w:t>器材：量程</w:t>
      </w:r>
      <w:r>
        <w:rPr>
          <w:rFonts w:eastAsia="宋体" w:cs="宋体" w:ascii="宋体" w:hAnsi="宋体"/>
          <w:color w:val="000000"/>
          <w:sz w:val="21"/>
          <w:szCs w:val="21"/>
        </w:rPr>
        <w:t>3V</w:t>
      </w:r>
      <w:r>
        <w:rPr>
          <w:rFonts w:ascii="宋体" w:hAnsi="宋体" w:cs="宋体"/>
          <w:color w:val="000000"/>
          <w:sz w:val="21"/>
          <w:szCs w:val="21"/>
        </w:rPr>
        <w:t>的理想电压表，量程</w:t>
      </w:r>
      <w:r>
        <w:rPr>
          <w:rFonts w:eastAsia="宋体" w:cs="宋体" w:ascii="宋体" w:hAnsi="宋体"/>
          <w:color w:val="000000"/>
          <w:sz w:val="21"/>
          <w:szCs w:val="21"/>
        </w:rPr>
        <w:t>0.5A</w:t>
      </w:r>
      <w:r>
        <w:rPr>
          <w:rFonts w:ascii="宋体" w:hAnsi="宋体" w:cs="宋体"/>
          <w:color w:val="000000"/>
          <w:sz w:val="21"/>
          <w:szCs w:val="21"/>
        </w:rPr>
        <w:t>的电流表（具有一定内阻），固定电阻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4">
                <wp:simplePos x="0" y="0"/>
                <wp:positionH relativeFrom="column">
                  <wp:posOffset>3643630</wp:posOffset>
                </wp:positionH>
                <wp:positionV relativeFrom="paragraph">
                  <wp:posOffset>299085</wp:posOffset>
                </wp:positionV>
                <wp:extent cx="1623695" cy="1483995"/>
                <wp:effectExtent l="0" t="0" r="0" b="0"/>
                <wp:wrapNone/>
                <wp:docPr id="32" name="Frame1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148399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440180" cy="1172845"/>
                                  <wp:effectExtent l="0" t="0" r="0" b="0"/>
                                  <wp:docPr id="33" name="图片 89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3" name="图片 89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2"/>
                                          <a:srcRect l="-18" t="-22" r="-18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440180" cy="1172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27.85pt;height:116.85pt;mso-wrap-distance-left:9.05pt;mso-wrap-distance-right:9.05pt;mso-wrap-distance-top:0pt;mso-wrap-distance-bottom:0pt;margin-top:23.55pt;mso-position-vertical-relative:text;margin-left:286.9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440180" cy="1172845"/>
                            <wp:effectExtent l="0" t="0" r="0" b="0"/>
                            <wp:docPr id="34" name="图片 89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4" name="图片 89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3"/>
                                    <a:srcRect l="-18" t="-22" r="-18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440180" cy="11728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R=4Ω</w:t>
      </w:r>
      <w:r>
        <w:rPr>
          <w:rFonts w:ascii="宋体" w:hAnsi="宋体" w:cs="宋体"/>
          <w:color w:val="000000"/>
          <w:sz w:val="21"/>
          <w:szCs w:val="21"/>
        </w:rPr>
        <w:t>，滑线变阻器</w:t>
      </w:r>
      <w:r>
        <w:rPr>
          <w:rFonts w:eastAsia="宋体" w:cs="宋体" w:ascii="宋体" w:hAnsi="宋体"/>
          <w:color w:val="000000"/>
          <w:sz w:val="21"/>
          <w:szCs w:val="21"/>
        </w:rPr>
        <w:t>R′</w:t>
      </w:r>
      <w:r>
        <w:rPr>
          <w:rFonts w:ascii="宋体" w:hAnsi="宋体" w:cs="宋体"/>
          <w:color w:val="000000"/>
          <w:sz w:val="21"/>
          <w:szCs w:val="21"/>
        </w:rPr>
        <w:t>，电键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，导线若干。</w:t>
      </w:r>
    </w:p>
    <w:p>
      <w:pPr>
        <w:pStyle w:val="Normal"/>
        <w:spacing w:lineRule="auto" w:line="348"/>
        <w:ind w:firstLine="5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画出实验电路原理图。图中各无件需用题目中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给出的符号或字母标出。</w:t>
      </w:r>
    </w:p>
    <w:p>
      <w:pPr>
        <w:pStyle w:val="Normal"/>
        <w:spacing w:lineRule="auto" w:line="348"/>
        <w:ind w:firstLine="5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实验中，当电流表读数为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；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当电流表读数为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时，电压表读数为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。则可以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求出</w:t>
      </w:r>
      <w:r>
        <w:rPr>
          <w:rFonts w:eastAsia="宋体" w:cs="宋体" w:ascii="宋体" w:hAnsi="宋体"/>
          <w:color w:val="000000"/>
          <w:sz w:val="21"/>
          <w:szCs w:val="21"/>
        </w:rPr>
        <w:t>E=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r=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348"/>
        <w:ind w:firstLine="750"/>
        <w:rPr/>
      </w:pPr>
      <w:r>
        <w:rPr>
          <w:rFonts w:ascii="宋体" w:hAnsi="宋体" w:cs="宋体"/>
          <w:color w:val="000000"/>
          <w:sz w:val="21"/>
          <w:szCs w:val="21"/>
        </w:rPr>
        <w:t>（用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及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ascii="宋体" w:hAnsi="宋体" w:cs="宋体"/>
          <w:color w:val="000000"/>
          <w:sz w:val="21"/>
          <w:szCs w:val="21"/>
        </w:rPr>
        <w:t>表示）</w:t>
      </w:r>
    </w:p>
    <w:p>
      <w:pPr>
        <w:pStyle w:val="Normal"/>
        <w:spacing w:lineRule="auto" w:line="348"/>
        <w:ind w:firstLine="75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firstLine="437"/>
        <w:rPr/>
      </w:pPr>
      <w:r>
        <w:rPr>
          <w:rFonts w:ascii="宋体" w:hAnsi="宋体" w:cs="宋体"/>
          <w:color w:val="000000"/>
          <w:sz w:val="21"/>
          <w:szCs w:val="21"/>
        </w:rPr>
        <w:t>原地起跳时，先屈腿下蹲，然后突然蹬地。从开始蹬地到离地是加速过程（视为匀加速）加速过程中重心上升的距离称为“加速距离”。离地后重心继续上升，在此过程中重心上升的最大距离称为“竖直高度”。现有下列数据：人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50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；跳蚤原地上跳的“加速距离”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d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00080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，“竖直高度”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h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10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。假想人具有与跳蚤相等的起跳加速度，而“加速距离”仍为</w:t>
      </w:r>
      <w:r>
        <w:rPr>
          <w:rFonts w:eastAsia="宋体" w:cs="宋体" w:ascii="宋体" w:hAnsi="宋体"/>
          <w:color w:val="000000"/>
          <w:sz w:val="21"/>
          <w:szCs w:val="21"/>
        </w:rPr>
        <w:t>0.50m</w:t>
      </w:r>
      <w:r>
        <w:rPr>
          <w:rFonts w:ascii="宋体" w:hAnsi="宋体" w:cs="宋体"/>
          <w:color w:val="000000"/>
          <w:sz w:val="21"/>
          <w:szCs w:val="21"/>
        </w:rPr>
        <w:t>，则人上跳的“竖直高度”是多少？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如图，质量为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经一轻质弹簧与下方地面上的质量为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相连，弹簧的劲度系数为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都处于静止状态。一条不可伸长的轻绳绕过轻滑轮，一端连物体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，另一端连一轻挂钩。开始时各段绳都处于伸直状态，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上方的一段绳沿竖直方向。现在挂钩上升一质量为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并从静止状态释放，已知它恰好能使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离开地面但不继续上升。若将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换成另一个质量为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>的物体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，仍从上述初始位置由静止状态释放，则这次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的速度的大小是多少？已知重力加速度为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5">
                <wp:simplePos x="0" y="0"/>
                <wp:positionH relativeFrom="column">
                  <wp:posOffset>3533775</wp:posOffset>
                </wp:positionH>
                <wp:positionV relativeFrom="paragraph">
                  <wp:posOffset>1262380</wp:posOffset>
                </wp:positionV>
                <wp:extent cx="1468120" cy="2179955"/>
                <wp:effectExtent l="0" t="0" r="0" b="0"/>
                <wp:wrapNone/>
                <wp:docPr id="35" name="Frame1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120" cy="217995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860" w:dyaOrig="3030">
                                <v:shapetype id="_x0000_tole_rId24" coordsize="21600,21600" o:spt="ole_rId2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24" type="_x0000_tole_rId24" style="width:100.45pt;height:163.75pt" filled="f" o:ole="">
                                  <v:imagedata r:id="rId25" o:title=""/>
                                </v:shape>
                                <o:OLEObject Type="Embed" ProgID="" ShapeID="ole_rId24" DrawAspect="Content" ObjectID="_1232770323" r:id="rId2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15.6pt;height:171.65pt;mso-wrap-distance-left:9.05pt;mso-wrap-distance-right:9.05pt;mso-wrap-distance-top:0pt;mso-wrap-distance-bottom:0pt;margin-top:99.4pt;mso-position-vertical-relative:text;margin-left:278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860" w:dyaOrig="3030">
                          <v:shapetype id="_x0000_tole_rId26" coordsize="21600,21600" o:spt="ole_rId2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26" type="_x0000_tole_rId26" style="width:100.45pt;height:163.75pt" filled="f" o:ole="">
                            <v:imagedata r:id="rId27" o:title=""/>
                          </v:shape>
                          <o:OLEObject Type="Embed" ProgID="" ShapeID="ole_rId26" DrawAspect="Content" ObjectID="_516096136" r:id="rId2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为电源，电动势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ε</m:t>
        </m:r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27</m:t>
        </m:r>
        <m:r>
          <w:rPr>
            <w:rFonts w:ascii="Cambria Math" w:hAnsi="Cambria Math"/>
          </w:rPr>
          <m:t xml:space="preserve">V</m:t>
        </m:r>
      </m:oMath>
      <w:r>
        <w:rPr>
          <w:rFonts w:ascii="宋体" w:hAnsi="宋体" w:cs="宋体"/>
          <w:color w:val="000000"/>
          <w:sz w:val="21"/>
          <w:szCs w:val="21"/>
        </w:rPr>
        <w:t>，内阻不计。固定电阻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R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m:rPr>
            <m:lit/>
            <m:nor/>
          </m:rPr>
          <w:rPr>
            <w:rFonts w:ascii="Cambria Math" w:hAnsi="Cambria Math"/>
          </w:rPr>
          <m:t xml:space="preserve">500</m:t>
        </m:r>
        <m:r>
          <w:rPr>
            <w:rFonts w:ascii="Cambria Math" w:hAnsi="Cambria Math"/>
          </w:rPr>
          <m:t xml:space="preserve">Ω</m:t>
        </m:r>
      </m:oMath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为光敏电阻。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为平行板电容器，虚线到两极板距离相等，极板长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，两极板的间距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d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为屏，与极板垂直，到极板的距离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l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0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m:rPr>
            <m:lit/>
            <m:nor/>
          </m:rPr>
          <w:rPr>
            <w:rFonts w:ascii="Cambria Math" w:hAnsi="Cambria Math"/>
          </w:rPr>
          <m:t xml:space="preserve">16</m:t>
        </m:r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P</w:t>
      </w:r>
      <w:r>
        <w:rPr>
          <w:rFonts w:ascii="宋体" w:hAnsi="宋体" w:cs="宋体"/>
          <w:color w:val="000000"/>
          <w:sz w:val="21"/>
          <w:szCs w:val="21"/>
        </w:rPr>
        <w:t>为一圆盘，由形状相同、透光率不同的三个扇形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构成，它可绕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A</m:t>
        </m:r>
        <m:sSup>
          <m:e>
            <m:r>
              <w:rPr>
                <w:rFonts w:ascii="Cambria Math" w:hAnsi="Cambria Math"/>
              </w:rPr>
              <m:t xml:space="preserve">A</m:t>
            </m:r>
          </m:e>
          <m:sup>
            <m:r>
              <w:rPr>
                <w:rFonts w:ascii="Cambria Math" w:hAnsi="Cambria Math"/>
              </w:rPr>
              <m:t xml:space="preserve">'</m:t>
            </m:r>
          </m:sup>
        </m:sSup>
      </m:oMath>
      <w:r>
        <w:rPr>
          <w:rFonts w:ascii="宋体" w:hAnsi="宋体" w:cs="宋体"/>
          <w:color w:val="000000"/>
          <w:sz w:val="21"/>
          <w:szCs w:val="21"/>
        </w:rPr>
        <w:t>轴转动。当细光束通过扇形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照射光敏电阻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时，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的阻值分别为</w:t>
      </w:r>
      <w:r>
        <w:rPr>
          <w:rFonts w:eastAsia="宋体" w:cs="宋体" w:ascii="宋体" w:hAnsi="宋体"/>
          <w:color w:val="000000"/>
          <w:sz w:val="21"/>
          <w:szCs w:val="21"/>
        </w:rPr>
        <w:t>1000Ω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2000Ω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4500Ω</w:t>
      </w:r>
      <w:r>
        <w:rPr>
          <w:rFonts w:ascii="宋体" w:hAnsi="宋体" w:cs="宋体"/>
          <w:color w:val="000000"/>
          <w:sz w:val="21"/>
          <w:szCs w:val="21"/>
        </w:rPr>
        <w:t>。有一细电子束沿图中虚线以速度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v</m:t>
            </m:r>
          </m:e>
          <m:sub>
            <m:r>
              <w:rPr>
                <w:rFonts w:ascii="Cambria Math" w:hAnsi="Cambria Math"/>
              </w:rPr>
              <m:t xml:space="preserve">0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0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5</m:t>
            </m:r>
          </m:sup>
        </m:sSup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s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连续不断地射入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。已知电子电量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6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13</m:t>
            </m:r>
          </m:sup>
        </m:sSup>
        <m:r>
          <w:rPr>
            <w:rFonts w:ascii="Cambria Math" w:hAnsi="Cambria Math"/>
          </w:rPr>
          <m:t xml:space="preserve">C</m:t>
        </m:r>
      </m:oMath>
      <w:r>
        <w:rPr>
          <w:rFonts w:ascii="宋体" w:hAnsi="宋体" w:cs="宋体"/>
          <w:color w:val="000000"/>
          <w:sz w:val="21"/>
          <w:szCs w:val="21"/>
        </w:rPr>
        <w:t>，电子，电子质量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m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9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m:rPr>
                <m:lit/>
                <m:nor/>
              </m:rPr>
              <w:rPr>
                <w:rFonts w:ascii="Cambria Math" w:hAnsi="Cambria Math"/>
              </w:rPr>
              <m:t xml:space="preserve">31</m:t>
            </m:r>
          </m:sup>
        </m:sSup>
        <m:r>
          <m:rPr>
            <m:lit/>
            <m:nor/>
          </m:rPr>
          <w:rPr>
            <w:rFonts w:ascii="Cambria Math" w:hAnsi="Cambria Math"/>
          </w:rPr>
          <m:t xml:space="preserve">kg</m:t>
        </m:r>
      </m:oMath>
      <w:r>
        <w:rPr>
          <w:rFonts w:ascii="宋体" w:hAnsi="宋体" w:cs="宋体"/>
          <w:color w:val="000000"/>
          <w:sz w:val="21"/>
          <w:szCs w:val="21"/>
        </w:rPr>
        <w:t>。忽略细光束的宽度、电容器的充电放电时间及电子所受的重力。假设照在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上的光强发生变化时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阻值立即有相应的改变。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6">
                <wp:simplePos x="0" y="0"/>
                <wp:positionH relativeFrom="column">
                  <wp:posOffset>733425</wp:posOffset>
                </wp:positionH>
                <wp:positionV relativeFrom="paragraph">
                  <wp:posOffset>1595120</wp:posOffset>
                </wp:positionV>
                <wp:extent cx="4200525" cy="1704340"/>
                <wp:effectExtent l="0" t="0" r="0" b="0"/>
                <wp:wrapNone/>
                <wp:docPr id="36" name="Frame1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00525" cy="170434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663315" cy="1152525"/>
                                  <wp:effectExtent l="0" t="0" r="0" b="0"/>
                                  <wp:docPr id="37" name="图片 90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7" name="图片 90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8"/>
                                          <a:srcRect l="-7" t="-23" r="-7" b="-2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663315" cy="11525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30.75pt;height:134.2pt;mso-wrap-distance-left:9.05pt;mso-wrap-distance-right:9.05pt;mso-wrap-distance-top:0pt;mso-wrap-distance-bottom:0pt;margin-top:125.6pt;mso-position-vertical-relative:text;margin-left:57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663315" cy="1152525"/>
                            <wp:effectExtent l="0" t="0" r="0" b="0"/>
                            <wp:docPr id="38" name="图片 90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8" name="图片 90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9"/>
                                    <a:srcRect l="-7" t="-23" r="-7" b="-2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663315" cy="115252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）设圆盘不转动，细光束通过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照射到</w:t>
      </w:r>
      <w:r>
        <w:rPr>
          <w:rFonts w:eastAsia="宋体" w:cs="宋体" w:ascii="宋体" w:hAnsi="宋体"/>
          <w:color w:val="000000"/>
          <w:sz w:val="21"/>
          <w:szCs w:val="21"/>
        </w:rPr>
        <w:t>R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上，求电子到达屏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点的距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7">
                <wp:simplePos x="0" y="0"/>
                <wp:positionH relativeFrom="column">
                  <wp:posOffset>2867025</wp:posOffset>
                </wp:positionH>
                <wp:positionV relativeFrom="paragraph">
                  <wp:posOffset>182880</wp:posOffset>
                </wp:positionV>
                <wp:extent cx="2465070" cy="2476500"/>
                <wp:effectExtent l="0" t="0" r="0" b="0"/>
                <wp:wrapNone/>
                <wp:docPr id="39" name="Frame1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65070" cy="24765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2281555" cy="2266315"/>
                                  <wp:effectExtent l="0" t="0" r="0" b="0"/>
                                  <wp:docPr id="40" name="图片 9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0" name="图片 9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0"/>
                                          <a:srcRect l="-13" t="-13" r="-13" b="-13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81555" cy="226631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94.1pt;height:195pt;mso-wrap-distance-left:9.05pt;mso-wrap-distance-right:9.05pt;mso-wrap-distance-top:0pt;mso-wrap-distance-bottom:0pt;margin-top:14.4pt;mso-position-vertical-relative:text;margin-left:225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2281555" cy="2266315"/>
                            <wp:effectExtent l="0" t="0" r="0" b="0"/>
                            <wp:docPr id="41" name="图片 9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1" name="图片 9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1"/>
                                    <a:srcRect l="-13" t="-13" r="-13" b="-13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81555" cy="226631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exact" w:line="340"/>
        <w:ind w:left="420"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。（计算结果保留二位有效数字）。</w:t>
      </w:r>
    </w:p>
    <w:p>
      <w:pPr>
        <w:pStyle w:val="Normal"/>
        <w:spacing w:lineRule="exact" w:line="340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）设转盘按图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中箭头方向匀速转动，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每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秒转一圈。取光束照在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分界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处时</w:t>
      </w:r>
      <w:r>
        <w:rPr>
          <w:rFonts w:eastAsia="宋体" w:cs="宋体" w:ascii="宋体" w:hAnsi="宋体"/>
          <w:color w:val="000000"/>
          <w:sz w:val="21"/>
          <w:szCs w:val="21"/>
        </w:rPr>
        <w:t>t=0</w:t>
      </w:r>
      <w:r>
        <w:rPr>
          <w:rFonts w:ascii="宋体" w:hAnsi="宋体" w:cs="宋体"/>
          <w:color w:val="000000"/>
          <w:sz w:val="21"/>
          <w:szCs w:val="21"/>
        </w:rPr>
        <w:t>，试在图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给出的坐标纸上，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画出电子到达屏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上时，它离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ascii="宋体" w:hAnsi="宋体" w:cs="宋体"/>
          <w:color w:val="000000"/>
          <w:sz w:val="21"/>
          <w:szCs w:val="21"/>
        </w:rPr>
        <w:t>点的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距离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随时间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>的变化图线（</w:t>
      </w:r>
      <w:r>
        <w:rPr>
          <w:rFonts w:eastAsia="宋体" w:cs="宋体" w:ascii="宋体" w:hAnsi="宋体"/>
          <w:color w:val="000000"/>
          <w:sz w:val="21"/>
          <w:szCs w:val="21"/>
        </w:rPr>
        <w:t>0—6s</w:t>
      </w:r>
      <w:r>
        <w:rPr>
          <w:rFonts w:ascii="宋体" w:hAnsi="宋体" w:cs="宋体"/>
          <w:color w:val="000000"/>
          <w:sz w:val="21"/>
          <w:szCs w:val="21"/>
        </w:rPr>
        <w:t>间）。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要求在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轴上标出图线最高点与最低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点的值。（不要求写出计算过程，只按</w:t>
      </w:r>
    </w:p>
    <w:p>
      <w:pPr>
        <w:pStyle w:val="Normal"/>
        <w:spacing w:lineRule="exact" w:line="340"/>
        <w:ind w:left="840" w:hanging="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画出的图线评分。）</w:t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为气体，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为固体，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是氯化钙，它们之间的转换关系如下图所示：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79">
                <wp:simplePos x="0" y="0"/>
                <wp:positionH relativeFrom="column">
                  <wp:posOffset>333375</wp:posOffset>
                </wp:positionH>
                <wp:positionV relativeFrom="paragraph">
                  <wp:posOffset>297180</wp:posOffset>
                </wp:positionV>
                <wp:extent cx="3290570" cy="1711325"/>
                <wp:effectExtent l="0" t="0" r="0" b="0"/>
                <wp:wrapNone/>
                <wp:docPr id="42" name="Frame15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71132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77620"/>
                                  <wp:effectExtent l="0" t="0" r="0" b="0"/>
                                  <wp:docPr id="43" name="图片 9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3" name="图片 9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2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776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34.75pt;mso-wrap-distance-left:9.05pt;mso-wrap-distance-right:9.05pt;mso-wrap-distance-top:0pt;mso-wrap-distance-bottom:0pt;margin-top:23.4pt;mso-position-vertical-relative:text;margin-left:2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77620"/>
                            <wp:effectExtent l="0" t="0" r="0" b="0"/>
                            <wp:docPr id="44" name="图片 9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4" name="图片 9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3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776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的化学式（分子式）是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F</w:t>
      </w:r>
      <w:r>
        <w:rPr>
          <w:rFonts w:ascii="宋体" w:hAnsi="宋体" w:cs="宋体"/>
          <w:color w:val="000000"/>
          <w:sz w:val="21"/>
          <w:szCs w:val="21"/>
        </w:rPr>
        <w:t>反应生成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G</w:t>
      </w:r>
      <w:r>
        <w:rPr>
          <w:rFonts w:ascii="宋体" w:hAnsi="宋体" w:cs="宋体"/>
          <w:color w:val="000000"/>
          <w:sz w:val="21"/>
          <w:szCs w:val="21"/>
        </w:rPr>
        <w:t>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甲、乙、丙、丁为前三周期元素形成的微粒，它们的电子总数相等。已知甲、乙、丙为双原子分子或负二价双原子阴离子，丁为原子。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）丙与钙离子组成的离子化合物跟水反应产生一种可燃性气体，反应的化学方程式是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）乙在高温时是一种还原剂，请用化学方程式表示它在工业上的一种重要用途：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）在一定条件下，甲与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）丁的元素符号是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</w:t>
      </w:r>
      <w:r>
        <w:rPr>
          <w:rFonts w:ascii="宋体" w:hAnsi="宋体" w:cs="宋体"/>
          <w:color w:val="000000"/>
          <w:sz w:val="21"/>
          <w:szCs w:val="21"/>
        </w:rPr>
        <w:t>，它的原子结构示意图为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）丁的氧化物的晶体结构与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</w:t>
      </w:r>
      <w:r>
        <w:rPr>
          <w:rFonts w:ascii="宋体" w:hAnsi="宋体" w:cs="宋体"/>
          <w:color w:val="000000"/>
          <w:sz w:val="21"/>
          <w:szCs w:val="21"/>
        </w:rPr>
        <w:t>的晶体结构相似。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已知某纯碱试样中含有</w:t>
      </w:r>
      <w:r>
        <w:rPr>
          <w:rFonts w:eastAsia="宋体" w:cs="宋体" w:ascii="宋体" w:hAnsi="宋体"/>
          <w:color w:val="000000"/>
          <w:sz w:val="21"/>
          <w:szCs w:val="21"/>
        </w:rPr>
        <w:t>NaCl</w:t>
      </w:r>
      <w:r>
        <w:rPr>
          <w:rFonts w:ascii="宋体" w:hAnsi="宋体" w:cs="宋体"/>
          <w:color w:val="000000"/>
          <w:sz w:val="21"/>
          <w:szCs w:val="21"/>
        </w:rPr>
        <w:t>杂质，为测定试样中纯碱的质量分数，可用下图中的装置进行实验。</w: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0">
                <wp:simplePos x="0" y="0"/>
                <wp:positionH relativeFrom="column">
                  <wp:posOffset>533400</wp:posOffset>
                </wp:positionH>
                <wp:positionV relativeFrom="paragraph">
                  <wp:posOffset>297180</wp:posOffset>
                </wp:positionV>
                <wp:extent cx="3290570" cy="1447800"/>
                <wp:effectExtent l="0" t="0" r="0" b="0"/>
                <wp:wrapNone/>
                <wp:docPr id="45" name="Frame16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0570" cy="14478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3106420" cy="1201420"/>
                                  <wp:effectExtent l="0" t="0" r="0" b="0"/>
                                  <wp:docPr id="46" name="图片 9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9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34"/>
                                          <a:srcRect l="-9" t="-22" r="-9" b="-22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3106420" cy="120142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59.1pt;height:114pt;mso-wrap-distance-left:9.05pt;mso-wrap-distance-right:9.05pt;mso-wrap-distance-top:0pt;mso-wrap-distance-bottom:0pt;margin-top:23.4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3106420" cy="1201420"/>
                            <wp:effectExtent l="0" t="0" r="0" b="0"/>
                            <wp:docPr id="47" name="图片 9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7" name="图片 9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35"/>
                                    <a:srcRect l="-9" t="-22" r="-9" b="-22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3106420" cy="120142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主要步骤如下：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  <w:t>①</w:t>
      </w:r>
      <w:r>
        <w:rPr>
          <w:rFonts w:ascii="宋体" w:hAnsi="宋体" w:cs="宋体"/>
          <w:color w:val="000000"/>
          <w:sz w:val="21"/>
          <w:szCs w:val="21"/>
        </w:rPr>
        <w:t>按图组装仪器，并检查装置的气密性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ascii="宋体" w:hAnsi="宋体" w:cs="宋体"/>
          <w:color w:val="000000"/>
          <w:sz w:val="21"/>
          <w:szCs w:val="21"/>
        </w:rPr>
        <w:t>将</w:t>
      </w:r>
      <w:r>
        <w:rPr>
          <w:rFonts w:eastAsia="宋体" w:cs="宋体" w:ascii="宋体" w:hAnsi="宋体"/>
          <w:color w:val="000000"/>
          <w:sz w:val="21"/>
          <w:szCs w:val="21"/>
        </w:rPr>
        <w:t>ag</w:t>
      </w:r>
      <w:r>
        <w:rPr>
          <w:rFonts w:ascii="宋体" w:hAnsi="宋体" w:cs="宋体"/>
          <w:color w:val="000000"/>
          <w:sz w:val="21"/>
          <w:szCs w:val="21"/>
        </w:rPr>
        <w:t>试样放入锥形瓶中，加适量蒸馏水溶解，得到试样溶液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ascii="宋体" w:hAnsi="宋体" w:cs="宋体"/>
          <w:color w:val="000000"/>
          <w:sz w:val="21"/>
          <w:szCs w:val="21"/>
        </w:rPr>
        <w:t>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bg</w:t>
      </w:r>
    </w:p>
    <w:p>
      <w:pPr>
        <w:pStyle w:val="Normal"/>
        <w:spacing w:lineRule="auto" w:line="288"/>
        <w:ind w:firstLine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④</w:t>
      </w:r>
      <w:r>
        <w:rPr>
          <w:rFonts w:ascii="宋体" w:hAnsi="宋体" w:cs="宋体"/>
          <w:color w:val="000000"/>
          <w:sz w:val="21"/>
          <w:szCs w:val="21"/>
        </w:rPr>
        <w:t>从分液漏斗滴入</w:t>
      </w:r>
      <w:r>
        <w:rPr>
          <w:rFonts w:eastAsia="宋体" w:cs="宋体" w:ascii="宋体" w:hAnsi="宋体"/>
          <w:color w:val="000000"/>
          <w:sz w:val="21"/>
          <w:szCs w:val="21"/>
        </w:rPr>
        <w:t>6mol·L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的硫酸，直到不再产生气体时为止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⑤</w:t>
      </w:r>
      <w:r>
        <w:rPr>
          <w:rFonts w:ascii="宋体" w:hAnsi="宋体" w:cs="宋体"/>
          <w:color w:val="000000"/>
          <w:sz w:val="21"/>
          <w:szCs w:val="21"/>
        </w:rPr>
        <w:t>从导管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处缓缓鼓入一定量的空气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⑥</w:t>
      </w:r>
      <w:r>
        <w:rPr>
          <w:rFonts w:ascii="宋体" w:hAnsi="宋体" w:cs="宋体"/>
          <w:color w:val="000000"/>
          <w:sz w:val="21"/>
          <w:szCs w:val="21"/>
        </w:rPr>
        <w:t>再次称量盛有碱石灰的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型管的质量，得到</w:t>
      </w:r>
      <w:r>
        <w:rPr>
          <w:rFonts w:eastAsia="宋体" w:cs="宋体" w:ascii="宋体" w:hAnsi="宋体"/>
          <w:color w:val="000000"/>
          <w:sz w:val="21"/>
          <w:szCs w:val="21"/>
        </w:rPr>
        <w:t>cg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⑦</w:t>
      </w:r>
      <w:r>
        <w:rPr>
          <w:rFonts w:ascii="宋体" w:hAnsi="宋体" w:cs="宋体"/>
          <w:color w:val="000000"/>
          <w:sz w:val="21"/>
          <w:szCs w:val="21"/>
        </w:rPr>
        <w:t>重复步骤⑤和⑥的操作，直到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型管的质量基本不变，为</w:t>
      </w:r>
      <w:r>
        <w:rPr>
          <w:rFonts w:eastAsia="宋体" w:cs="宋体" w:ascii="宋体" w:hAnsi="宋体"/>
          <w:color w:val="000000"/>
          <w:sz w:val="21"/>
          <w:szCs w:val="21"/>
        </w:rPr>
        <w:t>dg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请填空和回答问题：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）在用托盘天平称量样品时，如果天平的指针向左偏转，说明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）装置中干燥管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的作用是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）如果将分液漏斗中的疏酸接成浓度相同的盐酸，测试的结果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</w:t>
      </w:r>
      <w:r>
        <w:rPr>
          <w:rFonts w:ascii="宋体" w:hAnsi="宋体" w:cs="宋体"/>
          <w:color w:val="000000"/>
          <w:sz w:val="21"/>
          <w:szCs w:val="21"/>
        </w:rPr>
        <w:t>（填偏高、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偏低可不变）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）步骤⑤的目的是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）步骤⑦的目的是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）该试样中纯碱的质量分数的计算式为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）还可以用其他实验方法测定试样中纯碱的质量分数。请简述一种不同的实验方法。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苏丹红一号（</w:t>
      </w:r>
      <w:r>
        <w:rPr>
          <w:rFonts w:eastAsia="宋体" w:cs="宋体" w:ascii="宋体" w:hAnsi="宋体"/>
          <w:color w:val="000000"/>
          <w:sz w:val="21"/>
          <w:szCs w:val="21"/>
        </w:rPr>
        <w:t>sudanⅠ</w:t>
      </w:r>
      <w:r>
        <w:rPr>
          <w:rFonts w:ascii="宋体" w:hAnsi="宋体" w:cs="宋体"/>
          <w:color w:val="000000"/>
          <w:sz w:val="21"/>
          <w:szCs w:val="21"/>
        </w:rPr>
        <w:t>）是一种偶氮染料，不能作为食品添加剂使用。它是由苯胺和</w:t>
      </w:r>
    </w:p>
    <w:p>
      <w:pPr>
        <w:pStyle w:val="Normal"/>
        <w:spacing w:lineRule="auto" w:line="288"/>
        <w:ind w:firstLine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2-</w:t>
      </w:r>
      <w:r>
        <w:rPr>
          <w:rFonts w:ascii="宋体" w:hAnsi="宋体" w:cs="宋体"/>
          <w:color w:val="000000"/>
          <w:sz w:val="21"/>
          <w:szCs w:val="21"/>
        </w:rPr>
        <w:t>萘酚为主要原料制备的，它们的结构简式如下所示：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1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4531360" cy="977265"/>
                <wp:effectExtent l="0" t="0" r="0" b="0"/>
                <wp:wrapNone/>
                <wp:docPr id="48" name="Frame17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1360" cy="9772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791" w:dyaOrig="1170">
                                <v:shapetype id="_x0000_tole_rId36" coordsize="21600,21600" o:spt="ole_rId3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36" type="_x0000_tole_rId36" style="width:341.65pt;height:69.05pt" filled="f" o:ole="">
                                  <v:imagedata r:id="rId37" o:title=""/>
                                </v:shape>
                                <o:OLEObject Type="Embed" ProgID="" ShapeID="ole_rId36" DrawAspect="Content" ObjectID="_1932446453" r:id="rId3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56.8pt;height:76.95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791" w:dyaOrig="1170">
                          <v:shapetype id="_x0000_tole_rId38" coordsize="21600,21600" o:spt="ole_rId3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38" type="_x0000_tole_rId38" style="width:341.65pt;height:69.05pt" filled="f" o:ole="">
                            <v:imagedata r:id="rId39" o:title=""/>
                          </v:shape>
                          <o:OLEObject Type="Embed" ProgID="" ShapeID="ole_rId38" DrawAspect="Content" ObjectID="_30128839" r:id="rId3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）苏丹红－号的化学式（分子式）为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）在下面化合物（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）—（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）中，与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－萘酚互为同分异构体的有（填字母代号）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2">
                <wp:simplePos x="0" y="0"/>
                <wp:positionH relativeFrom="column">
                  <wp:posOffset>2000250</wp:posOffset>
                </wp:positionH>
                <wp:positionV relativeFrom="paragraph">
                  <wp:posOffset>635</wp:posOffset>
                </wp:positionV>
                <wp:extent cx="1823720" cy="654685"/>
                <wp:effectExtent l="0" t="0" r="0" b="0"/>
                <wp:wrapNone/>
                <wp:docPr id="49" name="Frame19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3720" cy="65468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2879" w:dyaOrig="975">
                                <v:shapetype id="_x0000_tole_rId40" coordsize="21600,21600" o:spt="ole_rId4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0" type="_x0000_tole_rId40" style="width:128.45pt;height:43.6pt" filled="f" o:ole="">
                                  <v:imagedata r:id="rId41" o:title=""/>
                                </v:shape>
                                <o:OLEObject Type="Embed" ProgID="" ShapeID="ole_rId40" DrawAspect="Content" ObjectID="_1280028801" r:id="rId4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3.6pt;height:51.55pt;mso-wrap-distance-left:9.05pt;mso-wrap-distance-right:9.05pt;mso-wrap-distance-top:0pt;mso-wrap-distance-bottom:0pt;margin-top:0pt;mso-position-vertical-relative:text;margin-left:157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2879" w:dyaOrig="975">
                          <v:shapetype id="_x0000_tole_rId42" coordsize="21600,21600" o:spt="ole_rId4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2" type="_x0000_tole_rId42" style="width:128.45pt;height:43.6pt" filled="f" o:ole="">
                            <v:imagedata r:id="rId43" o:title=""/>
                          </v:shape>
                          <o:OLEObject Type="Embed" ProgID="" ShapeID="ole_rId42" DrawAspect="Content" ObjectID="_1132090980" r:id="rId4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3">
                <wp:simplePos x="0" y="0"/>
                <wp:positionH relativeFrom="column">
                  <wp:posOffset>4267200</wp:posOffset>
                </wp:positionH>
                <wp:positionV relativeFrom="paragraph">
                  <wp:posOffset>635</wp:posOffset>
                </wp:positionV>
                <wp:extent cx="555625" cy="488950"/>
                <wp:effectExtent l="0" t="0" r="0" b="0"/>
                <wp:wrapNone/>
                <wp:docPr id="50" name="Frame18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5625" cy="48895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495" w:dyaOrig="524">
                                <v:shapetype id="_x0000_tole_rId44" coordsize="21600,21600" o:spt="ole_rId44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4" type="_x0000_tole_rId44" style="width:28.6pt;height:30.55pt" filled="f" o:ole="">
                                  <v:imagedata r:id="rId45" o:title=""/>
                                </v:shape>
                                <o:OLEObject Type="Embed" ProgID="" ShapeID="ole_rId44" DrawAspect="Content" ObjectID="_572492672" r:id="rId44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43.75pt;height:38.5pt;mso-wrap-distance-left:9.05pt;mso-wrap-distance-right:9.05pt;mso-wrap-distance-top:0pt;mso-wrap-distance-bottom:0pt;margin-top:0pt;mso-position-vertical-relative:text;margin-left:336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495" w:dyaOrig="524">
                          <v:shapetype id="_x0000_tole_rId46" coordsize="21600,21600" o:spt="ole_rId46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46" type="_x0000_tole_rId46" style="width:28.6pt;height:30.55pt" filled="f" o:ole="">
                            <v:imagedata r:id="rId47" o:title=""/>
                          </v:shape>
                          <o:OLEObject Type="Embed" ProgID="" ShapeID="ole_rId46" DrawAspect="Content" ObjectID="_420018508" r:id="rId46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（提示：                        可表示为       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0" distT="0" distB="0" distL="114935" distR="114935" simplePos="0" locked="0" layoutInCell="0" allowOverlap="1" relativeHeight="84">
                <wp:simplePos x="0" y="0"/>
                <wp:positionH relativeFrom="column">
                  <wp:posOffset>643255</wp:posOffset>
                </wp:positionH>
                <wp:positionV relativeFrom="paragraph">
                  <wp:posOffset>635</wp:posOffset>
                </wp:positionV>
                <wp:extent cx="3423920" cy="1106170"/>
                <wp:effectExtent l="0" t="0" r="0" b="0"/>
                <wp:wrapNone/>
                <wp:docPr id="51" name="Frame20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423920" cy="110617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5686" w:dyaOrig="1785">
                                <v:shapetype id="_x0000_tole_rId48" coordsize="21600,21600" o:spt="ole_rId48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48" type="_x0000_tole_rId48" style="width:255.3pt;height:79.9pt" filled="f" o:ole="">
                                  <v:imagedata r:id="rId49" o:title=""/>
                                </v:shape>
                                <o:OLEObject Type="Embed" ProgID="" ShapeID="ole_rId48" DrawAspect="Content" ObjectID="_289802571" r:id="rId48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269.6pt;height:87.1pt;mso-wrap-distance-left:9.05pt;mso-wrap-distance-right:9.05pt;mso-wrap-distance-top:0pt;mso-wrap-distance-bottom:0pt;margin-top:0pt;mso-position-vertical-relative:text;margin-left:50.6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5686" w:dyaOrig="1785">
                          <v:shapetype id="_x0000_tole_rId50" coordsize="21600,21600" o:spt="ole_rId50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0" type="_x0000_tole_rId50" style="width:255.3pt;height:79.9pt" filled="f" o:ole="">
                            <v:imagedata r:id="rId51" o:title=""/>
                          </v:shape>
                          <o:OLEObject Type="Embed" ProgID="" ShapeID="ole_rId50" DrawAspect="Content" ObjectID="_938417342" r:id="rId50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      </w:t>
      </w:r>
      <w:r>
        <w:rPr>
          <w:rFonts w:eastAsia="宋体" w:cs="宋体" w:ascii="宋体" w:hAnsi="宋体"/>
          <w:color w:val="000000"/>
          <w:sz w:val="21"/>
          <w:szCs w:val="21"/>
        </w:rPr>
        <w:t>A             B          C               D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）上述化合物（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）含有的官能团是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）在适当的条件下，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－萘酚经反应可得到芳香化合物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8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6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），</w:t>
      </w:r>
      <w:r>
        <w:rPr>
          <w:rFonts w:eastAsia="宋体" w:cs="宋体" w:ascii="宋体" w:hAnsi="宋体"/>
          <w:color w:val="000000"/>
          <w:sz w:val="21"/>
          <w:szCs w:val="21"/>
        </w:rPr>
        <w:t>1mol E</w:t>
      </w:r>
      <w:r>
        <w:rPr>
          <w:rFonts w:ascii="宋体" w:hAnsi="宋体" w:cs="宋体"/>
          <w:color w:val="000000"/>
          <w:sz w:val="21"/>
          <w:szCs w:val="21"/>
        </w:rPr>
        <w:t>与适量的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碳酸氢钠溶液反应可放出二氧化碳</w:t>
      </w:r>
      <w:r>
        <w:rPr>
          <w:rFonts w:eastAsia="宋体" w:cs="宋体" w:ascii="宋体" w:hAnsi="宋体"/>
          <w:color w:val="000000"/>
          <w:sz w:val="21"/>
          <w:szCs w:val="21"/>
        </w:rPr>
        <w:t>44.8L</w:t>
      </w:r>
      <w:r>
        <w:rPr>
          <w:rFonts w:ascii="宋体" w:hAnsi="宋体" w:cs="宋体"/>
          <w:color w:val="000000"/>
          <w:sz w:val="21"/>
          <w:szCs w:val="21"/>
        </w:rPr>
        <w:t>（标准状况），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与溴在有催化剂存在时反</w:t>
      </w:r>
    </w:p>
    <w:p>
      <w:pPr>
        <w:pStyle w:val="Normal"/>
        <w:spacing w:lineRule="auto" w:line="288"/>
        <w:ind w:firstLine="840"/>
        <w:rPr/>
      </w:pPr>
      <w:r>
        <w:rPr>
          <w:rFonts w:ascii="宋体" w:hAnsi="宋体" w:cs="宋体"/>
          <w:color w:val="000000"/>
          <w:sz w:val="21"/>
          <w:szCs w:val="21"/>
        </w:rPr>
        <w:t>应只能生成两种—溴取代物，两种一溴取代物的结构简式分别是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与碳酸氢钠反应的化学方程式是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 xml:space="preserve">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）若将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与足量乙醇在浓硫酸作用下加热，可以生成一个化学式（分子式）为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14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</w:p>
    <w:p>
      <w:pPr>
        <w:pStyle w:val="Normal"/>
        <w:spacing w:lineRule="auto" w:line="288"/>
        <w:ind w:firstLine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的新化合物，该反应的化学方程式是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ind w:firstLine="840"/>
        <w:rPr/>
      </w:pPr>
      <w:r>
        <w:rPr>
          <w:rFonts w:eastAsia="宋体" w:cs="宋体" w:ascii="宋体" w:hAnsi="宋体"/>
          <w:color w:val="000000"/>
          <w:sz w:val="21"/>
          <w:szCs w:val="21"/>
          <w:u w:val="single"/>
        </w:rPr>
        <w:t xml:space="preserve">                                    </w:t>
      </w:r>
      <w:r>
        <w:rPr>
          <w:rFonts w:ascii="宋体" w:hAnsi="宋体" w:cs="宋体"/>
          <w:color w:val="000000"/>
          <w:sz w:val="21"/>
          <w:szCs w:val="21"/>
        </w:rPr>
        <w:t>反应类型是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</w:t>
      </w:r>
      <w:r>
        <w:rPr>
          <w:rFonts w:ascii="宋体" w:hAnsi="宋体" w:cs="宋体"/>
          <w:color w:val="000000"/>
          <w:sz w:val="21"/>
          <w:szCs w:val="21"/>
        </w:rPr>
        <w:t>。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为了验证胰岛素具有降低血糖的作用，以小鼠活动状况为观察指标设计实验。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某同学的实验方案如下：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①</w:t>
      </w:r>
      <w:r>
        <w:rPr>
          <w:rFonts w:ascii="宋体" w:hAnsi="宋体" w:cs="宋体"/>
          <w:color w:val="000000"/>
          <w:sz w:val="21"/>
          <w:szCs w:val="21"/>
        </w:rPr>
        <w:t>将正常小鼠随机分成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两组，观察并记录其活动状况。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组小鼠注射适量胰岛素溶液，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组注射等量生理盐水。一段时间后，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组小鼠会出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现四肢无力，活动减少，甚至昏迷等低血糖症状，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③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组小鼠出现低血糖症状后，分别给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两组小鼠注射等量葡萄糖溶液。一段时间</w:t>
      </w:r>
    </w:p>
    <w:p>
      <w:pPr>
        <w:pStyle w:val="Normal"/>
        <w:spacing w:lineRule="auto" w:line="288"/>
        <w:ind w:firstLine="64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后，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组小鼠低血糖症状缓解，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组活动状况无变化。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该实验方案可以说明胰岛素具有降低血糖的作用。</w:t>
      </w:r>
    </w:p>
    <w:p>
      <w:pPr>
        <w:pStyle w:val="Normal"/>
        <w:spacing w:lineRule="auto" w:line="288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请回答：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）该实验原理是：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                  </w:t>
      </w:r>
    </w:p>
    <w:p>
      <w:pPr>
        <w:pStyle w:val="Normal"/>
        <w:spacing w:lineRule="auto" w:line="288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）分析小鼠注射胰岛素溶液后出现低血糖症状的原因：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</w:t>
      </w:r>
    </w:p>
    <w:p>
      <w:pPr>
        <w:pStyle w:val="Normal"/>
        <w:spacing w:lineRule="auto" w:line="288"/>
        <w:ind w:firstLine="21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）胰岛素在血糖平衡调节中的作用是：</w:t>
      </w:r>
      <w:r>
        <w:rPr>
          <w:rFonts w:ascii="宋体" w:hAnsi="宋体" w:cs="宋体"/>
          <w:color w:val="000000"/>
          <w:sz w:val="21"/>
          <w:szCs w:val="21"/>
          <w:u w:val="single"/>
        </w:rPr>
        <w:t xml:space="preserve">                                       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ascii="宋体" w:hAnsi="宋体" w:cs="宋体"/>
          <w:color w:val="000000"/>
          <w:sz w:val="21"/>
          <w:szCs w:val="21"/>
        </w:rPr>
        <w:t>已知牛的有角与无角为一对相对性状，由常染色体上的等位基因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与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控制。在自由放养多年的一群牛中（无角的基因频率与有角的基因频率相等），随机选出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头无角公牛和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头有角母牛，分别交配，每头母牛只产了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头小牛。在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头小牛中，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头无角。</w:t>
      </w:r>
    </w:p>
    <w:p>
      <w:pPr>
        <w:pStyle w:val="Normal"/>
        <w:spacing w:lineRule="auto" w:line="288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）根据上述结果能否确定这对相对性状中的显性性状？请简要说明推断过程。</w:t>
      </w:r>
    </w:p>
    <w:p>
      <w:pPr>
        <w:pStyle w:val="Normal"/>
        <w:spacing w:lineRule="auto" w:line="288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）为了确定有角与无角这对相对性状的显隐性关系，用上述自由放养的牛群（假设无突变发生）为实验材料，再进行新的杂交实验，应该怎样进行？（简要写出杂交组合，预期结果并得出结论）</w:t>
      </w:r>
    </w:p>
    <w:p>
      <w:pPr>
        <w:pStyle w:val="Normal"/>
        <w:spacing w:lineRule="auto" w:line="288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spacing w:lineRule="exact" w:line="3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jc w:val="both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参考答案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小题，每小题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分，共</w:t>
      </w:r>
      <w:r>
        <w:rPr>
          <w:rFonts w:eastAsia="宋体" w:cs="宋体" w:ascii="宋体" w:hAnsi="宋体"/>
          <w:color w:val="000000"/>
          <w:sz w:val="21"/>
          <w:szCs w:val="21"/>
        </w:rPr>
        <w:t>126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一、选择题：选对的给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分，选错或未选的给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1.D     2.B    3.C    4.D    5.B    6.C     7.A    8.D    9.A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10.B    11B.   12.C   13.A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二、选择题：全部选对的得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分，选对但不全的得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分，有选错的得</w:t>
      </w:r>
      <w:r>
        <w:rPr>
          <w:rFonts w:eastAsia="宋体" w:cs="宋体" w:ascii="宋体" w:hAnsi="宋体"/>
          <w:color w:val="000000"/>
          <w:sz w:val="21"/>
          <w:szCs w:val="21"/>
        </w:rPr>
        <w:t>0</w:t>
      </w:r>
      <w:r>
        <w:rPr>
          <w:rFonts w:ascii="宋体" w:hAnsi="宋体" w:cs="宋体"/>
          <w:color w:val="000000"/>
          <w:sz w:val="21"/>
          <w:szCs w:val="21"/>
        </w:rPr>
        <w:t>分。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14.D     15.AD    16.CD    17.BD     18.C    19.B     20.A    21.BCD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II</w:t>
      </w:r>
      <w:r>
        <w:rPr>
          <w:rFonts w:ascii="宋体" w:hAnsi="宋体" w:cs="宋体"/>
          <w:color w:val="000000"/>
          <w:sz w:val="21"/>
          <w:szCs w:val="21"/>
        </w:rPr>
        <w:t>卷包括</w:t>
      </w:r>
      <w:r>
        <w:rPr>
          <w:rFonts w:eastAsia="宋体" w:cs="宋体" w:ascii="宋体" w:hAnsi="宋体"/>
          <w:color w:val="000000"/>
          <w:sz w:val="21"/>
          <w:szCs w:val="21"/>
        </w:rPr>
        <w:t>10</w:t>
      </w:r>
      <w:r>
        <w:rPr>
          <w:rFonts w:ascii="宋体" w:hAnsi="宋体" w:cs="宋体"/>
          <w:color w:val="000000"/>
          <w:sz w:val="21"/>
          <w:szCs w:val="21"/>
        </w:rPr>
        <w:t>小题，共</w:t>
      </w:r>
      <w:r>
        <w:rPr>
          <w:rFonts w:eastAsia="宋体" w:cs="宋体" w:ascii="宋体" w:hAnsi="宋体"/>
          <w:color w:val="000000"/>
          <w:sz w:val="21"/>
          <w:szCs w:val="21"/>
        </w:rPr>
        <w:t>174</w:t>
      </w:r>
      <w:r>
        <w:rPr>
          <w:rFonts w:ascii="宋体" w:hAnsi="宋体" w:cs="宋体"/>
          <w:color w:val="000000"/>
          <w:sz w:val="21"/>
          <w:szCs w:val="21"/>
        </w:rPr>
        <w:t>分。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4">
                <wp:simplePos x="0" y="0"/>
                <wp:positionH relativeFrom="column">
                  <wp:posOffset>3000375</wp:posOffset>
                </wp:positionH>
                <wp:positionV relativeFrom="paragraph">
                  <wp:posOffset>635</wp:posOffset>
                </wp:positionV>
                <wp:extent cx="1935480" cy="1624965"/>
                <wp:effectExtent l="0" t="0" r="0" b="0"/>
                <wp:wrapNone/>
                <wp:docPr id="52" name="Frame2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35480" cy="1624965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750695" cy="1487805"/>
                                  <wp:effectExtent l="0" t="0" r="0" b="0"/>
                                  <wp:docPr id="53" name="图片 9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3" name="图片 9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2"/>
                                          <a:srcRect l="-17" t="-20" r="-17" b="-2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0695" cy="148780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52.4pt;height:127.95pt;mso-wrap-distance-left:9.05pt;mso-wrap-distance-right:9.05pt;mso-wrap-distance-top:0pt;mso-wrap-distance-bottom:0pt;margin-top:0pt;mso-position-vertical-relative:text;margin-left:236.2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750695" cy="1487805"/>
                            <wp:effectExtent l="0" t="0" r="0" b="0"/>
                            <wp:docPr id="54" name="图片 9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4" name="图片 9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3"/>
                                    <a:srcRect l="-17" t="-20" r="-17" b="-2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0695" cy="148780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22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17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C 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）①实验电路原理图如图。</w:t>
      </w:r>
    </w:p>
    <w:p>
      <w:pPr>
        <w:pStyle w:val="Normal"/>
        <w:ind w:firstLine="435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②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m>
          <m:mr>
            <m:e/>
            <m:e/>
            <m:e/>
            <m:e/>
          </m:mr>
        </m:m>
        <m:f>
          <m:num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U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−</m:t>
            </m:r>
            <m:sSub>
              <m:e>
                <m:r>
                  <w:rPr>
                    <w:rFonts w:ascii="Cambria Math" w:hAnsi="Cambria Math"/>
                  </w:rPr>
                  <m:t xml:space="preserve">I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R</m:t>
        </m:r>
      </m:oMath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23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16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用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表示跳蚤起跳的加速度，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ascii="宋体" w:hAnsi="宋体" w:cs="宋体"/>
          <w:color w:val="000000"/>
          <w:sz w:val="21"/>
          <w:szCs w:val="21"/>
        </w:rPr>
        <w:t xml:space="preserve">表示离地时的速度，则对加速过程和离地后上升过程分别有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①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若假想人具有和跳蚤相同的加速度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，令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表示在这种假想下人离地时的速度，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ascii="宋体" w:hAnsi="宋体" w:cs="宋体"/>
          <w:color w:val="000000"/>
          <w:sz w:val="21"/>
          <w:szCs w:val="21"/>
        </w:rPr>
        <w:t>表示与此相应的竖直高度，则地加速过程和离地后上升过程分别有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=2ad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③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=2gH      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由以上各式可得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H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h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d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代入数值，得 </w:t>
      </w:r>
      <w:r>
        <w:rPr>
          <w:rFonts w:eastAsia="宋体" w:cs="宋体" w:ascii="宋体" w:hAnsi="宋体"/>
          <w:color w:val="000000"/>
          <w:sz w:val="21"/>
          <w:szCs w:val="21"/>
        </w:rPr>
        <w:t>H=63m       ⑥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24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19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开始时，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、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静止，设弹簧压缩量为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 xml:space="preserve">，有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     ①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挂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并释放后，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向下运动，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向上运动，设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刚要离地时弹簧伸长量为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，有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k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g          ②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不再上升，表示此时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的速度为零，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已降到其最低点。由机械能守恒，与初始状态相比，弹簧性势能的增加量为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△</w:t>
      </w:r>
      <w:r>
        <w:rPr>
          <w:rFonts w:eastAsia="宋体" w:cs="宋体" w:ascii="宋体" w:hAnsi="宋体"/>
          <w:color w:val="000000"/>
          <w:sz w:val="21"/>
          <w:szCs w:val="21"/>
        </w:rPr>
        <w:t>E=m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</w:t>
      </w:r>
      <w:r>
        <w:rPr>
          <w:rFonts w:ascii="宋体" w:hAnsi="宋体" w:cs="宋体"/>
          <w:color w:val="000000"/>
          <w:sz w:val="21"/>
          <w:szCs w:val="21"/>
        </w:rPr>
        <w:t>－</w:t>
      </w:r>
      <w:r>
        <w:rPr>
          <w:rFonts w:eastAsia="宋体" w:cs="宋体" w:ascii="宋体" w:hAnsi="宋体"/>
          <w:color w:val="000000"/>
          <w:sz w:val="21"/>
          <w:szCs w:val="21"/>
        </w:rPr>
        <w:t>m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g(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x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)   ③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换成</w:t>
      </w:r>
      <w:r>
        <w:rPr>
          <w:rFonts w:eastAsia="宋体" w:cs="宋体" w:ascii="宋体" w:hAnsi="宋体"/>
          <w:color w:val="000000"/>
          <w:sz w:val="21"/>
          <w:szCs w:val="21"/>
        </w:rPr>
        <w:t>D</w:t>
      </w:r>
      <w:r>
        <w:rPr>
          <w:rFonts w:ascii="宋体" w:hAnsi="宋体" w:cs="宋体"/>
          <w:color w:val="000000"/>
          <w:sz w:val="21"/>
          <w:szCs w:val="21"/>
        </w:rPr>
        <w:t>后，当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刚离地时弹簧势能的增量与前一次相同，由能量关系得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+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  <m:r>
          <w:rPr>
            <w:rFonts w:ascii="Cambria Math" w:hAnsi="Cambria Math"/>
          </w:rPr>
          <m:t xml:space="preserve">−</m:t>
        </m:r>
        <m:r>
          <w:rPr>
            <w:rFonts w:ascii="Cambria Math" w:hAnsi="Cambria Math"/>
          </w:rPr>
          <m:t xml:space="preserve">ΔE</m:t>
        </m:r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④</w:t>
      </w:r>
    </w:p>
    <w:p>
      <w:pPr>
        <w:pStyle w:val="Normal"/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 xml:space="preserve">由③④式得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(</m:t>
        </m:r>
        <m:r>
          <w:rPr>
            <w:rFonts w:ascii="Cambria Math" w:hAnsi="Cambria Math"/>
          </w:rPr>
          <m:t xml:space="preserve">2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3</m:t>
            </m:r>
          </m:sub>
        </m:sSub>
        <m:r>
          <w:rPr>
            <w:rFonts w:ascii="Cambria Math" w:hAnsi="Cambria Math"/>
          </w:rPr>
          <m:t xml:space="preserve">)</m:t>
        </m:r>
        <m:sSup>
          <m:e>
            <m:r>
              <w:rPr>
                <w:rFonts w:ascii="Cambria Math" w:hAnsi="Cambria Math"/>
              </w:rPr>
              <m:t xml:space="preserve">v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m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(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+</m:t>
        </m:r>
        <m:sSub>
          <m:e>
            <m:r>
              <w:rPr>
                <w:rFonts w:ascii="Cambria Math" w:hAnsi="Cambria Math"/>
              </w:rPr>
              <m:t xml:space="preserve">x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)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  ⑤</w:t>
      </w:r>
    </w:p>
    <w:p>
      <w:pPr>
        <w:pStyle w:val="Normal"/>
        <w:ind w:left="420" w:hanging="42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</w:t>
      </w:r>
      <w:r>
        <w:rPr>
          <w:rFonts w:ascii="宋体" w:hAnsi="宋体" w:cs="宋体"/>
          <w:color w:val="000000"/>
          <w:sz w:val="21"/>
          <w:szCs w:val="21"/>
        </w:rPr>
        <w:t>由①②⑤式得</w:t>
      </w:r>
    </w:p>
    <w:p>
      <w:pPr>
        <w:pStyle w:val="Normal"/>
        <w:tabs>
          <w:tab w:val="clear" w:pos="420"/>
          <w:tab w:val="left" w:pos="3360" w:leader="none"/>
        </w:tabs>
        <w:ind w:firstLine="630"/>
        <w:rPr/>
      </w:pP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ad>
          <m:radPr>
            <m:degHide m:val="1"/>
          </m:radPr>
          <m:deg/>
          <m:e>
            <m:f>
              <m:num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(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2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sSup>
                  <m:e>
                    <m:r>
                      <w:rPr>
                        <w:rFonts w:ascii="Cambria Math" w:hAnsi="Cambria Math"/>
                      </w:rPr>
                      <m:t xml:space="preserve">g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 xml:space="preserve">2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 xml:space="preserve">(</m:t>
                </m:r>
                <m:r>
                  <w:rPr>
                    <w:rFonts w:ascii="Cambria Math" w:hAnsi="Cambria Math"/>
                  </w:rPr>
                  <m:t xml:space="preserve">2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1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+</m:t>
                </m:r>
                <m:sSub>
                  <m:e>
                    <m:r>
                      <w:rPr>
                        <w:rFonts w:ascii="Cambria Math" w:hAnsi="Cambria Math"/>
                      </w:rPr>
                      <m:t xml:space="preserve">m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 xml:space="preserve">3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)</m:t>
                </m:r>
                <m:r>
                  <w:rPr>
                    <w:rFonts w:ascii="Cambria Math" w:hAnsi="Cambria Math"/>
                  </w:rPr>
                  <m:t xml:space="preserve">k</m:t>
                </m:r>
              </m:den>
            </m:f>
          </m:e>
        </m:rad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⑥</w:t>
      </w:r>
    </w:p>
    <w:p>
      <w:pPr>
        <w:pStyle w:val="Normal"/>
        <w:tabs>
          <w:tab w:val="clear" w:pos="420"/>
          <w:tab w:val="left" w:pos="3360" w:leader="none"/>
        </w:tabs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25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20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）设电容器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两析间的电压为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，电场强度大小为</w:t>
      </w:r>
      <w:r>
        <w:rPr>
          <w:rFonts w:eastAsia="宋体" w:cs="宋体" w:ascii="宋体" w:hAnsi="宋体"/>
          <w:color w:val="000000"/>
          <w:sz w:val="21"/>
          <w:szCs w:val="21"/>
        </w:rPr>
        <w:t>E</w:t>
      </w:r>
      <w:r>
        <w:rPr>
          <w:rFonts w:ascii="宋体" w:hAnsi="宋体" w:cs="宋体"/>
          <w:color w:val="000000"/>
          <w:sz w:val="21"/>
          <w:szCs w:val="21"/>
        </w:rPr>
        <w:t>，电子在极板间穿行时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方向上的加速度大小为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，穿过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，穿出时电子偏转的距离为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U</m:t>
        </m:r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εR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①    </w:t>
      </w: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r>
          <w:rPr>
            <w:rFonts w:ascii="Cambria Math" w:hAnsi="Cambria Math"/>
          </w:rPr>
          <m:t xml:space="preserve">E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U</m:t>
            </m:r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②       eE=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ma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③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④      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sSub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at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  <m:sup>
            <m:r>
              <w:rPr>
                <w:rFonts w:ascii="Cambria Math" w:hAnsi="Cambria Math"/>
              </w:rPr>
              <m:t xml:space="preserve">3</m:t>
            </m:r>
          </m:sup>
        </m:sSubSup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⑤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由以上各式得 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r>
              <w:rPr>
                <w:rFonts w:ascii="Cambria Math" w:hAnsi="Cambria Math"/>
              </w:rPr>
              <m:t xml:space="preserve">2</m:t>
            </m:r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⑥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4</m:t>
        </m:r>
        <m:r>
          <m:rPr>
            <m:lit/>
            <m:nor/>
          </m:rPr>
          <w:rPr>
            <w:rFonts w:ascii="Cambria Math" w:hAnsi="Cambria Math"/>
          </w:rPr>
          <m:t xml:space="preserve">.</m:t>
        </m:r>
        <m:r>
          <w:rPr>
            <w:rFonts w:ascii="Cambria Math" w:hAnsi="Cambria Math"/>
          </w:rPr>
          <m:t xml:space="preserve">8</m:t>
        </m:r>
        <m:r>
          <w:rPr>
            <w:rFonts w:ascii="Cambria Math" w:hAnsi="Cambria Math"/>
          </w:rPr>
          <m:t xml:space="preserve">×</m:t>
        </m:r>
        <m:sSup>
          <m:e>
            <m:r>
              <m:rPr>
                <m:lit/>
                <m:nor/>
              </m:rP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m</m:t>
        </m:r>
      </m:oMath>
      <w:r>
        <w:rPr>
          <w:rFonts w:ascii="宋体" w:hAnsi="宋体" w:cs="宋体"/>
          <w:color w:val="000000"/>
          <w:sz w:val="21"/>
          <w:szCs w:val="21"/>
        </w:rPr>
        <w:t xml:space="preserve"> ⑦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由此可见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1</m:t>
            </m:r>
          </m:sub>
        </m:sSub>
        <m:r>
          <w:rPr>
            <w:rFonts w:ascii="Cambria Math" w:hAnsi="Cambria Math"/>
          </w:rPr>
          <m:t xml:space="preserve">&lt;</m:t>
        </m:r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  <m:r>
          <w:rPr>
            <w:rFonts w:ascii="Cambria Math" w:hAnsi="Cambria Math"/>
          </w:rPr>
          <m:t xml:space="preserve">d</m:t>
        </m:r>
      </m:oMath>
      <w:r>
        <w:rPr>
          <w:rFonts w:ascii="宋体" w:hAnsi="宋体" w:cs="宋体"/>
          <w:color w:val="000000"/>
          <w:sz w:val="21"/>
          <w:szCs w:val="21"/>
        </w:rPr>
        <w:t>，电子可通过</w:t>
      </w:r>
      <w:r>
        <w:rPr>
          <w:rFonts w:eastAsia="宋体" w:cs="宋体" w:ascii="宋体" w:hAnsi="宋体"/>
          <w:color w:val="000000"/>
          <w:sz w:val="21"/>
          <w:szCs w:val="21"/>
        </w:rPr>
        <w:t>C.</w:t>
      </w:r>
    </w:p>
    <w:p>
      <w:pPr>
        <w:pStyle w:val="Normal"/>
        <w:tabs>
          <w:tab w:val="left" w:pos="420" w:leader="none"/>
          <w:tab w:val="left" w:pos="2310" w:leader="none"/>
          <w:tab w:val="left" w:pos="4200" w:leader="none"/>
          <w:tab w:val="left" w:pos="6090" w:leader="none"/>
          <w:tab w:val="left" w:pos="7560" w:leader="none"/>
        </w:tabs>
        <w:ind w:left="420" w:hanging="42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>设电子从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穿出时，沿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方向的速度为</w:t>
      </w:r>
      <w:r>
        <w:rPr>
          <w:rFonts w:eastAsia="宋体" w:cs="宋体" w:ascii="宋体" w:hAnsi="宋体"/>
          <w:color w:val="000000"/>
          <w:sz w:val="21"/>
          <w:szCs w:val="21"/>
        </w:rPr>
        <w:t>v</w:t>
      </w:r>
      <w:r>
        <w:rPr>
          <w:rFonts w:ascii="宋体" w:hAnsi="宋体" w:cs="宋体"/>
          <w:color w:val="000000"/>
          <w:sz w:val="21"/>
          <w:szCs w:val="21"/>
        </w:rPr>
        <w:t>，穿出后到达屏</w:t>
      </w:r>
      <w:r>
        <w:rPr>
          <w:rFonts w:eastAsia="宋体" w:cs="宋体" w:ascii="宋体" w:hAnsi="宋体"/>
          <w:color w:val="000000"/>
          <w:sz w:val="21"/>
          <w:szCs w:val="21"/>
        </w:rPr>
        <w:t>S</w:t>
      </w:r>
      <w:r>
        <w:rPr>
          <w:rFonts w:ascii="宋体" w:hAnsi="宋体" w:cs="宋体"/>
          <w:color w:val="000000"/>
          <w:sz w:val="21"/>
          <w:szCs w:val="21"/>
        </w:rPr>
        <w:t>所经历的时间为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，在此时间内电子在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ascii="宋体" w:hAnsi="宋体" w:cs="宋体"/>
          <w:color w:val="000000"/>
          <w:sz w:val="21"/>
          <w:szCs w:val="21"/>
        </w:rPr>
        <w:t>方向移动的距离为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，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=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>at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⑧</w:t>
      </w:r>
      <w:r>
        <w:rPr>
          <w:rFonts w:eastAsia="宋体" w:cs="宋体" w:ascii="宋体" w:hAnsi="宋体"/>
          <w:i/>
          <w:iCs/>
          <w:color w:val="000000"/>
          <w:sz w:val="21"/>
          <w:szCs w:val="21"/>
        </w:rPr>
        <w:t xml:space="preserve">     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  <w:r>
        <w:rPr>
          <w:rFonts w:eastAsia="宋体" w:cs="宋体" w:ascii="宋体" w:hAnsi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t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</m:sSub>
          </m:den>
        </m:f>
      </m:oMath>
      <w:r>
        <w:rPr>
          <w:rFonts w:eastAsia="宋体" w:cs="宋体" w:ascii="宋体" w:hAnsi="宋体"/>
          <w:color w:val="000000"/>
          <w:sz w:val="21"/>
          <w:szCs w:val="21"/>
        </w:rPr>
        <w:t xml:space="preserve">       ⑨      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=v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t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⑩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由以上有关各式得       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y</m:t>
            </m:r>
          </m:e>
          <m:sub>
            <m:r>
              <w:rPr>
                <w:rFonts w:ascii="Cambria Math" w:hAnsi="Cambria Math"/>
              </w:rPr>
              <m:t xml:space="preserve">2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eε</m:t>
            </m:r>
          </m:num>
          <m:den>
            <m:sSubSup>
              <m:e>
                <m:r>
                  <m:rPr>
                    <m:lit/>
                    <m:nor/>
                  </m:rPr>
                  <w:rPr>
                    <w:rFonts w:ascii="Cambria Math" w:hAnsi="Cambria Math"/>
                  </w:rPr>
                  <m:t xml:space="preserve">mv</m:t>
                </m:r>
              </m:e>
              <m:sub>
                <m:r>
                  <w:rPr>
                    <w:rFonts w:ascii="Cambria Math" w:hAnsi="Cambria Math"/>
                  </w:rPr>
                  <m:t xml:space="preserve">0</m:t>
                </m:r>
              </m:sub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bSup>
          </m:den>
        </m:f>
        <m:r>
          <w:rPr>
            <w:rFonts w:ascii="Cambria Math" w:hAnsi="Cambria Math"/>
          </w:rPr>
          <m:t xml:space="preserve">(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</m:num>
          <m:den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r>
              <w:rPr>
                <w:rFonts w:ascii="Cambria Math" w:hAnsi="Cambria Math"/>
              </w:rPr>
              <m:t xml:space="preserve">+</m:t>
            </m:r>
            <m:sSub>
              <m:e>
                <m:r>
                  <w:rPr>
                    <w:rFonts w:ascii="Cambria Math" w:hAnsi="Cambria Math"/>
                  </w:rPr>
                  <m:t xml:space="preserve">R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den>
        </m:f>
        <m:r>
          <w:rPr>
            <w:rFonts w:ascii="Cambria Math" w:hAnsi="Cambria Math"/>
          </w:rPr>
          <m:t xml:space="preserve">)</m:t>
        </m:r>
        <m:f>
          <m:num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1</m:t>
                </m:r>
              </m:sub>
            </m:sSub>
            <m:sSub>
              <m:e>
                <m:r>
                  <w:rPr>
                    <w:rFonts w:ascii="Cambria Math" w:hAnsi="Cambria Math"/>
                  </w:rPr>
                  <m:t xml:space="preserve">l</m:t>
                </m:r>
              </m:e>
              <m:sub>
                <m:r>
                  <w:rPr>
                    <w:rFonts w:ascii="Cambria Math" w:hAnsi="Cambria Math"/>
                  </w:rPr>
                  <m:t xml:space="preserve">2</m:t>
                </m:r>
              </m:sub>
            </m:sSub>
          </m:num>
          <m:den>
            <m:r>
              <w:rPr>
                <w:rFonts w:ascii="Cambria Math" w:hAnsi="Cambria Math"/>
              </w:rPr>
              <m:t xml:space="preserve">d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 xml:space="preserve">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代入数据得 </w:t>
      </w:r>
      <w:r>
        <w:rPr>
          <w:rFonts w:eastAsia="宋体" w:cs="宋体" w:ascii="宋体" w:hAnsi="宋体"/>
          <w:color w:val="000000"/>
          <w:sz w:val="21"/>
          <w:szCs w:val="21"/>
        </w:rPr>
        <w:t>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=1.92×10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  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5">
                <wp:simplePos x="0" y="0"/>
                <wp:positionH relativeFrom="column">
                  <wp:posOffset>3133725</wp:posOffset>
                </wp:positionH>
                <wp:positionV relativeFrom="paragraph">
                  <wp:posOffset>27940</wp:posOffset>
                </wp:positionV>
                <wp:extent cx="1799590" cy="1981200"/>
                <wp:effectExtent l="0" t="0" r="0" b="0"/>
                <wp:wrapNone/>
                <wp:docPr id="55" name="Frame2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99590" cy="198120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1616075" cy="1515745"/>
                                  <wp:effectExtent l="0" t="0" r="0" b="0"/>
                                  <wp:docPr id="56" name="图片 95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6" name="图片 95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4"/>
                                          <a:srcRect l="-17" t="-18" r="-17" b="-18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16075" cy="15157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141.7pt;height:156pt;mso-wrap-distance-left:9.05pt;mso-wrap-distance-right:9.05pt;mso-wrap-distance-top:0pt;mso-wrap-distance-bottom:0pt;margin-top:2.2pt;mso-position-vertical-relative:text;margin-left:246.7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1616075" cy="1515745"/>
                            <wp:effectExtent l="0" t="0" r="0" b="0"/>
                            <wp:docPr id="57" name="图片 95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57" name="图片 95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55"/>
                                    <a:srcRect l="-17" t="-18" r="-17" b="-18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16075" cy="151574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</w:t>
      </w:r>
      <w:r>
        <w:rPr>
          <w:rFonts w:ascii="宋体" w:hAnsi="宋体" w:cs="宋体"/>
          <w:color w:val="000000"/>
          <w:sz w:val="21"/>
          <w:szCs w:val="21"/>
        </w:rPr>
        <w:t xml:space="preserve">由题意 </w:t>
      </w:r>
      <w:r>
        <w:rPr>
          <w:rFonts w:eastAsia="宋体" w:cs="宋体" w:ascii="宋体" w:hAnsi="宋体"/>
          <w:color w:val="000000"/>
          <w:sz w:val="21"/>
          <w:szCs w:val="21"/>
        </w:rPr>
        <w:t>y=y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</w:t>
      </w:r>
      <w:r>
        <w:rPr>
          <w:rFonts w:eastAsia="宋体" w:cs="宋体" w:ascii="宋体" w:hAnsi="宋体"/>
          <w:color w:val="000000"/>
          <w:sz w:val="21"/>
          <w:szCs w:val="21"/>
        </w:rPr>
        <w:t>+y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=2.4×10</w:t>
      </w:r>
      <w:r>
        <w:rPr>
          <w:rFonts w:ascii="宋体" w:hAnsi="宋体" w:cs="宋体"/>
          <w:color w:val="000000"/>
          <w:sz w:val="21"/>
          <w:szCs w:val="21"/>
          <w:vertAlign w:val="superscript"/>
        </w:rPr>
        <w:t>－</w:t>
      </w:r>
      <w:r>
        <w:rPr>
          <w:rFonts w:eastAsia="宋体" w:cs="宋体" w:ascii="宋体" w:hAnsi="宋体"/>
          <w:color w:val="000000"/>
          <w:sz w:val="21"/>
          <w:szCs w:val="21"/>
          <w:vertAlign w:val="super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m        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）如图所示。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26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5">
                <wp:simplePos x="0" y="0"/>
                <wp:positionH relativeFrom="column">
                  <wp:posOffset>1000125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58" name="组合 7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点燃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7" style="position:absolute;margin-left:78.75pt;margin-top:7.8pt;width:41.95pt;height:31.2pt" coordorigin="1575,156" coordsize="839,624">
                <v:group id="shape_0" alt="组合 5" style="position:absolute;left:1575;top:468;width:839;height:44">
                  <v:line id="shape_0" from="1575,468" to="2414,468" ID="直接连接符 3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575,513" to="2414,513" ID="直接连接符 4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type id="_x0000_t202" coordsize="21600,21600" o:spt="202" path="m,l,21600l21600,21600l21600,xe">
                  <v:stroke joinstyle="miter"/>
                  <v:path gradientshapeok="t" o:connecttype="rect"/>
                </v:shapetype>
                <v:shape id="shape_0" stroked="f" o:allowincell="f" style="position:absolute;left:1679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点燃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softHyphen/>
        <w:t>3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6">
                <wp:simplePos x="0" y="0"/>
                <wp:positionH relativeFrom="column">
                  <wp:posOffset>1533525</wp:posOffset>
                </wp:positionH>
                <wp:positionV relativeFrom="paragraph">
                  <wp:posOffset>99060</wp:posOffset>
                </wp:positionV>
                <wp:extent cx="533400" cy="494665"/>
                <wp:effectExtent l="5080" t="0" r="5080" b="0"/>
                <wp:wrapNone/>
                <wp:docPr id="59" name="组合 2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494640"/>
                          <a:chOff x="0" y="0"/>
                          <a:chExt cx="533520" cy="494640"/>
                        </a:xfrm>
                      </wpg:grpSpPr>
                      <wpg:grpSp>
                        <wpg:cNvGrpSpPr/>
                        <wpg:grpSpPr>
                          <a:xfrm>
                            <a:off x="0" y="247680"/>
                            <a:ext cx="533520" cy="356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3564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49464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24"/>
                                  <w:rFonts w:ascii="Liberation Serif" w:hAnsi="Liberation Serif" w:eastAsia="DejaVu Sans" w:cs="Noto Sans Devanagari"/>
                                  <w:lang w:bidi="hi-IN"/>
                                </w:rPr>
                              </w:r>
                            </w:p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sz w:val="18"/>
                                  <w:kern w:val="2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 xml:space="preserve"> △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22" style="position:absolute;margin-left:120.75pt;margin-top:7.8pt;width:41.95pt;height:38.95pt" coordorigin="2415,156" coordsize="839,779">
                <v:group id="shape_0" alt="组合 20" style="position:absolute;left:2415;top:546;width:839;height:55">
                  <v:line id="shape_0" from="2415,546" to="3254,546" ID="直接连接符 1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2415,602" to="3254,602" ID="直接连接符 1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2519;top:156;width:734;height:778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24"/>
                            <w:rFonts w:ascii="Liberation Serif" w:hAnsi="Liberation Serif" w:eastAsia="DejaVu Sans" w:cs="Noto Sans Devanagari"/>
                            <w:lang w:bidi="hi-IN"/>
                          </w:rPr>
                        </w:r>
                      </w:p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sz w:val="18"/>
                            <w:kern w:val="2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 xml:space="preserve"> △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2HCl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4</w:t>
      </w:r>
      <w:r>
        <w:rPr>
          <w:rFonts w:eastAsia="宋体" w:cs="宋体" w:ascii="宋体" w:hAnsi="宋体"/>
          <w:color w:val="000000"/>
          <w:sz w:val="21"/>
          <w:szCs w:val="21"/>
        </w:rPr>
        <w:t>Cl+Ca(OH)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3</w:t>
      </w:r>
      <w:r>
        <w:rPr>
          <w:rFonts w:eastAsia="宋体" w:cs="宋体" w:ascii="宋体" w:hAnsi="宋体"/>
          <w:color w:val="000000"/>
          <w:sz w:val="21"/>
          <w:szCs w:val="21"/>
        </w:rPr>
        <w:t>↑+2H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O+CaCl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27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CaC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+2H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O====C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↑+Ca(OH)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mc:AlternateContent>
          <mc:Choice Requires="wpg">
            <w:drawing>
              <wp:anchor behindDoc="0" distT="0" distB="0" distL="114935" distR="114935" simplePos="0" locked="0" layoutInCell="0" allowOverlap="1" relativeHeight="87">
                <wp:simplePos x="0" y="0"/>
                <wp:positionH relativeFrom="column">
                  <wp:posOffset>933450</wp:posOffset>
                </wp:positionH>
                <wp:positionV relativeFrom="paragraph">
                  <wp:posOffset>99060</wp:posOffset>
                </wp:positionV>
                <wp:extent cx="533400" cy="396240"/>
                <wp:effectExtent l="5080" t="0" r="5080" b="0"/>
                <wp:wrapNone/>
                <wp:docPr id="60" name="组合 1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3520" cy="396360"/>
                          <a:chOff x="0" y="0"/>
                          <a:chExt cx="533520" cy="396360"/>
                        </a:xfrm>
                      </wpg:grpSpPr>
                      <wpg:grpSp>
                        <wpg:cNvGrpSpPr/>
                        <wpg:grpSpPr>
                          <a:xfrm>
                            <a:off x="0" y="198000"/>
                            <a:ext cx="533520" cy="2844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28800"/>
                              <a:ext cx="533520" cy="0"/>
                            </a:xfrm>
                            <a:prstGeom prst="line">
                              <a:avLst/>
                            </a:prstGeom>
                            <a:ln w="9360">
                              <a:solidFill>
                                <a:srgbClr val="000000"/>
                              </a:solidFill>
                              <a:round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grpSp>
                      <wps:wsp>
                        <wps:cNvSpPr txBox="1"/>
                        <wps:spPr>
                          <a:xfrm>
                            <a:off x="65880" y="0"/>
                            <a:ext cx="466560" cy="39636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overflowPunct w:val="false"/>
                                <w:bidi w:val="0"/>
                                <w:jc w:val="both"/>
                                <w:rPr/>
                              </w:pPr>
                              <w:r>
                                <w:rPr>
                                  <w:kern w:val="2"/>
                                  <w:sz w:val="18"/>
                                  <w:szCs w:val="24"/>
                                  <w:rFonts w:ascii="Calibri" w:hAnsi="Calibri" w:eastAsia="宋体" w:cs="Times New Roman"/>
                                  <w:color w:val="auto"/>
                                  <w:lang w:val="en-US" w:eastAsia="zh-CN" w:bidi="ar-SA"/>
                                </w:rPr>
                                <w:t>放电</w:t>
                              </w:r>
                            </w:p>
                          </w:txbxContent>
                        </wps:txbx>
                        <wps:bodyPr wrap="square" anchor="t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组合 12" style="position:absolute;margin-left:73.5pt;margin-top:7.8pt;width:41.95pt;height:31.2pt" coordorigin="1470,156" coordsize="839,624">
                <v:group id="shape_0" alt="组合 10" style="position:absolute;left:1470;top:468;width:839;height:44">
                  <v:line id="shape_0" from="1470,468" to="2309,468" ID="直接连接符 8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  <v:line id="shape_0" from="1470,513" to="2309,513" ID="直接连接符 9" stroked="t" o:allowincell="f" style="position:absolute">
                    <v:stroke color="black" weight="9360" joinstyle="round" endcap="flat"/>
                    <v:fill o:detectmouseclick="t" on="false"/>
                    <w10:wrap type="none"/>
                  </v:line>
                </v:group>
                <v:shape id="shape_0" stroked="f" o:allowincell="f" style="position:absolute;left:1574;top:156;width:734;height:623;mso-wrap-style:square;v-text-anchor:top" type="_x0000_t202">
                  <v:textbox>
                    <w:txbxContent>
                      <w:p>
                        <w:pPr>
                          <w:overflowPunct w:val="false"/>
                          <w:bidi w:val="0"/>
                          <w:jc w:val="both"/>
                          <w:rPr/>
                        </w:pPr>
                        <w:r>
                          <w:rPr>
                            <w:kern w:val="2"/>
                            <w:sz w:val="18"/>
                            <w:szCs w:val="24"/>
                            <w:rFonts w:ascii="Calibri" w:hAnsi="Calibri" w:eastAsia="宋体" w:cs="Times New Roman"/>
                            <w:color w:val="auto"/>
                            <w:lang w:val="en-US" w:eastAsia="zh-CN" w:bidi="ar-SA"/>
                          </w:rPr>
                          <w:t>放电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none"/>
                </v:shape>
              </v:group>
            </w:pict>
          </mc:Fallback>
        </mc:AlternateConten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）答案略。（只要考生的答案符合题意要求，即可给分）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+O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 xml:space="preserve">          2NO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6">
                <wp:simplePos x="0" y="0"/>
                <wp:positionH relativeFrom="column">
                  <wp:posOffset>533400</wp:posOffset>
                </wp:positionH>
                <wp:positionV relativeFrom="paragraph">
                  <wp:posOffset>635</wp:posOffset>
                </wp:positionV>
                <wp:extent cx="1066800" cy="919480"/>
                <wp:effectExtent l="0" t="0" r="0" b="0"/>
                <wp:wrapNone/>
                <wp:docPr id="61" name="Frame23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6800" cy="91948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1725" w:dyaOrig="1560">
                                <v:shapetype id="_x0000_tole_rId56" coordsize="21600,21600" o:spt="ole_rId56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56" type="_x0000_tole_rId56" style="width:53.8pt;height:48.65pt" filled="f" o:ole="">
                                  <v:imagedata r:id="rId57" o:title=""/>
                                </v:shape>
                                <o:OLEObject Type="Embed" ProgID="" ShapeID="ole_rId56" DrawAspect="Content" ObjectID="_902924036" r:id="rId56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84pt;height:72.4pt;mso-wrap-distance-left:9.05pt;mso-wrap-distance-right:9.05pt;mso-wrap-distance-top:0pt;mso-wrap-distance-bottom:0pt;margin-top:0pt;mso-position-vertical-relative:text;margin-left:42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1725" w:dyaOrig="1560">
                          <v:shapetype id="_x0000_tole_rId58" coordsize="21600,21600" o:spt="ole_rId58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58" type="_x0000_tole_rId58" style="width:53.8pt;height:48.65pt" filled="f" o:ole="">
                            <v:imagedata r:id="rId59" o:title=""/>
                          </v:shape>
                          <o:OLEObject Type="Embed" ProgID="" ShapeID="ole_rId58" DrawAspect="Content" ObjectID="_1679066126" r:id="rId58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）金刚石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28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）样品重，砝码轻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）防止空气中的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和水气进入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）偏高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4</w:t>
      </w:r>
      <w:r>
        <w:rPr>
          <w:rFonts w:ascii="宋体" w:hAnsi="宋体" w:cs="宋体"/>
          <w:color w:val="000000"/>
          <w:sz w:val="21"/>
          <w:szCs w:val="21"/>
        </w:rPr>
        <w:t>）把反应产生的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全部导入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5</w:t>
      </w:r>
      <w:r>
        <w:rPr>
          <w:rFonts w:ascii="宋体" w:hAnsi="宋体" w:cs="宋体"/>
          <w:color w:val="000000"/>
          <w:sz w:val="21"/>
          <w:szCs w:val="21"/>
        </w:rPr>
        <w:t>）判断反应产生的</w:t>
      </w:r>
      <w:r>
        <w:rPr>
          <w:rFonts w:eastAsia="宋体" w:cs="宋体" w:ascii="宋体" w:hAnsi="宋体"/>
          <w:color w:val="000000"/>
          <w:sz w:val="21"/>
          <w:szCs w:val="21"/>
        </w:rPr>
        <w:t>CO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ascii="宋体" w:hAnsi="宋体" w:cs="宋体"/>
          <w:color w:val="000000"/>
          <w:sz w:val="21"/>
          <w:szCs w:val="21"/>
        </w:rPr>
        <w:t>是否全部排出，并被</w:t>
      </w:r>
      <w:r>
        <w:rPr>
          <w:rFonts w:eastAsia="宋体" w:cs="宋体" w:ascii="宋体" w:hAnsi="宋体"/>
          <w:color w:val="000000"/>
          <w:sz w:val="21"/>
          <w:szCs w:val="21"/>
        </w:rPr>
        <w:t>U</w:t>
      </w:r>
      <w:r>
        <w:rPr>
          <w:rFonts w:ascii="宋体" w:hAnsi="宋体" w:cs="宋体"/>
          <w:color w:val="000000"/>
          <w:sz w:val="21"/>
          <w:szCs w:val="21"/>
        </w:rPr>
        <w:t>型管中的碱石灰吸收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m:rPr>
                <m:lit/>
                <m:nor/>
              </m:rPr>
              <w:rPr>
                <w:rFonts w:ascii="Cambria Math" w:hAnsi="Cambria Math"/>
              </w:rPr>
              <m:t xml:space="preserve">106</m:t>
            </m:r>
            <m:r>
              <w:rPr>
                <w:rFonts w:ascii="Cambria Math" w:hAnsi="Cambria Math"/>
              </w:rPr>
              <m:t xml:space="preserve">(</m:t>
            </m:r>
            <m:r>
              <w:rPr>
                <w:rFonts w:ascii="Cambria Math" w:hAnsi="Cambria Math"/>
              </w:rPr>
              <m:t xml:space="preserve">d</m:t>
            </m:r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b</m:t>
            </m:r>
            <m:r>
              <w:rPr>
                <w:rFonts w:ascii="Cambria Math" w:hAnsi="Cambria Math"/>
              </w:rPr>
              <m:t xml:space="preserve">)</m:t>
            </m:r>
          </m:num>
          <m:den>
            <m:r>
              <m:rPr>
                <m:lit/>
                <m:nor/>
              </m:rPr>
              <w:rPr>
                <w:rFonts w:ascii="Cambria Math" w:hAnsi="Cambria Math"/>
              </w:rPr>
              <m:t xml:space="preserve">44</m:t>
            </m:r>
            <m:r>
              <w:rPr>
                <w:rFonts w:ascii="Cambria Math" w:hAnsi="Cambria Math"/>
              </w:rPr>
              <m:t xml:space="preserve">a</m:t>
            </m:r>
          </m:den>
        </m:f>
        <m:r>
          <w:rPr>
            <w:rFonts w:ascii="Cambria Math" w:hAnsi="Cambria Math"/>
          </w:rPr>
          <m:t xml:space="preserve">×</m:t>
        </m:r>
        <m:r>
          <m:rPr>
            <m:lit/>
            <m:nor/>
          </m:rPr>
          <w:rPr>
            <w:rFonts w:ascii="Cambria Math" w:hAnsi="Cambria Math"/>
          </w:rPr>
          <m:t xml:space="preserve">100</m:t>
        </m:r>
        <m:r>
          <m:rPr>
            <m:lit/>
            <m:nor/>
          </m:rPr>
          <w:rPr>
            <w:rFonts w:ascii="Cambria Math" w:hAnsi="Cambria Math"/>
          </w:rPr>
          <m:t xml:space="preserve">%</m:t>
        </m:r>
      </m:oMath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7</w:t>
      </w:r>
      <w:r>
        <w:rPr>
          <w:rFonts w:ascii="宋体" w:hAnsi="宋体" w:cs="宋体"/>
          <w:color w:val="000000"/>
          <w:sz w:val="21"/>
          <w:szCs w:val="21"/>
        </w:rPr>
        <w:t>）答案略。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29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15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15</w:t>
      </w:r>
      <w:r>
        <w:rPr>
          <w:rFonts w:eastAsia="宋体" w:cs="宋体" w:ascii="宋体" w:hAnsi="宋体"/>
          <w:color w:val="000000"/>
          <w:sz w:val="21"/>
          <w:szCs w:val="21"/>
        </w:rPr>
        <w:t>H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12</w:t>
      </w:r>
      <w:r>
        <w:rPr>
          <w:rFonts w:eastAsia="宋体" w:cs="宋体" w:ascii="宋体" w:hAnsi="宋体"/>
          <w:color w:val="000000"/>
          <w:sz w:val="21"/>
          <w:szCs w:val="21"/>
        </w:rPr>
        <w:t>N</w:t>
      </w:r>
      <w:r>
        <w:rPr>
          <w:rFonts w:eastAsia="宋体" w:cs="宋体" w:ascii="宋体" w:hAnsi="宋体"/>
          <w:color w:val="000000"/>
          <w:sz w:val="21"/>
          <w:szCs w:val="21"/>
          <w:vertAlign w:val="subscript"/>
        </w:rPr>
        <w:t>2</w:t>
      </w:r>
      <w:r>
        <w:rPr>
          <w:rFonts w:eastAsia="宋体" w:cs="宋体" w:ascii="宋体" w:hAnsi="宋体"/>
          <w:color w:val="000000"/>
          <w:sz w:val="21"/>
          <w:szCs w:val="21"/>
        </w:rPr>
        <w:t>O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A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B</w:t>
      </w:r>
      <w:r>
        <w:rPr>
          <w:rFonts w:ascii="宋体" w:hAnsi="宋体" w:cs="宋体"/>
          <w:color w:val="000000"/>
          <w:sz w:val="21"/>
          <w:szCs w:val="21"/>
        </w:rPr>
        <w:t>）（</w:t>
      </w:r>
      <w:r>
        <w:rPr>
          <w:rFonts w:eastAsia="宋体" w:cs="宋体" w:ascii="宋体" w:hAnsi="宋体"/>
          <w:color w:val="000000"/>
          <w:sz w:val="21"/>
          <w:szCs w:val="21"/>
        </w:rPr>
        <w:t>C</w:t>
      </w:r>
      <w:r>
        <w:rPr>
          <w:rFonts w:ascii="宋体" w:hAnsi="宋体" w:cs="宋体"/>
          <w:color w:val="000000"/>
          <w:sz w:val="21"/>
          <w:szCs w:val="21"/>
        </w:rPr>
        <w:t>）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）碳碳双键     醛基</w:t>
      </w:r>
      <w:r>
        <mc:AlternateContent>
          <mc:Choice Requires="wps">
            <w:drawing>
              <wp:anchor behindDoc="1" distT="0" distB="0" distL="114935" distR="114935" simplePos="0" locked="0" layoutInCell="0" allowOverlap="1" relativeHeight="17">
                <wp:simplePos x="0" y="0"/>
                <wp:positionH relativeFrom="column">
                  <wp:posOffset>133350</wp:posOffset>
                </wp:positionH>
                <wp:positionV relativeFrom="paragraph">
                  <wp:posOffset>99060</wp:posOffset>
                </wp:positionV>
                <wp:extent cx="4329430" cy="2486660"/>
                <wp:effectExtent l="0" t="0" r="0" b="0"/>
                <wp:wrapNone/>
                <wp:docPr id="62" name="Frame24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29430" cy="2486660"/>
                        </a:xfrm>
                        <a:prstGeom prst="rect"/>
                        <a:solidFill>
                          <a:srgbClr val="FFFFFF">
                            <a:alpha val="0"/>
                          </a:srgbClr>
                        </a:solidFill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object w:dxaOrig="9388" w:dyaOrig="5414">
                                <v:shapetype id="_x0000_tole_rId60" coordsize="21600,21600" o:spt="ole_rId60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ole_rId60" type="_x0000_tole_rId60" style="width:325.8pt;height:187.85pt" filled="f" o:ole="">
                                  <v:imagedata r:id="rId61" o:title=""/>
                                </v:shape>
                                <o:OLEObject Type="Embed" ProgID="" ShapeID="ole_rId60" DrawAspect="Content" ObjectID="_1995719028" r:id="rId60"/>
                              </w:object>
                            </w:r>
                          </w:p>
                        </w:txbxContent>
                      </wps:txbx>
                      <wps:bodyPr anchor="t" lIns="92075" tIns="46355" rIns="92075" bIns="4635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yle="position:absolute;rotation:-0;width:340.9pt;height:195.8pt;mso-wrap-distance-left:9.05pt;mso-wrap-distance-right:9.05pt;mso-wrap-distance-top:0pt;mso-wrap-distance-bottom:0pt;margin-top:7.8pt;mso-position-vertical-relative:text;margin-left:10.5pt;mso-position-horizontal-relative:text">
                <v:fill opacity="0f"/>
                <v:textbox inset="0.100694444444444in,0.0506944444444444in,0.100694444444444in,0.0506944444444444in"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object w:dxaOrig="9388" w:dyaOrig="5414">
                          <v:shapetype id="_x0000_tole_rId62" coordsize="21600,21600" o:spt="ole_rId62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ole_rId62" type="_x0000_tole_rId62" style="width:325.8pt;height:187.85pt" filled="f" o:ole="">
                            <v:imagedata r:id="rId63" o:title=""/>
                          </v:shape>
                          <o:OLEObject Type="Embed" ProgID="" ShapeID="ole_rId62" DrawAspect="Content" ObjectID="_1820588429" r:id="rId62"/>
                        </w:objec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</w:t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tabs>
          <w:tab w:val="clear" w:pos="420"/>
          <w:tab w:val="left" w:pos="3360" w:leader="none"/>
        </w:tabs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30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）胰岛素具有降低血糖的作用。体内胰岛素含量过高时，引起血糖下降，机体出现活动减少，甚至昏迷等低血糖症状，此症状可以通过补充葡萄糖溶液得到缓解。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）注射胰岛素溶液后，血糖含量下降，小鼠组织细胞特别是脑组织细胞因血糖供应减少，导致能量供应不足而发生功能障碍，从而引起低血糖症状。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）胰岛素可使组织细胞对血糖的利用增加，同时使血糖来源减少，从而使血糖含量减少。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>31</w:t>
      </w:r>
      <w:r>
        <w:rPr>
          <w:rFonts w:ascii="宋体" w:hAnsi="宋体" w:cs="宋体"/>
          <w:color w:val="000000"/>
          <w:sz w:val="21"/>
          <w:szCs w:val="21"/>
        </w:rPr>
        <w:t>．（</w:t>
      </w:r>
      <w:r>
        <w:rPr>
          <w:rFonts w:eastAsia="宋体" w:cs="宋体" w:ascii="宋体" w:hAnsi="宋体"/>
          <w:color w:val="000000"/>
          <w:sz w:val="21"/>
          <w:szCs w:val="21"/>
        </w:rPr>
        <w:t>21</w:t>
      </w:r>
      <w:r>
        <w:rPr>
          <w:rFonts w:ascii="宋体" w:hAnsi="宋体" w:cs="宋体"/>
          <w:color w:val="000000"/>
          <w:sz w:val="21"/>
          <w:szCs w:val="21"/>
        </w:rPr>
        <w:t>分）</w:t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1</w:t>
      </w:r>
      <w:r>
        <w:rPr>
          <w:rFonts w:ascii="宋体" w:hAnsi="宋体" w:cs="宋体"/>
          <w:color w:val="000000"/>
          <w:sz w:val="21"/>
          <w:szCs w:val="21"/>
        </w:rPr>
        <w:t>）不能确定。</w:t>
      </w:r>
    </w:p>
    <w:p>
      <w:pPr>
        <w:pStyle w:val="Normal"/>
        <w:ind w:left="840" w:hanging="840"/>
        <w:rPr/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     ①</w:t>
      </w:r>
      <w:r>
        <w:rPr>
          <w:rFonts w:ascii="宋体" w:hAnsi="宋体" w:cs="宋体"/>
          <w:color w:val="000000"/>
          <w:sz w:val="21"/>
          <w:szCs w:val="21"/>
        </w:rPr>
        <w:t>假设无角为显性，则公牛的基因型为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头母牛的基因型都为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，每个交配组合的后代或为有角或为无角，概率各占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头有角小牛。②假设有角为显性，则公牛的基因型为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，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头母牛可能有两种基因型，即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和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的后代均为有角。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的后代或为无角或为有角，概率各占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，由于配子的随机结合及后代数量少，实际分离比例可能偏离</w:t>
      </w:r>
      <w:r>
        <w:rPr>
          <w:rFonts w:ascii="宋体" w:hAnsi="宋体" w:cs="宋体"/>
          <w:color w:val="000000"/>
          <w:sz w:val="21"/>
          <w:szCs w:val="21"/>
        </w:rPr>
      </w:r>
      <m:oMath xmlns:m="http://schemas.openxmlformats.org/officeDocument/2006/math">
        <m:f>
          <m:num>
            <m:r>
              <w:rPr>
                <w:rFonts w:ascii="Cambria Math" w:hAnsi="Cambria Math"/>
              </w:rPr>
              <m:t xml:space="preserve">1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>
          <w:rFonts w:ascii="宋体" w:hAnsi="宋体" w:cs="宋体"/>
          <w:color w:val="000000"/>
          <w:sz w:val="21"/>
          <w:szCs w:val="21"/>
        </w:rPr>
        <w:t>。所以，只要母牛中具有</w:t>
      </w:r>
      <w:r>
        <w:rPr>
          <w:rFonts w:eastAsia="宋体" w:cs="宋体" w:ascii="宋体" w:hAnsi="宋体"/>
          <w:color w:val="000000"/>
          <w:sz w:val="21"/>
          <w:szCs w:val="21"/>
        </w:rPr>
        <w:t>Aa</w:t>
      </w:r>
      <w:r>
        <w:rPr>
          <w:rFonts w:ascii="宋体" w:hAnsi="宋体" w:cs="宋体"/>
          <w:color w:val="000000"/>
          <w:sz w:val="21"/>
          <w:szCs w:val="21"/>
        </w:rPr>
        <w:t>基因型的头数大于或等于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头，那么</w:t>
      </w:r>
      <w:r>
        <w:rPr>
          <w:rFonts w:eastAsia="宋体" w:cs="宋体" w:ascii="宋体" w:hAnsi="宋体"/>
          <w:color w:val="000000"/>
          <w:sz w:val="21"/>
          <w:szCs w:val="21"/>
        </w:rPr>
        <w:t>6</w:t>
      </w:r>
      <w:r>
        <w:rPr>
          <w:rFonts w:ascii="宋体" w:hAnsi="宋体" w:cs="宋体"/>
          <w:color w:val="000000"/>
          <w:sz w:val="21"/>
          <w:szCs w:val="21"/>
        </w:rPr>
        <w:t>个组合后代合计也会出现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头无角小牛，</w:t>
      </w:r>
      <w:r>
        <w:rPr>
          <w:rFonts w:eastAsia="宋体" w:cs="宋体" w:ascii="宋体" w:hAnsi="宋体"/>
          <w:color w:val="000000"/>
          <w:sz w:val="21"/>
          <w:szCs w:val="21"/>
        </w:rPr>
        <w:t>3</w:t>
      </w:r>
      <w:r>
        <w:rPr>
          <w:rFonts w:ascii="宋体" w:hAnsi="宋体" w:cs="宋体"/>
          <w:color w:val="000000"/>
          <w:sz w:val="21"/>
          <w:szCs w:val="21"/>
        </w:rPr>
        <w:t>头有角小牛。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ab/>
      </w:r>
      <w:r>
        <w:rPr>
          <w:rFonts w:ascii="宋体" w:hAnsi="宋体" w:cs="宋体"/>
          <w:color w:val="000000"/>
          <w:sz w:val="21"/>
          <w:szCs w:val="21"/>
        </w:rPr>
        <w:t>综合上述分析，不能确定有角为显性，还是无角为显性。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  <w:t xml:space="preserve">   </w:t>
      </w:r>
      <w:r>
        <w:rPr>
          <w:rFonts w:ascii="宋体" w:hAnsi="宋体" w:cs="宋体"/>
          <w:color w:val="000000"/>
          <w:sz w:val="21"/>
          <w:szCs w:val="21"/>
        </w:rPr>
        <w:t>（</w:t>
      </w:r>
      <w:r>
        <w:rPr>
          <w:rFonts w:eastAsia="宋体" w:cs="宋体" w:ascii="宋体" w:hAnsi="宋体"/>
          <w:color w:val="000000"/>
          <w:sz w:val="21"/>
          <w:szCs w:val="21"/>
        </w:rPr>
        <w:t>2</w:t>
      </w:r>
      <w:r>
        <w:rPr>
          <w:rFonts w:ascii="宋体" w:hAnsi="宋体" w:cs="宋体"/>
          <w:color w:val="000000"/>
          <w:sz w:val="21"/>
          <w:szCs w:val="21"/>
        </w:rPr>
        <w:t>）从牛群中选择多对有角牛与角牛杂交（有角牛</w:t>
      </w:r>
      <w:r>
        <w:rPr>
          <w:rFonts w:eastAsia="宋体" w:cs="宋体" w:ascii="宋体" w:hAnsi="宋体"/>
          <w:color w:val="000000"/>
          <w:sz w:val="21"/>
          <w:szCs w:val="21"/>
        </w:rPr>
        <w:t>×</w:t>
      </w:r>
      <w:r>
        <w:rPr>
          <w:rFonts w:ascii="宋体" w:hAnsi="宋体" w:cs="宋体"/>
          <w:color w:val="000000"/>
          <w:sz w:val="21"/>
          <w:szCs w:val="21"/>
        </w:rPr>
        <w:t>有角牛）。如果后代出现无角小牛，则有角为显性，无角为隐性；如果后代全部为有角小牛，则无角为显性，有角为隐性。（其他正确答案也给分）</w:t>
      </w:r>
    </w:p>
    <w:p>
      <w:pPr>
        <w:pStyle w:val="Normal"/>
        <w:ind w:left="840" w:hanging="840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p>
      <w:pPr>
        <w:pStyle w:val="Normal"/>
        <w:rPr>
          <w:rFonts w:ascii="宋体" w:hAnsi="宋体" w:eastAsia="宋体" w:cs="宋体"/>
          <w:color w:val="000000"/>
          <w:sz w:val="21"/>
          <w:szCs w:val="21"/>
        </w:rPr>
      </w:pPr>
      <w:r>
        <w:rPr>
          <w:rFonts w:eastAsia="宋体" w:cs="宋体" w:ascii="宋体" w:hAnsi="宋体"/>
          <w:color w:val="000000"/>
          <w:sz w:val="21"/>
          <w:szCs w:val="21"/>
        </w:rPr>
      </w:r>
    </w:p>
    <w:sectPr>
      <w:type w:val="nextPage"/>
      <w:pgSz w:w="11906" w:h="16838"/>
      <w:pgMar w:left="1800" w:right="1800" w:gutter="0" w:header="0" w:top="1440" w:footer="0" w:bottom="1440"/>
      <w:pgNumType w:fmt="decimal"/>
      <w:formProt w:val="false"/>
      <w:titlePg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0"/>
    <w:family w:val="swiss"/>
    <w:pitch w:val="default"/>
  </w:font>
  <w:font w:name="Liberation Sans">
    <w:altName w:val="Arial"/>
    <w:charset w:val="01"/>
    <w:family w:val="swiss"/>
    <w:pitch w:val="variable"/>
  </w:font>
  <w:font w:name="宋体">
    <w:charset w:val="86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noLeading/>
    <w:doNotExpandShiftReturn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  <w:jc w:val="both"/>
    </w:pPr>
    <w:rPr>
      <w:rFonts w:ascii="Calibri" w:hAnsi="Calibri" w:eastAsia="宋体" w:cs="Times New Roman"/>
      <w:color w:val="auto"/>
      <w:kern w:val="2"/>
      <w:sz w:val="21"/>
      <w:szCs w:val="24"/>
      <w:lang w:val="en-US" w:eastAsia="zh-CN" w:bidi="ar-SA"/>
    </w:rPr>
  </w:style>
  <w:style w:type="character" w:styleId="Style14">
    <w:name w:val="默认段落字体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ejaVu Sans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>
      <w:pBdr>
        <w:bottom w:val="single" w:sz="6" w:space="1" w:color="000000"/>
      </w:pBdr>
      <w:tabs>
        <w:tab w:val="clear" w:pos="420"/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Footer">
    <w:name w:val="Footer"/>
    <w:basedOn w:val="Normal"/>
    <w:pPr>
      <w:tabs>
        <w:tab w:val="clear" w:pos="420"/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1.png"/><Relationship Id="rId4" Type="http://schemas.openxmlformats.org/officeDocument/2006/relationships/image" Target="media/image2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9.png"/><Relationship Id="rId20" Type="http://schemas.openxmlformats.org/officeDocument/2006/relationships/image" Target="media/image10.png"/><Relationship Id="rId21" Type="http://schemas.openxmlformats.org/officeDocument/2006/relationships/image" Target="media/image10.png"/><Relationship Id="rId22" Type="http://schemas.openxmlformats.org/officeDocument/2006/relationships/image" Target="media/image11.png"/><Relationship Id="rId23" Type="http://schemas.openxmlformats.org/officeDocument/2006/relationships/image" Target="media/image11.png"/><Relationship Id="rId24" Type="http://schemas.openxmlformats.org/officeDocument/2006/relationships/oleObject" Target="embeddings/oleObject1.bin"/><Relationship Id="rId25" Type="http://schemas.openxmlformats.org/officeDocument/2006/relationships/image" Target="media/image12.png"/><Relationship Id="rId26" Type="http://schemas.openxmlformats.org/officeDocument/2006/relationships/oleObject" Target="embeddings/oleObject2.bin"/><Relationship Id="rId27" Type="http://schemas.openxmlformats.org/officeDocument/2006/relationships/image" Target="media/image13.png"/><Relationship Id="rId28" Type="http://schemas.openxmlformats.org/officeDocument/2006/relationships/image" Target="media/image14.png"/><Relationship Id="rId29" Type="http://schemas.openxmlformats.org/officeDocument/2006/relationships/image" Target="media/image14.png"/><Relationship Id="rId30" Type="http://schemas.openxmlformats.org/officeDocument/2006/relationships/image" Target="media/image15.png"/><Relationship Id="rId31" Type="http://schemas.openxmlformats.org/officeDocument/2006/relationships/image" Target="media/image15.png"/><Relationship Id="rId32" Type="http://schemas.openxmlformats.org/officeDocument/2006/relationships/image" Target="media/image16.png"/><Relationship Id="rId33" Type="http://schemas.openxmlformats.org/officeDocument/2006/relationships/image" Target="media/image16.png"/><Relationship Id="rId34" Type="http://schemas.openxmlformats.org/officeDocument/2006/relationships/image" Target="media/image17.png"/><Relationship Id="rId35" Type="http://schemas.openxmlformats.org/officeDocument/2006/relationships/image" Target="media/image17.png"/><Relationship Id="rId36" Type="http://schemas.openxmlformats.org/officeDocument/2006/relationships/oleObject" Target="embeddings/oleObject3.bin"/><Relationship Id="rId37" Type="http://schemas.openxmlformats.org/officeDocument/2006/relationships/image" Target="media/image18.png"/><Relationship Id="rId38" Type="http://schemas.openxmlformats.org/officeDocument/2006/relationships/oleObject" Target="embeddings/oleObject4.bin"/><Relationship Id="rId39" Type="http://schemas.openxmlformats.org/officeDocument/2006/relationships/image" Target="media/image19.png"/><Relationship Id="rId40" Type="http://schemas.openxmlformats.org/officeDocument/2006/relationships/oleObject" Target="embeddings/oleObject5.bin"/><Relationship Id="rId41" Type="http://schemas.openxmlformats.org/officeDocument/2006/relationships/image" Target="media/image20.png"/><Relationship Id="rId42" Type="http://schemas.openxmlformats.org/officeDocument/2006/relationships/oleObject" Target="embeddings/oleObject6.bin"/><Relationship Id="rId43" Type="http://schemas.openxmlformats.org/officeDocument/2006/relationships/image" Target="media/image21.png"/><Relationship Id="rId44" Type="http://schemas.openxmlformats.org/officeDocument/2006/relationships/oleObject" Target="embeddings/oleObject7.bin"/><Relationship Id="rId45" Type="http://schemas.openxmlformats.org/officeDocument/2006/relationships/image" Target="media/image22.png"/><Relationship Id="rId46" Type="http://schemas.openxmlformats.org/officeDocument/2006/relationships/oleObject" Target="embeddings/oleObject8.bin"/><Relationship Id="rId47" Type="http://schemas.openxmlformats.org/officeDocument/2006/relationships/image" Target="media/image23.png"/><Relationship Id="rId48" Type="http://schemas.openxmlformats.org/officeDocument/2006/relationships/oleObject" Target="embeddings/oleObject9.bin"/><Relationship Id="rId49" Type="http://schemas.openxmlformats.org/officeDocument/2006/relationships/image" Target="media/image24.png"/><Relationship Id="rId50" Type="http://schemas.openxmlformats.org/officeDocument/2006/relationships/oleObject" Target="embeddings/oleObject10.bin"/><Relationship Id="rId51" Type="http://schemas.openxmlformats.org/officeDocument/2006/relationships/image" Target="media/image25.png"/><Relationship Id="rId52" Type="http://schemas.openxmlformats.org/officeDocument/2006/relationships/image" Target="media/image26.png"/><Relationship Id="rId53" Type="http://schemas.openxmlformats.org/officeDocument/2006/relationships/image" Target="media/image26.png"/><Relationship Id="rId54" Type="http://schemas.openxmlformats.org/officeDocument/2006/relationships/image" Target="media/image27.png"/><Relationship Id="rId55" Type="http://schemas.openxmlformats.org/officeDocument/2006/relationships/image" Target="media/image27.png"/><Relationship Id="rId56" Type="http://schemas.openxmlformats.org/officeDocument/2006/relationships/oleObject" Target="embeddings/oleObject11.bin"/><Relationship Id="rId57" Type="http://schemas.openxmlformats.org/officeDocument/2006/relationships/image" Target="media/image28.png"/><Relationship Id="rId58" Type="http://schemas.openxmlformats.org/officeDocument/2006/relationships/oleObject" Target="embeddings/oleObject12.bin"/><Relationship Id="rId59" Type="http://schemas.openxmlformats.org/officeDocument/2006/relationships/image" Target="media/image29.png"/><Relationship Id="rId60" Type="http://schemas.openxmlformats.org/officeDocument/2006/relationships/oleObject" Target="embeddings/oleObject13.bin"/><Relationship Id="rId61" Type="http://schemas.openxmlformats.org/officeDocument/2006/relationships/image" Target="media/image30.png"/><Relationship Id="rId62" Type="http://schemas.openxmlformats.org/officeDocument/2006/relationships/oleObject" Target="embeddings/oleObject14.bin"/><Relationship Id="rId63" Type="http://schemas.openxmlformats.org/officeDocument/2006/relationships/image" Target="media/image31.png"/><Relationship Id="rId64" Type="http://schemas.openxmlformats.org/officeDocument/2006/relationships/fontTable" Target="fontTable.xml"/><Relationship Id="rId6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2880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2021-03-15T16:52:00Z</dcterms:created>
  <dc:creator>86151</dc:creator>
  <dc:description/>
  <dc:language>en-US</dc:language>
  <cp:lastModifiedBy>86151</cp:lastModifiedBy>
  <dcterms:modified xsi:type="dcterms:W3CDTF">2021-03-15T17:08:38Z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