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2019年普通高等学校招生全国统一考试·全国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>
      <w:pPr>
        <w:pStyle w:val="4"/>
        <w:tabs>
          <w:tab w:val="left" w:pos="3402"/>
        </w:tabs>
        <w:spacing w:line="360" w:lineRule="auto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可能用到的相对原子质量：H—1　C—12　N—14　O—16　Mg—24　S—32　Fe—56　Cu—64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7．陶瓷是火与土的结晶，是中华文明的象征之一，其形成、性质与化学有着密切的关系。下列说法错误的是(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B．闻名世界的秦兵马俑是陶制品，由黏土经高温烧结而成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C．陶瓷是应用较早的人造材料，主要化学成分是硅酸盐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D．陶瓷化学性质稳定，具有耐酸碱侵蚀、抗氧化等优点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所描述的瓷器青色与氧化亚铁有关，而氧化铁显红棕色，A项错误；秦兵马俑是陶制品，由黏土经高温烧结而成，B项正确；陶瓷以黏土为原料，经高温烧制而成，属于人造材料，主要成分是硅酸盐，C项正确；陶瓷主要成分是硅酸盐，硅酸盐中硅元素化合价处于最高价，化学性质稳定，具有耐酸碱侵蚀、抗氧化等优点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8．关于化合物2­苯基丙烯(</w:t>
      </w:r>
      <w:r>
        <w:pict>
          <v:shape id="_x0000_i1025" o:spt="75" type="#_x0000_t75" style="height:27pt;width:66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)，下列说法正确的是(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A．不能使稀高锰酸钾溶液褪色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B．可以发生加成聚合反应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D．易溶于水及甲苯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2­苯基丙烯分子中苯环的侧链上含有碳碳双键，它能与稀高锰酸钾溶液发生氧化反应而使其褪色，A项错误；类比乙烯，2­苯基丙烯能发生加成聚合反应，B项正确；2­苯基丙烯分子中含有甲基，故该分子中不可能所有原子共平面，C项错误；2­苯基丙烯属于烃，不易溶于水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9．实验室制备溴苯的反应装置如图所示，关于实验操作或叙述错误的是(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90pt;width:163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A．向圆底烧瓶中滴加苯和溴的混合液前需先打开K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B．实验中装置b中的液体逐渐变为浅红色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C．装置c中碳酸钠溶液的作用是吸收溴化氢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D．反应后的混合液经稀碱溶液洗涤、结晶，得到溴苯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苯和溴均易挥发，苯与液溴在溴化铁作用下发生剧烈的放热反应，释放出溴化氢气体(含少量苯和溴蒸气)，先打开K，后加入苯和液溴，避免因装置内气体压强过大而发生危险，A项正确；四氯化碳用于吸收溴化氢气体中混有的溴单质，防止溴单质与碳酸钠溶液反应，四氯化碳呈无色，吸收红棕色溴蒸气后，液体呈浅红色，B项正确；溴化氢极易溶于水，倒置漏斗防倒吸，碳酸钠溶液呈碱性，易吸收溴化氢，发生反应为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＋HBr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＋NaBr，NaHCO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＋HBr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NaBr＋CO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O，C项正确；反应后的混合液中混有苯、液溴、溴化铁和少量溴化氢等，提纯溴苯的正确操作是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用大量水洗涤，除去可溶性的溴化铁、溴化氢和少量溴；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用氢氧化钠溶液洗涤，除去剩余的溴等物质；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用水洗涤，除去残留的氢氧化钠；</w:t>
      </w:r>
      <w:r>
        <w:rPr>
          <w:rFonts w:hAnsi="宋体" w:eastAsia="楷体_GB2312" w:cs="Times New Roman"/>
        </w:rPr>
        <w:t>④</w:t>
      </w:r>
      <w:r>
        <w:rPr>
          <w:rFonts w:ascii="Times New Roman" w:hAnsi="Times New Roman" w:eastAsia="楷体_GB2312" w:cs="Times New Roman"/>
        </w:rPr>
        <w:t>加入干燥剂除去水，过滤；</w:t>
      </w:r>
      <w:r>
        <w:rPr>
          <w:rFonts w:hAnsi="宋体" w:eastAsia="楷体_GB2312" w:cs="Times New Roman"/>
        </w:rPr>
        <w:t>⑤</w:t>
      </w:r>
      <w:r>
        <w:rPr>
          <w:rFonts w:ascii="Times New Roman" w:hAnsi="Times New Roman" w:eastAsia="楷体_GB2312" w:cs="Times New Roman"/>
        </w:rPr>
        <w:t>对有机物进行蒸馏，除去杂质苯，从而提纯溴苯，分离溴苯，不用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结晶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的方法，D项错误。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10．固体界面上强酸的吸附和离解是多相化学在环境、催化、材料科学等领域研究的重要课题。如图为少量HCl气体分子在253 K冰表面吸附和溶解过程的示意图，下列叙述错误的是(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7pt;width:216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A．冰表面第一层中，HCl以分子形式存在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B．冰表面第二层中，H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(设冰的密度为0.9 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C．冰表面第三层中，冰的氢键网络结构保持不变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D．冰表面各层之间，均存在可逆反应HCl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观察图示知，第一层只存在HCl分子，HCl没有电离，A项正确，D项错误；在冰表面第二层中，假设H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O的物质的量为1 mol，则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－4</w:t>
      </w:r>
      <w:r>
        <w:rPr>
          <w:rFonts w:ascii="Times New Roman" w:hAnsi="Times New Roman" w:eastAsia="楷体_GB2312" w:cs="Times New Roman"/>
        </w:rPr>
        <w:t>mol，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)，冰的体积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 mol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18 g·mol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－1</w:instrText>
      </w:r>
      <w:r>
        <w:rPr>
          <w:rFonts w:ascii="Times New Roman" w:hAnsi="Times New Roman" w:eastAsia="楷体_GB2312" w:cs="Times New Roman"/>
        </w:rPr>
        <w:instrText xml:space="preserve">,0.9 g·cm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＝20.00 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－4</w:instrText>
      </w:r>
      <w:r>
        <w:rPr>
          <w:rFonts w:ascii="Times New Roman" w:hAnsi="Times New Roman" w:eastAsia="楷体_GB2312" w:cs="Times New Roman"/>
        </w:rPr>
        <w:instrText xml:space="preserve">mol,20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</w:instrText>
      </w:r>
      <w:r>
        <w:rPr>
          <w:rFonts w:ascii="Times New Roman" w:hAnsi="Times New Roman" w:eastAsia="楷体_GB2312" w:cs="Times New Roman"/>
        </w:rPr>
        <w:instrText xml:space="preserve">L)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＝5.0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，B项正确；第三层中水分子结构不变，每个水分子与4个水分子形成氢键，氢键网络结构保持不变，C项正确。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11．NaOH溶液滴定邻苯二甲酸氢钾(邻苯二甲酸H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－6</w:t>
      </w:r>
      <w:r>
        <w:rPr>
          <w:rFonts w:ascii="Times New Roman" w:hAnsi="Times New Roman" w:cs="Times New Roman"/>
          <w:spacing w:val="-4"/>
        </w:rPr>
        <w:t>)溶液，混合溶液的相对导电能力变化曲线如图所示，其中b点为反应终点。下列叙述错误的是(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6.25pt;width:129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A．混合溶液的导电能力与离子浓度和种类有关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与A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的导电能力之和大于HA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C．b点的混合溶液pH＝7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滴定至终点时发生反应：2NaOH＋2KHA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K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A＋Na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A＋2H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O。溶液导电能力与溶液中离子浓度、离子种类有关，离子浓度越大、所带电荷越多，其导电能力越强，A项正确；图像中纵轴表示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相对导电能力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，随着NaOH溶液的滴加，溶液中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)、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(HA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)逐渐减小，而Na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、A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的物质的量逐渐增大，由题图可知，溶液的相对导电能力逐渐增强，说明Na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与A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的导电能力之和大于HA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的，B项正确；本实验默认在常温下进行，滴定终点时，溶液中的溶质为邻苯二甲酸钠和邻苯二甲酸钾，由于邻苯二甲酸是弱酸，所以溶液呈碱性，pH&gt;7，C项错误；滴定终点时，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)，a点到b点加入NaOH溶液的体积大于b点到c点的，故c点时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)，所以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12．利用生物燃料电池原理研究室温下氨的合成，电池工作时MV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3.5pt;width:158.2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A．相比现有工业合成氨，该方法条件温和，同时还可提供电能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B．阴极区，在氢化酶作用下发生反应H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C．正极区，固氮酶为催化剂，N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D．电池工作时质子通过交换膜由负极区向正极区移动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由题图和题意知，电池总反应是3H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。该合成氨反应在常温下进行，并形成原电池产生电能，反应不需要高温、高压和催化剂，A项正确；观察题图知，左边电极发生氧化反应MV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－e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MV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，为负极，不是阴极，B项错误；正极区N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在固氮酶作用下发生还原反应生成NH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，C项正确；电池工作时，H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通过交换膜，由左侧(负极区)向右侧(正极区)迁移，D项正确。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13．科学家合成出了一种新化合物(如图所示)，其中W、X、Y、Z为同一短周期元素，Z核外最外层电子数是X核外电子数的一半。下列叙述正确的是(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7.75pt;width:115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A．WZ的水溶液呈碱性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B．元素非金属性的顺序为X&gt;Y&gt;Z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C．Y的最高价氧化物的水化物是中强酸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D．该新化合物中Y不满足8电子稳定结构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氯化钠是强酸强碱盐，其水溶液呈中性，A项错误；元素非金属性顺序为Z(Cl)&gt;Y(P)&gt;X(Si)，B项错误；磷的最高价氧化物是P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，其对应的水化物为HPO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PO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，它们均是中强酸，C项正确；2个硅原子和1个P原子形成2个共价键，阴离子得到1个电子，所以该化合物中磷原子最外层达到8电子稳定结构，D项错误。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26．硼酸(H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)是一种重要的化工原料，广泛应用于玻璃、医药、肥料等工业。一种以硼镁矿(含Mg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O、SiO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)为原料生产硼酸及轻质氧化镁的工艺流程如下：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90pt;width:226.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(1)在95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的主要成分有________。为检验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离子，可选用的化学试剂是________。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>，可判断H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是________酸；在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前，将溶液pH调节到3.5，目的是_____________________。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母液经加热后可返回________工序循环使用。由碱式碳酸镁制备轻质氧化镁的方法是________。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KSCN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(3)一元弱　转化为H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，促进析出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(4)2Mg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＋3CO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[或2Mg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]　溶浸　高温焙烧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(1)硫酸铵溶液中存在平衡：NH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＋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O＋H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，硼酸镁能与水解出的H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反应，促进平衡向右移动，生成的一水合氨浓度增大，因溶液中存在平衡NH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O，一水合氨浓度增大，促进NH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O分解产生NH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。用NH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溶液吸收氨气，发生的反应为NH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。(2)二氧化硅、氧化铁、氧化铝不溶于硫酸铵溶液，滤渣1的主要成分是二氧化硅、氧化铁、氧化铝。检验Fe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的试剂可选用KSCN。(3)由题给硼酸的解离反应方程式知，硼酸是一元弱酸。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之前，调节pH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3.5的目的是将硼元素转化为硼酸，促进硼酸析出。(4)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中，碳酸铵溶液与硫酸镁溶液发生双水解反应生成碱式碳酸镁：2MgSO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＋2(NH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·MgCO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＋2(NH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，或者反应生成碱式碳酸镁和碳酸氢盐。母液含硫酸铵，可以将母液返回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工序循环使用，体现绿色化学理念和环境保护思想。碱式碳酸镁转化成轻质氧化镁，联系碳酸镁、氢氧化镁受热都能分解生成氧化镁，也可以联系碱式碳酸铜分解生成氧化铜、水和二氧化碳，可知采用的方法是高温焙烧法，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·MgCO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楷体_GB2312" w:hAnsi="楷体_GB2312" w:eastAsia="楷体_GB2312" w:cs="楷体_GB2312"/>
        </w:rPr>
        <w:fldChar w:fldCharType="begin"/>
      </w:r>
      <w:r>
        <w:rPr>
          <w:rFonts w:hint="eastAsia" w:ascii="楷体_GB2312" w:hAnsi="楷体_GB2312" w:eastAsia="楷体_GB2312" w:cs="楷体_GB2312"/>
        </w:rPr>
        <w:instrText xml:space="preserve">eq \</w:instrText>
      </w:r>
      <w:r>
        <w:rPr>
          <w:rFonts w:hint="eastAsia" w:ascii="Times New Roman" w:hAnsi="Times New Roman" w:eastAsia="楷体_GB2312" w:cs="Times New Roman"/>
        </w:rPr>
        <w:instrText xml:space="preserve">o(</w:instrText>
      </w:r>
      <w:r>
        <w:rPr>
          <w:rFonts w:hint="eastAsia" w:ascii="Times New Roman" w:hAnsi="Times New Roman" w:eastAsia="楷体_GB2312" w:cs="Times New Roman"/>
          <w:spacing w:val="-16"/>
        </w:rPr>
        <w:instrText xml:space="preserve">====</w:instrText>
      </w:r>
      <w:r>
        <w:rPr>
          <w:rFonts w:hint="eastAsia" w:ascii="Times New Roman" w:hAnsi="Times New Roman" w:eastAsia="楷体_GB2312" w:cs="Times New Roman"/>
        </w:rPr>
        <w:instrText xml:space="preserve">=,\s\up7(</w:instrText>
      </w:r>
      <w:r>
        <w:rPr>
          <w:rFonts w:ascii="Times New Roman" w:hAnsi="Times New Roman" w:eastAsia="楷体_GB2312" w:cs="Times New Roman"/>
          <w:sz w:val="15"/>
        </w:rPr>
        <w:instrText xml:space="preserve">高温</w:instrText>
      </w:r>
      <w:r>
        <w:rPr>
          <w:rFonts w:hint="eastAsia" w:ascii="Times New Roman" w:hAnsi="Times New Roman" w:eastAsia="楷体_GB2312" w:cs="Times New Roman"/>
        </w:rPr>
        <w:instrText xml:space="preserve">))</w:instrText>
      </w:r>
      <w:r>
        <w:rPr>
          <w:rFonts w:ascii="楷体_GB2312" w:hAnsi="楷体_GB2312" w:eastAsia="楷体_GB2312" w:cs="楷体_GB2312"/>
        </w:rPr>
        <w:fldChar w:fldCharType="end"/>
      </w:r>
      <w:r>
        <w:rPr>
          <w:rFonts w:ascii="Times New Roman" w:hAnsi="Times New Roman" w:eastAsia="楷体_GB2312" w:cs="Times New Roman"/>
        </w:rPr>
        <w:t>2MgO＋H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57.75pt;width:226.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的目的是去除废铁屑表面的油污，方法是__________________________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需要加热的目的是______________________，温度保持80～95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，采用的合适加热方式是____________________。铁屑中含有少量硫化物，反应产生的气体需要净化处理，合适的装置为________(填标号)。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55.5pt;width:205.5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，理由是________________。分批加入H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，同时为了________，溶液要保持pH小于0.5。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(5)采用热重分析法测定硫酸铁铵晶体样品所含结晶水数，将样品加热到150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时失掉1.5个结晶水，失重5.6%。硫酸铁铵晶体的化学式为________。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(1)碱煮水洗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(2)加快反应　热水浴　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(3)将Fe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全部氧化为Fe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；不引入杂质　防止Fe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水解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(4)加热浓缩、冷却结晶、过滤(洗涤)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Fe(SO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·12H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除去铁屑表面油污的方法是：用热纯碱溶液清洗铁屑，再用水洗。(2)铁与稀硫酸反应时加热，可提高反应速率。温度低于水的沸点，可以用热水浴加热，受热均匀且便于控制。含少量硫化物的铁屑与稀硫酸反应有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S生成。氢气不与碱溶液反应，而硫化氢能与碱溶液反应，而H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在水中溶解度小，故氢气中混有的硫化氢用烧碱溶液除去，又因为硫化氢与碱反应较快，容易引起倒吸，C装置倒置漏斗能防倒吸。故宜选择C装置吸收硫化氢。(3)铁与稀硫酸反应生成硫酸亚铁和氢气，加入足量双氧水的目的是将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全部氧化为Fe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，发生反应为2Fe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从生成物看，又不引入杂质。铁离子对双氧水分解起催化作用，分批加入双氧水，避免反应过快、放出热量较多，减少双氧水分解，以免造成氧化剂损失；铁离子易水解，保持溶液呈强酸性，避免铁离子发生水解反应生成氢氧化铁。(4)步骤</w:t>
      </w:r>
      <w:r>
        <w:rPr>
          <w:rFonts w:hAnsi="宋体" w:eastAsia="楷体_GB2312" w:cs="Times New Roman"/>
        </w:rPr>
        <w:t>⑤</w:t>
      </w:r>
      <w:r>
        <w:rPr>
          <w:rFonts w:ascii="Times New Roman" w:hAnsi="Times New Roman" w:eastAsia="楷体_GB2312" w:cs="Times New Roman"/>
        </w:rPr>
        <w:t>是要从溶液中得到硫酸铁铵晶体，故实验操作有加热浓缩、冷却结晶、过滤(洗涤)。</w:t>
      </w:r>
      <w:r>
        <w:rPr>
          <w:rFonts w:ascii="Times New Roman" w:hAnsi="Times New Roman" w:eastAsia="楷体_GB2312" w:cs="Times New Roman"/>
          <w:spacing w:val="6"/>
        </w:rPr>
        <w:t>(5)失重5.6%是质量分数，设结晶水合物的化学式为NH</w:t>
      </w:r>
      <w:r>
        <w:rPr>
          <w:rFonts w:ascii="Times New Roman" w:hAnsi="Times New Roman" w:eastAsia="楷体_GB2312" w:cs="Times New Roman"/>
          <w:spacing w:val="6"/>
          <w:vertAlign w:val="subscript"/>
        </w:rPr>
        <w:t>4</w:t>
      </w:r>
      <w:r>
        <w:rPr>
          <w:rFonts w:ascii="Times New Roman" w:hAnsi="Times New Roman" w:eastAsia="楷体_GB2312" w:cs="Times New Roman"/>
          <w:spacing w:val="6"/>
        </w:rPr>
        <w:t>Fe(SO</w:t>
      </w:r>
      <w:r>
        <w:rPr>
          <w:rFonts w:ascii="Times New Roman" w:hAnsi="Times New Roman" w:eastAsia="楷体_GB2312" w:cs="Times New Roman"/>
          <w:spacing w:val="6"/>
          <w:vertAlign w:val="subscript"/>
        </w:rPr>
        <w:t>4</w:t>
      </w:r>
      <w:r>
        <w:rPr>
          <w:rFonts w:ascii="Times New Roman" w:hAnsi="Times New Roman" w:eastAsia="楷体_GB2312" w:cs="Times New Roman"/>
          <w:spacing w:val="6"/>
        </w:rPr>
        <w:t>)</w:t>
      </w:r>
      <w:r>
        <w:rPr>
          <w:rFonts w:ascii="Times New Roman" w:hAnsi="Times New Roman" w:eastAsia="楷体_GB2312" w:cs="Times New Roman"/>
          <w:spacing w:val="6"/>
          <w:vertAlign w:val="subscript"/>
        </w:rPr>
        <w:t>2</w:t>
      </w:r>
      <w:r>
        <w:rPr>
          <w:rFonts w:ascii="Times New Roman" w:hAnsi="Times New Roman" w:eastAsia="楷体_GB2312" w:cs="Times New Roman"/>
          <w:spacing w:val="6"/>
        </w:rPr>
        <w:t>·</w:t>
      </w:r>
      <w:r>
        <w:rPr>
          <w:rFonts w:ascii="Times New Roman" w:hAnsi="Times New Roman" w:eastAsia="楷体_GB2312" w:cs="Times New Roman"/>
          <w:i/>
          <w:spacing w:val="6"/>
        </w:rPr>
        <w:t>x</w:t>
      </w:r>
      <w:r>
        <w:rPr>
          <w:rFonts w:ascii="Times New Roman" w:hAnsi="Times New Roman" w:eastAsia="楷体_GB2312" w:cs="Times New Roman"/>
          <w:spacing w:val="6"/>
        </w:rPr>
        <w:t>H</w:t>
      </w:r>
      <w:r>
        <w:rPr>
          <w:rFonts w:ascii="Times New Roman" w:hAnsi="Times New Roman" w:eastAsia="楷体_GB2312" w:cs="Times New Roman"/>
          <w:spacing w:val="6"/>
          <w:vertAlign w:val="subscript"/>
        </w:rPr>
        <w:t>2</w:t>
      </w:r>
      <w:r>
        <w:rPr>
          <w:rFonts w:ascii="Times New Roman" w:hAnsi="Times New Roman" w:eastAsia="楷体_GB2312" w:cs="Times New Roman"/>
          <w:spacing w:val="6"/>
        </w:rPr>
        <w:t>O，由题意知</w:t>
      </w:r>
      <w:r>
        <w:rPr>
          <w:rFonts w:ascii="Times New Roman" w:hAnsi="Times New Roman" w:eastAsia="楷体_GB2312" w:cs="Times New Roman"/>
          <w:spacing w:val="6"/>
        </w:rPr>
        <w:fldChar w:fldCharType="begin"/>
      </w:r>
      <w:r>
        <w:rPr>
          <w:rFonts w:ascii="Times New Roman" w:hAnsi="Times New Roman" w:eastAsia="楷体_GB2312" w:cs="Times New Roman"/>
          <w:spacing w:val="6"/>
        </w:rPr>
        <w:instrText xml:space="preserve">eq \f(1.5</w:instrText>
      </w:r>
      <w:r>
        <w:rPr>
          <w:rFonts w:hAnsi="宋体" w:cs="Times New Roman"/>
          <w:spacing w:val="6"/>
        </w:rPr>
        <w:instrText xml:space="preserve">×</w:instrText>
      </w:r>
      <w:r>
        <w:rPr>
          <w:rFonts w:ascii="Times New Roman" w:hAnsi="Times New Roman" w:eastAsia="楷体_GB2312" w:cs="Times New Roman"/>
          <w:spacing w:val="6"/>
        </w:rPr>
        <w:instrText xml:space="preserve">18,266＋18</w:instrText>
      </w:r>
      <w:r>
        <w:rPr>
          <w:rFonts w:ascii="Times New Roman" w:hAnsi="Times New Roman" w:eastAsia="楷体_GB2312" w:cs="Times New Roman"/>
          <w:i/>
          <w:spacing w:val="6"/>
        </w:rPr>
        <w:instrText xml:space="preserve">x</w:instrText>
      </w:r>
      <w:r>
        <w:rPr>
          <w:rFonts w:ascii="Times New Roman" w:hAnsi="Times New Roman" w:eastAsia="楷体_GB2312" w:cs="Times New Roman"/>
          <w:spacing w:val="6"/>
        </w:rPr>
        <w:instrText xml:space="preserve">)</w:instrText>
      </w:r>
      <w:r>
        <w:rPr>
          <w:rFonts w:ascii="Times New Roman" w:hAnsi="Times New Roman" w:eastAsia="楷体_GB2312" w:cs="Times New Roman"/>
          <w:spacing w:val="6"/>
        </w:rPr>
        <w:fldChar w:fldCharType="end"/>
      </w:r>
      <w:r>
        <w:rPr>
          <w:rFonts w:ascii="Times New Roman" w:hAnsi="Times New Roman" w:eastAsia="楷体_GB2312" w:cs="Times New Roman"/>
          <w:spacing w:val="6"/>
        </w:rPr>
        <w:t>＝</w:t>
      </w:r>
      <w:r>
        <w:rPr>
          <w:rFonts w:ascii="Times New Roman" w:hAnsi="Times New Roman" w:eastAsia="楷体_GB2312" w:cs="Times New Roman"/>
          <w:spacing w:val="6"/>
        </w:rPr>
        <w:fldChar w:fldCharType="begin"/>
      </w:r>
      <w:r>
        <w:rPr>
          <w:rFonts w:ascii="Times New Roman" w:hAnsi="Times New Roman" w:eastAsia="楷体_GB2312" w:cs="Times New Roman"/>
          <w:spacing w:val="6"/>
        </w:rPr>
        <w:instrText xml:space="preserve">eq \f(5.6,100)</w:instrText>
      </w:r>
      <w:r>
        <w:rPr>
          <w:rFonts w:ascii="Times New Roman" w:hAnsi="Times New Roman" w:eastAsia="楷体_GB2312" w:cs="Times New Roman"/>
          <w:spacing w:val="6"/>
        </w:rPr>
        <w:fldChar w:fldCharType="end"/>
      </w:r>
      <w:r>
        <w:rPr>
          <w:rFonts w:ascii="Times New Roman" w:hAnsi="Times New Roman" w:eastAsia="楷体_GB2312" w:cs="Times New Roman"/>
          <w:spacing w:val="6"/>
        </w:rPr>
        <w:t>，</w:t>
      </w:r>
      <w:r>
        <w:rPr>
          <w:rFonts w:ascii="Times New Roman" w:hAnsi="Times New Roman" w:eastAsia="楷体_GB2312" w:cs="Times New Roman"/>
        </w:rPr>
        <w:t>解得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12。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28．水煤气变换</w:t>
      </w:r>
      <w:r>
        <w:rPr>
          <w:rFonts w:ascii="IPAPANNEW" w:hAnsi="IPAPANNEW" w:cs="Times New Roman"/>
        </w:rPr>
        <w:t>[CO(g)＋H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缓慢地通过处于721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CoO(s)，氧化钴部分被还原为金属钴Co(s)，平衡后气体中H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的物质的量分数为0.025 0。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在同一温度下用CO还原CoO(s)，平衡后气体中CO的物质的量分数为0.019 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根据上述实验结果判断，还原CoO(s)为Co(s)的倾向是CO______H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时，在密闭容器中将等物质的量的CO(g)和H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O(g)混合，采用适当的催化剂进行反应，则平衡时体系中H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A．&lt;0.25　B．0.25　C．0.25～0.50　D．0.50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E．&gt;0.50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(3)我国学者结合实验与计算机模拟结果，研究了在金催化剂表面上水煤气变换的反应历程，如图所示，其中吸附在金催化剂表面上的物种用*标注。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38pt;width:224.2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)。该历程中最大能垒(活化能)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＝________eV，写出该步骤的化学方程式____________________。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(4)Shoichi研究了467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时水煤气变换中CO和H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分压随时间变化关系(如图所示)，催化剂为氧化铁，实验初始时体系中的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158.25pt;width:140.2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计算曲线a的反应在30～90 min内的平均速率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(a)＝________kPa·min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。467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 xml:space="preserve">随时间变化关系的曲线分别是________、________。489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(1)大于　(2)C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(3)小于　2.02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(或H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(4)0.004 7　b　c　a　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(1)由题给信息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可知，H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(g)＋CoO(s)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Co(s)＋H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O(g)(i)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  <w:spacing w:val="4"/>
        </w:rPr>
        <w:t>K</w:t>
      </w:r>
      <w:r>
        <w:rPr>
          <w:rFonts w:ascii="Times New Roman" w:hAnsi="Times New Roman" w:eastAsia="楷体_GB2312" w:cs="Times New Roman"/>
          <w:spacing w:val="4"/>
          <w:vertAlign w:val="subscript"/>
        </w:rPr>
        <w:t>1</w:t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H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spacing w:val="4"/>
        </w:rPr>
        <w:instrText xml:space="preserve">O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H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\f(1－0.025 0,0.025 0)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＝39，由题给信息</w:t>
      </w:r>
      <w:r>
        <w:rPr>
          <w:rFonts w:hAnsi="宋体" w:eastAsia="楷体_GB2312" w:cs="Times New Roman"/>
          <w:spacing w:val="4"/>
        </w:rPr>
        <w:t>②</w:t>
      </w:r>
      <w:r>
        <w:rPr>
          <w:rFonts w:ascii="Times New Roman" w:hAnsi="Times New Roman" w:eastAsia="楷体_GB2312" w:cs="Times New Roman"/>
          <w:spacing w:val="4"/>
        </w:rPr>
        <w:t>可知，CO(g)＋CoO(s)</w:t>
      </w:r>
      <w:r>
        <w:rPr>
          <w:rFonts w:ascii="ZBFH" w:hAnsi="ZBFH" w:eastAsia="楷体_GB2312" w:cs="Times New Roman"/>
          <w:spacing w:val="4"/>
        </w:rPr>
        <w:t></w:t>
      </w:r>
      <w:r>
        <w:rPr>
          <w:rFonts w:ascii="Times New Roman" w:hAnsi="Times New Roman" w:eastAsia="楷体_GB2312" w:cs="Times New Roman"/>
          <w:spacing w:val="4"/>
        </w:rPr>
        <w:t>Co(s)＋CO</w:t>
      </w:r>
      <w:r>
        <w:rPr>
          <w:rFonts w:ascii="Times New Roman" w:hAnsi="Times New Roman" w:eastAsia="楷体_GB2312" w:cs="Times New Roman"/>
          <w:spacing w:val="4"/>
          <w:vertAlign w:val="subscript"/>
        </w:rPr>
        <w:t>2</w:t>
      </w:r>
      <w:r>
        <w:rPr>
          <w:rFonts w:ascii="Times New Roman" w:hAnsi="Times New Roman" w:eastAsia="楷体_GB2312" w:cs="Times New Roman"/>
          <w:spacing w:val="4"/>
        </w:rPr>
        <w:t>(g)(ii)　</w:t>
      </w:r>
      <w:r>
        <w:rPr>
          <w:rFonts w:ascii="Times New Roman" w:hAnsi="Times New Roman" w:eastAsia="楷体_GB2312" w:cs="Times New Roman"/>
          <w:i/>
          <w:spacing w:val="4"/>
        </w:rPr>
        <w:t>K</w:t>
      </w:r>
      <w:r>
        <w:rPr>
          <w:rFonts w:ascii="Times New Roman" w:hAnsi="Times New Roman" w:eastAsia="楷体_GB2312" w:cs="Times New Roman"/>
          <w:spacing w:val="4"/>
          <w:vertAlign w:val="subscript"/>
        </w:rPr>
        <w:t>2</w:t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CO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CO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\f(1－0.019 2,0.019 2)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hAnsi="宋体" w:eastAsia="楷体_GB2312" w:cs="Times New Roman"/>
          <w:spacing w:val="4"/>
        </w:rPr>
        <w:t>≈</w:t>
      </w:r>
      <w:r>
        <w:rPr>
          <w:rFonts w:ascii="Times New Roman" w:hAnsi="Times New Roman" w:eastAsia="楷体_GB2312" w:cs="Times New Roman"/>
          <w:spacing w:val="4"/>
        </w:rPr>
        <w:t>51.0</w:t>
      </w:r>
      <w:r>
        <w:rPr>
          <w:rFonts w:ascii="Times New Roman" w:hAnsi="Times New Roman" w:eastAsia="楷体_GB2312" w:cs="Times New Roman"/>
        </w:rPr>
        <w:t>8。相同温度下，平衡常数越大，反应倾向越大，故CO还原氧化钴的倾向大于H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。(2)第(1)问和第(2)问的温度相同，利用盖斯定律，由(ii)－(i)得CO(g)＋H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　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K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i/>
        </w:rPr>
        <w:instrText xml:space="preserve">K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1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\f(51.08,39)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1.31。设起始时CO(g)、H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O(g)的物质的量都为1 mol，容器体积为1 L，在721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下，反应达平衡时H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的物质的量为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mol。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CO(g)＋H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起始/mol 1　　　　1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0　　0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jc w:val="left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转化/mol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jc w:val="left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平衡/mol 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　　 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＝1.31，若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取1，则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＝0.5，</w:t>
      </w:r>
      <w:r>
        <w:rPr>
          <w:rFonts w:ascii="Times New Roman" w:hAnsi="Times New Roman" w:eastAsia="楷体_GB2312" w:cs="Times New Roman"/>
          <w:i/>
        </w:rPr>
        <w:t>φ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)＝0.25；若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取4，则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0.67，</w:t>
      </w:r>
      <w:r>
        <w:rPr>
          <w:rFonts w:ascii="Times New Roman" w:hAnsi="Times New Roman" w:eastAsia="楷体_GB2312" w:cs="Times New Roman"/>
          <w:i/>
        </w:rPr>
        <w:t>φ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0.34。氢气的物质的量分数介于0.25与0.34之间，故选C。(3)观察起始态物质的相对能量与终态物质的相对能量知，终态物质相对能量低于始态物质相对能量，说明该反应是放热反应，Δ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小于0。过渡态物质相对能量与起始态物质相对能量相差越大，活化能越大，由题图知，最大活化能</w:t>
      </w:r>
      <w:r>
        <w:rPr>
          <w:rFonts w:ascii="Times New Roman" w:hAnsi="Times New Roman" w:eastAsia="楷体_GB2312" w:cs="Times New Roman"/>
          <w:i/>
        </w:rPr>
        <w:t>E</w:t>
      </w:r>
      <w:r>
        <w:rPr>
          <w:rFonts w:ascii="Times New Roman" w:hAnsi="Times New Roman" w:eastAsia="楷体_GB2312" w:cs="Times New Roman"/>
          <w:vertAlign w:val="subscript"/>
        </w:rPr>
        <w:t>正</w:t>
      </w:r>
      <w:r>
        <w:rPr>
          <w:rFonts w:ascii="Times New Roman" w:hAnsi="Times New Roman" w:eastAsia="楷体_GB2312" w:cs="Times New Roman"/>
        </w:rPr>
        <w:t>＝1.86 eV－(－0.16 eV)＝2.02 eV，该步起始物质为COOH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，产物为COOH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。(4)由题图可知，30～90 min内，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\x\to(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(a)＝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4.08－3.80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 kPa,90 min－30 min)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0.004 7 kPa·min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。水煤气变换中CO是反应物，H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是产物，又该反应是放热反应，升高温度，平衡向左移动，重新达到平衡时，H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的压强减小，CO的压强增大。故a曲线代表489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随时间变化关系的曲线，d曲线代表489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CO</w:t>
      </w:r>
      <w:r>
        <w:rPr>
          <w:rFonts w:ascii="Times New Roman" w:hAnsi="Times New Roman" w:eastAsia="楷体_GB2312" w:cs="Times New Roman"/>
        </w:rPr>
        <w:t xml:space="preserve">随时间变化关系的曲线，b曲线代表467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随时间变化关系的曲线，c曲线代表467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CO</w:t>
      </w:r>
      <w:r>
        <w:rPr>
          <w:rFonts w:ascii="Times New Roman" w:hAnsi="Times New Roman" w:eastAsia="楷体_GB2312" w:cs="Times New Roman"/>
        </w:rPr>
        <w:t>随时间变化关系的曲线。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</w:t>
      </w:r>
      <w:r>
        <w:rPr>
          <w:rFonts w:ascii="Times New Roman" w:hAnsi="Times New Roman" w:eastAsia="仿宋_GB2312" w:cs="Times New Roman"/>
        </w:rPr>
        <w:t>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在普通铝中加入少量Cu和Mg后，形成一种称为拉维斯相的MgCu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微小晶粒，其分散在Al中可使得铝材的硬度增加、延展性减小，形成所谓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(1)下列状态的镁中，电离最外层一个电子所需能量最大的是________(填标号)。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33pt;width:189.7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1.5pt;width:189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(2)乙二胺(H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)是一种有机化合物，分子中氮、碳的杂化类型分别是________、________。乙二胺能与Mg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等金属离子形成稳定环状离子，其原因是________________________________________________________________________，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(3)一些氧化物的熔点如表所示：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886"/>
        <w:gridCol w:w="886"/>
        <w:gridCol w:w="805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－75.5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(4)图(a)是MgCu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的拉维斯结构，Mg以金刚石方式堆积，八面体空隙和半数的四面体空隙中，填入以四面体方式排列的Cu。图(b)是沿立方格子对角面取得的截图。可见，Cu原子之间最短距离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＝________pm，Mg原子之间最短距离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＝________pm。设阿伏加德罗常数的值为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(列出计算表达式)。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69.75pt;width:226.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(1)A　(2)sp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　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　乙二胺的两个N提供孤对电子与金属离子形成配位键　Cu</w:t>
      </w:r>
      <w:r>
        <w:rPr>
          <w:rFonts w:ascii="Times New Roman" w:hAnsi="Times New Roman" w:cs="Times New Roman"/>
          <w:vertAlign w:val="superscript"/>
        </w:rPr>
        <w:t>2＋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O、MgO为离子晶体，P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为分子晶体。晶格能：MgO&gt;Li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O。分子间作用力(分子量)：P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&gt;SO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\f(\r(3),4)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\f(8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24＋16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64,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A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vertAlign w:val="superscript"/>
        </w:rPr>
        <w:instrText xml:space="preserve">3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－30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(1)由题给信息知，A项和D项代表Mg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，B项和C项代表Mg。A项，Mg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再失去一个电子较难，即第二电离能大于第一电离能，所以电离最外层一个电子所需能量A大于B；3p能级的能量高于3s,3p能级上电子较3s上易失去，故电离最外层一个电子所需能量：A&gt;C、A&gt;D，选A。(2)乙二胺分子中，1个N原子形成3个单键，还有一个孤电子对，故N原子价层电子对数为4，N原子采取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杂化；1个C原子形成4个单键，没有孤电子对，价层电子对数为4，采取sp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杂化。乙二胺中2个N原子提供孤电子对与金属镁离子或铜离子形成稳定的配位键，故能形成稳定环状离子。由于铜离子半径大于镁离子，形成配位键时头碰头重叠程度较大，其与乙二胺形成的化合物较稳定。(3)氧化锂、氧化镁是离子晶体，六氧化四磷和二氧化硫是分子晶体，离子键比分子间作用力强。(4)观察图(a)和图(b)知，4个铜原子相切并与面对角线平行，有(4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\f(\r(2),4)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。镁原子堆积方式类似金刚石，有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\f(\r(3),4)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。已知1 cm＝10</w:t>
      </w:r>
      <w:r>
        <w:rPr>
          <w:rFonts w:ascii="Times New Roman" w:hAnsi="Times New Roman" w:eastAsia="楷体_GB2312" w:cs="Times New Roman"/>
          <w:vertAlign w:val="superscript"/>
        </w:rPr>
        <w:t>10</w:t>
      </w:r>
      <w:r>
        <w:rPr>
          <w:rFonts w:ascii="Times New Roman" w:hAnsi="Times New Roman" w:eastAsia="楷体_GB2312" w:cs="Times New Roman"/>
        </w:rPr>
        <w:t xml:space="preserve"> pm，晶胞体积为(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－10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 xml:space="preserve"> 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，代入密度公式计算即可。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化合物G是一种药物合成中间体，其合成路线如下：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39" o:spt="75" type="#_x0000_t75" style="height:73.5pt;width:70.5pt;" filled="f" o:preferrelative="t" stroked="f" coordsize="21600,21600">
            <v:path/>
            <v:fill on="f" focussize="0,0"/>
            <v:stroke on="f" joinstyle="miter"/>
            <v:imagedata r:id="rId33" cropbottom="21139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0" o:spt="75" type="#_x0000_t75" style="height:69.75pt;width:50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HCHO),\s\do5(OH</w:instrText>
      </w:r>
      <w:r>
        <w:rPr>
          <w:rFonts w:ascii="Times New Roman" w:hAnsi="Times New Roman" w:cs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1" o:spt="75" type="#_x0000_t75" style="height:68.25pt;width:79.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415" w:firstLineChars="115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310" w:firstLineChars="1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\x(C)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42" o:spt="75" type="#_x0000_t75" style="height:69pt;width:316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1890" w:firstLineChars="90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　　　　</w:t>
      </w: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⑥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\x(E)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</w:pPr>
      <w:r>
        <w:pict>
          <v:shape id="_x0000_i1043" o:spt="75" type="#_x0000_t75" style="height:45.75pt;width:54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\x(G)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(1)A中的官能团名称是________。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(2)碳原子上连有4个不同的原子或基团时，该碳称为手性碳。写出B的结构简式，用星号(*)标出B中的手性碳________。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(3)写出具有六元环结构、并能发生银镜反应的B的同分异构体的结构简式________。(不考虑立体异构，只需写出3个)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(6)写出F到G的反应方程式_______________________________________________________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(7)设计由甲苯和乙酰乙酸乙酯(CH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)制备OOOHC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的合成路线________(无机试剂任选)。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(1)羟基　(2)</w:t>
      </w:r>
      <w:r>
        <w:t xml:space="preserve"> </w:t>
      </w:r>
      <w:r>
        <w:pict>
          <v:shape id="_x0000_i1044" o:spt="75" type="#_x0000_t75" style="height:53.25pt;width:39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t xml:space="preserve"> </w:t>
      </w:r>
      <w:r>
        <w:pict>
          <v:shape id="_x0000_i1045" o:spt="75" type="#_x0000_t75" style="height:52.5pt;width:45.7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6" o:spt="75" type="#_x0000_t75" style="height:64.5pt;width:34.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7" o:spt="75" type="#_x0000_t75" style="height:53.25pt;width:33.7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8" o:spt="75" type="#_x0000_t75" style="height:56.25pt;width:37.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9" o:spt="75" type="#_x0000_t75" style="height:60pt;width:4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(任意写出其中3个即可)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OH/浓H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、加热　(5)取代反应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0" o:spt="75" type="#_x0000_t75" style="height:55.5pt;width:262.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pict>
          <v:shape id="_x0000_i1051" o:spt="75" type="#_x0000_t75" style="height:56.25pt;width:204.7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Br</w:instrText>
      </w:r>
      <w:r>
        <w:rPr>
          <w:rFonts w:ascii="Times New Roman" w:hAnsi="Times New Roman" w:cs="Times New Roman"/>
          <w:sz w:val="15"/>
          <w:vertAlign w:val="subscript"/>
        </w:rPr>
        <w:instrText xml:space="preserve">2</w:instrText>
      </w:r>
      <w:r>
        <w:rPr>
          <w:rFonts w:ascii="Times New Roman" w:hAnsi="Times New Roman" w:cs="Times New Roman"/>
          <w:sz w:val="15"/>
        </w:rPr>
        <w:instrText xml:space="preserve">),\s\do5(光照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Br，CH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―——————————―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ONa/C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OH),\s\do5(2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6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CH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Br))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2" o:spt="75" type="#_x0000_t75" style="height:60.75pt;width:101.2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OH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hAnsi="宋体" w:cs="Times New Roman"/>
        </w:rPr>
        <w:instrText xml:space="preserve">△</w:instrText>
      </w:r>
      <w:r>
        <w:rPr>
          <w:rFonts w:ascii="Times New Roman" w:hAnsi="Times New Roman" w:cs="Times New Roman"/>
        </w:rPr>
        <w:instrText xml:space="preserve">),\s\do5(2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53" o:spt="75" type="#_x0000_t75" style="height:57.75pt;width:86.2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eastAsia="楷体_GB2312"/>
        </w:rPr>
      </w:pPr>
      <w:r>
        <w:rPr>
          <w:rFonts w:eastAsia="黑体"/>
        </w:rPr>
        <w:t>解析　</w:t>
      </w:r>
      <w:r>
        <w:rPr>
          <w:rFonts w:eastAsia="楷体_GB2312"/>
        </w:rPr>
        <w:t>(1)A中的官能团为羟基。(2)根据手性碳原子的定义，B中CH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上没有手性碳，</w:t>
      </w:r>
      <w:r>
        <w:pict>
          <v:shape id="_x0000_i1054" o:spt="75" type="#_x0000_t75" style="height:30pt;width:40.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eastAsia="楷体_GB2312"/>
        </w:rPr>
        <w:t>上没有手性碳，故B分子中只有2个手性碳原子。(3)B的同分异构体能发生银镜反应，说明含有醛基，所以可以看成环己烷分子中2个氢原子分别被甲基、醛基取代，或一个氢原子被CH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CHO取代。(4)反应</w:t>
      </w:r>
      <w:r>
        <w:rPr>
          <w:rFonts w:hAnsi="宋体" w:eastAsia="楷体_GB2312"/>
        </w:rPr>
        <w:t>④</w:t>
      </w:r>
      <w:r>
        <w:rPr>
          <w:rFonts w:eastAsia="楷体_GB2312"/>
        </w:rPr>
        <w:t>所需的试剂和条件是乙醇/浓硫酸、加热。(5)反应</w:t>
      </w:r>
      <w:r>
        <w:rPr>
          <w:rFonts w:hAnsi="宋体" w:eastAsia="楷体_GB2312"/>
        </w:rPr>
        <w:t>⑤</w:t>
      </w:r>
      <w:r>
        <w:rPr>
          <w:rFonts w:eastAsia="楷体_GB2312"/>
        </w:rPr>
        <w:t>中，CH</w:t>
      </w:r>
      <w:r>
        <w:rPr>
          <w:rFonts w:eastAsia="楷体_GB2312"/>
          <w:vertAlign w:val="subscript"/>
        </w:rPr>
        <w:t>3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Br与E发生取代反应。(6)F在碱溶液中水解生成羧酸盐，再酸化得到G。</w:t>
      </w:r>
    </w:p>
    <w:sectPr>
      <w:headerReference r:id="rId3" w:type="default"/>
      <w:footerReference r:id="rId4" w:type="default"/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  <w:r>
      <w:rPr>
        <w:color w:val="4472C4"/>
        <w:sz w:val="24"/>
      </w:rPr>
      <w:t xml:space="preserve"> 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6011"/>
    <w:rsid w:val="000679FC"/>
    <w:rsid w:val="001253B6"/>
    <w:rsid w:val="003C20D6"/>
    <w:rsid w:val="00440E15"/>
    <w:rsid w:val="00946064"/>
    <w:rsid w:val="00A53155"/>
    <w:rsid w:val="00B878F4"/>
    <w:rsid w:val="00BC1AE4"/>
    <w:rsid w:val="00BE3AC4"/>
    <w:rsid w:val="00DB19E8"/>
    <w:rsid w:val="00E47F36"/>
    <w:rsid w:val="00F95D79"/>
    <w:rsid w:val="00FC090B"/>
    <w:rsid w:val="444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S1.T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6" Type="http://schemas.openxmlformats.org/officeDocument/2006/relationships/image" Target="media/image28.png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footer" Target="footer1.xml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S15.TIF" TargetMode="External"/><Relationship Id="rId31" Type="http://schemas.openxmlformats.org/officeDocument/2006/relationships/image" Target="media/image14.png"/><Relationship Id="rId30" Type="http://schemas.openxmlformats.org/officeDocument/2006/relationships/image" Target="S12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S11.TIF" TargetMode="External"/><Relationship Id="rId27" Type="http://schemas.openxmlformats.org/officeDocument/2006/relationships/image" Target="media/image12.png"/><Relationship Id="rId26" Type="http://schemas.openxmlformats.org/officeDocument/2006/relationships/image" Target="S10.TIF" TargetMode="External"/><Relationship Id="rId25" Type="http://schemas.openxmlformats.org/officeDocument/2006/relationships/image" Target="media/image11.png"/><Relationship Id="rId24" Type="http://schemas.openxmlformats.org/officeDocument/2006/relationships/image" Target="S9.TIF" TargetMode="External"/><Relationship Id="rId23" Type="http://schemas.openxmlformats.org/officeDocument/2006/relationships/image" Target="media/image10.png"/><Relationship Id="rId22" Type="http://schemas.openxmlformats.org/officeDocument/2006/relationships/image" Target="S8.TIF" TargetMode="External"/><Relationship Id="rId21" Type="http://schemas.openxmlformats.org/officeDocument/2006/relationships/image" Target="media/image9.png"/><Relationship Id="rId20" Type="http://schemas.openxmlformats.org/officeDocument/2006/relationships/image" Target="S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S6.TIF" TargetMode="External"/><Relationship Id="rId17" Type="http://schemas.openxmlformats.org/officeDocument/2006/relationships/image" Target="media/image7.png"/><Relationship Id="rId16" Type="http://schemas.openxmlformats.org/officeDocument/2006/relationships/image" Target="S5.TIF" TargetMode="External"/><Relationship Id="rId15" Type="http://schemas.openxmlformats.org/officeDocument/2006/relationships/image" Target="media/image6.png"/><Relationship Id="rId14" Type="http://schemas.openxmlformats.org/officeDocument/2006/relationships/image" Target="S4.TIF" TargetMode="External"/><Relationship Id="rId13" Type="http://schemas.openxmlformats.org/officeDocument/2006/relationships/image" Target="media/image5.png"/><Relationship Id="rId12" Type="http://schemas.openxmlformats.org/officeDocument/2006/relationships/image" Target="S3.TIF" TargetMode="External"/><Relationship Id="rId11" Type="http://schemas.openxmlformats.org/officeDocument/2006/relationships/image" Target="media/image4.png"/><Relationship Id="rId10" Type="http://schemas.openxmlformats.org/officeDocument/2006/relationships/image" Target="S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11</Pages>
  <Words>2254</Words>
  <Characters>12848</Characters>
  <Lines>107</Lines>
  <Paragraphs>30</Paragraphs>
  <TotalTime>75</TotalTime>
  <ScaleCrop>false</ScaleCrop>
  <LinksUpToDate>false</LinksUpToDate>
  <CharactersWithSpaces>15072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2020-11-21T10:11:55Z</dcterms:modified>
  <dc:title>〖BFB〗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