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tabs>
          <w:tab w:val="clear" w:pos="420"/>
          <w:tab w:val="left" w:pos="446" w:leader="none"/>
          <w:tab w:val="left" w:pos="2336" w:leader="none"/>
          <w:tab w:val="left" w:pos="4196" w:leader="none"/>
          <w:tab w:val="left" w:pos="6086" w:leader="none"/>
          <w:tab w:val="left" w:pos="7586" w:leader="none"/>
        </w:tabs>
        <w:jc w:val="center"/>
        <w:rPr>
          <w:rFonts w:ascii="华文宋体" w:hAnsi="华文宋体" w:eastAsia="华文宋体" w:cs="华文宋体"/>
          <w:b/>
          <w:b/>
          <w:kern w:val="0"/>
          <w:sz w:val="28"/>
          <w:szCs w:val="28"/>
        </w:rPr>
      </w:pPr>
      <w:r>
        <w:rPr>
          <w:rFonts w:eastAsia="华文宋体" w:cs="华文宋体" w:ascii="华文宋体" w:hAnsi="华文宋体"/>
          <w:b/>
          <w:kern w:val="0"/>
          <w:sz w:val="28"/>
          <w:szCs w:val="28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华文宋体" w:hAnsi="华文宋体" w:eastAsia="华文宋体" w:cs="华文宋体"/>
          <w:b/>
          <w:b/>
          <w:sz w:val="28"/>
          <w:szCs w:val="28"/>
        </w:rPr>
      </w:pPr>
      <w:r>
        <w:rPr>
          <w:rFonts w:ascii="华文宋体" w:hAnsi="华文宋体" w:cs="华文宋体" w:eastAsia="华文宋体"/>
          <w:b/>
          <w:sz w:val="28"/>
          <w:szCs w:val="28"/>
        </w:rPr>
        <w:t>第Ⅰ卷（共</w:t>
      </w:r>
      <w:r>
        <w:rPr>
          <w:rFonts w:eastAsia="华文宋体" w:cs="华文宋体" w:ascii="华文宋体" w:hAnsi="华文宋体"/>
          <w:b/>
          <w:sz w:val="28"/>
          <w:szCs w:val="28"/>
        </w:rPr>
        <w:t>66</w:t>
      </w:r>
      <w:r>
        <w:rPr>
          <w:rFonts w:ascii="华文宋体" w:hAnsi="华文宋体" w:cs="华文宋体" w:eastAsia="华文宋体"/>
          <w:b/>
          <w:sz w:val="28"/>
          <w:szCs w:val="28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H—1 C—12  N—14 O—16  Na—23  S—32  Fe—56  Ca—64  Ba—137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．下列产品的使用不会对环境造成污染的是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．含磷洗衣粉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．酒精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．氟里昂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．含汞电池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．下列物质中属于离子化合物的是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．苛性钾 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．碘化氢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．硫酸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．醋酸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．据报道，月球上有大量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存在，以下关于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的说法正确的是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．是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 xml:space="preserve">的同分异构体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．比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多一个中子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．是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 xml:space="preserve">的同位素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．比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少一个质子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．在含有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的溶液中加入适量锌粉，首先置换出的是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     </w:t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 xml:space="preserve">    </w:t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       </w:t>
        <w:tab/>
        <w:t>D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．氢氧化铁胶体稳定存在的主要原因是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．胶粒直径小于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nm</w:t>
      </w: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．胶粒作布郎运动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．胶粒带正电荷    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．胶粒不能通过半透膜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．下列物质中不会因见光而分解的是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</w:t>
      </w:r>
      <w:r>
        <w:rPr>
          <w:rFonts w:eastAsia="华文宋体" w:cs="华文宋体" w:ascii="华文宋体" w:hAnsi="华文宋体"/>
          <w:szCs w:val="21"/>
        </w:rPr>
        <w:t xml:space="preserve">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   </w:t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I    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．实验室制取下列气体，其反应放热的是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．由无水醋酸钠制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</w:t>
        <w:tab/>
        <w:t>B</w:t>
      </w:r>
      <w:r>
        <w:rPr>
          <w:rFonts w:ascii="华文宋体" w:hAnsi="华文宋体" w:cs="华文宋体" w:eastAsia="华文宋体"/>
          <w:szCs w:val="21"/>
        </w:rPr>
        <w:t>．由乙醇制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．由电石制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</w:t>
        <w:tab/>
        <w:t>D</w:t>
      </w:r>
      <w:r>
        <w:rPr>
          <w:rFonts w:ascii="华文宋体" w:hAnsi="华文宋体" w:cs="华文宋体" w:eastAsia="华文宋体"/>
          <w:szCs w:val="21"/>
        </w:rPr>
        <w:t>．由氯酸钾制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块状碳酸钙跟足量盐酸反应，反应物损失的质量随时间的变化曲线如下图的实线所示，在相同的条件下，将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）粉末状碳酸钙与同浓度盐酸反应，则相应的曲线（图中虚线所示）正确的是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63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037965" cy="923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．下列实验操作中，错误的是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．配制</w:t>
      </w:r>
      <w:r>
        <w:rPr>
          <w:rFonts w:eastAsia="华文宋体" w:cs="华文宋体" w:ascii="华文宋体" w:hAnsi="华文宋体"/>
          <w:szCs w:val="21"/>
        </w:rPr>
        <w:t>5%</w:t>
      </w:r>
      <w:r>
        <w:rPr>
          <w:rFonts w:ascii="华文宋体" w:hAnsi="华文宋体" w:cs="华文宋体" w:eastAsia="华文宋体"/>
          <w:szCs w:val="21"/>
        </w:rPr>
        <w:t>食盐溶液时，将称量的食盐放入烧杯中加计量的水搅拌溶解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．硫酸铜结晶水含量测定时，需用小火缓慢加热，防止晶体飞溅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．测定未知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溶液浓度时，酸式滴定管需用标准酸液润洗</w:t>
      </w:r>
      <w:r>
        <w:rPr>
          <w:rFonts w:eastAsia="华文宋体" w:cs="华文宋体" w:ascii="华文宋体" w:hAnsi="华文宋体"/>
          <w:szCs w:val="21"/>
        </w:rPr>
        <w:t>2—3</w:t>
      </w:r>
      <w:r>
        <w:rPr>
          <w:rFonts w:ascii="华文宋体" w:hAnsi="华文宋体" w:cs="华文宋体" w:eastAsia="华文宋体"/>
          <w:szCs w:val="21"/>
        </w:rPr>
        <w:t>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．配制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溶液时，将量取的浓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放入容量瓶中加水稀释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．有关晶体的下列说法中正确的是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．晶体中分子间作用力越大，分子越稳定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．原子晶体中共价键越强，熔点越高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．冰熔化时水分子中共价键发生断裂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．氯化钠熔化时离子键未被破坏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．将标准状况下的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24L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</w:t>
      </w:r>
      <w:r>
        <w:rPr>
          <w:rFonts w:eastAsia="华文宋体" w:cs="华文宋体" w:ascii="华文宋体" w:hAnsi="华文宋体"/>
          <w:szCs w:val="21"/>
        </w:rPr>
        <w:t>150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L1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溶液中，下列说法正确的是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  <w:r>
        <w:rPr>
          <w:rFonts w:ascii="华文宋体" w:hAnsi="华文宋体" w:cs="华文宋体" w:eastAsia="华文宋体"/>
          <w:szCs w:val="21"/>
        </w:rPr>
        <w:t>）略大于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2—</w:t>
      </w:r>
      <w:r>
        <w:rPr>
          <w:rFonts w:ascii="华文宋体" w:hAnsi="华文宋体" w:cs="华文宋体" w:eastAsia="华文宋体"/>
          <w:szCs w:val="21"/>
        </w:rPr>
        <w:t xml:space="preserve">）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等于</w:t>
      </w:r>
      <w:r>
        <w:rPr>
          <w:rFonts w:eastAsia="华文宋体" w:cs="华文宋体" w:ascii="华文宋体" w:hAnsi="华文宋体"/>
          <w:szCs w:val="21"/>
        </w:rPr>
        <w:t>c(CO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）等于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）与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 xml:space="preserve">）之和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）略小于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2—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/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．据报道，近来发现了一种新的星际分子氰基辛炔，其结构式为：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HC≡C—C≡C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C≡N</w:t>
      </w:r>
      <w:r>
        <w:rPr>
          <w:rFonts w:ascii="华文宋体" w:hAnsi="华文宋体" w:cs="华文宋体" w:eastAsia="华文宋体"/>
          <w:szCs w:val="21"/>
        </w:rPr>
        <w:t>。对该物质判断正确的是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．晶体的硬度与金刚石相当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．能使酸性高锰酸钾溶液褪色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．不能发生加成反应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．可由乙炔和含氮化合物加聚制得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．下图中能验证氯化钠溶液（含酚酞）电解产物的装置是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824730" cy="1803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．下列离子方程式中正确的是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．硫化亚铁放入盐酸中      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+ 2 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→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．硫酸铜溶液中通入硫化氢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→ 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S↓  + 2 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．氯化铝溶液中加入过量氯水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eastAsia="华文宋体" w:cs="华文宋体" w:ascii="华文宋体" w:hAnsi="华文宋体"/>
          <w:szCs w:val="21"/>
        </w:rPr>
        <w:t xml:space="preserve"> + 4NH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•H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→ A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+ 4NH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+2H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 xml:space="preserve">．碳酸氢铵溶液中加入过量氢氧化钠溶液 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perscript"/>
        </w:rPr>
        <w:t>3-</w:t>
      </w:r>
      <w:r>
        <w:rPr>
          <w:rFonts w:eastAsia="华文宋体" w:cs="华文宋体" w:ascii="华文宋体" w:hAnsi="华文宋体"/>
          <w:szCs w:val="21"/>
        </w:rPr>
        <w:t xml:space="preserve"> + OH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  <w:r>
        <w:rPr>
          <w:rFonts w:eastAsia="华文宋体" w:cs="华文宋体" w:ascii="华文宋体" w:hAnsi="华文宋体"/>
          <w:szCs w:val="21"/>
        </w:rPr>
        <w:t xml:space="preserve"> → 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都能溶于硝酸，它们高温灼烧的产物相同，以下鉴别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两种黑色粉末的方法合理的是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．将两种样品分别溶于硝酸，区别所产生的气体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．将两种样品分别溶于硝酸，区别溶液的颜色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．取两种同质量的样品分别在高温灼烧，区别残留固体的质量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．取两种同质量的样品分别在高温灼烧，区别残留固体的颜色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．将表面已完全钝化的铝条，插入下列溶液中，不会发生反应的是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．稀硝酸    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．稀盐酸  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．硝酸铜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．氢氧化钠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．等物质的量的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混合气体通过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后，体积变为原体积的</w:t>
      </w:r>
      <w:r>
        <w:rPr>
          <w:rFonts w:eastAsia="华文宋体" w:cs="华文宋体" w:ascii="华文宋体" w:hAnsi="华文宋体"/>
          <w:szCs w:val="21"/>
        </w:rPr>
        <w:t>8/9</w:t>
      </w:r>
      <w:r>
        <w:rPr>
          <w:rFonts w:ascii="华文宋体" w:hAnsi="华文宋体" w:cs="华文宋体" w:eastAsia="华文宋体"/>
          <w:szCs w:val="21"/>
        </w:rPr>
        <w:t>（同温同压），这时混合气体中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物质的量之比为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2     </w:t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3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分，每小题有一个或两个正确选项，只有一个正确选项的，多选不给分；有两个正确选项的，选对一个给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 xml:space="preserve">分，选错一个该小题不给分。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．下列各组气体或溶液用括号内试剂加以鉴别，其中不合理的是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．二氧化碳、二氧化硫、一氧化碳（品红溶液）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．氯化钠、硝酸银、碳酸钠（稀盐酸）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．酒精、醋酸、醋酸钠（石蕊试液）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．硫酸、硝酸钡、氯化钾（碳酸钠溶液）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</w:rPr>
        <w:t>为阿佛加德罗常数，下列叙述中正确的是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 xml:space="preserve">46 </w:t>
      </w:r>
      <w:r>
        <w:rPr>
          <w:rFonts w:eastAsia="华文宋体" w:cs="华文宋体" w:ascii="华文宋体" w:hAnsi="华文宋体"/>
          <w:szCs w:val="21"/>
        </w:rPr>
        <w:t>g 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和 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混合气体中含有原子数为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 L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中含中子数为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1L 1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醋酸溶液中离子总数为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与足量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反应生成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均失去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个电子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．下列两种气体的分子数一定相等的是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．质量相等、密度不等的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．等体积等密度的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．等温等体积的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D</w:t>
      </w:r>
      <w:r>
        <w:rPr>
          <w:rFonts w:ascii="华文宋体" w:hAnsi="华文宋体" w:cs="华文宋体" w:eastAsia="华文宋体"/>
          <w:szCs w:val="21"/>
        </w:rPr>
        <w:t>．等压等体积的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．常温时，向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>H =2</w:t>
      </w:r>
      <w:r>
        <w:rPr>
          <w:rFonts w:ascii="华文宋体" w:hAnsi="华文宋体" w:cs="华文宋体" w:eastAsia="华文宋体"/>
          <w:szCs w:val="21"/>
        </w:rPr>
        <w:t>的硫酸中加入等体积的下列溶液后，滴入甲基橙试液，出现红色，该溶液可能是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 xml:space="preserve">H =12 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  </w:t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>H =12</w:t>
      </w:r>
      <w:r>
        <w:rPr>
          <w:rFonts w:ascii="华文宋体" w:hAnsi="华文宋体" w:cs="华文宋体" w:eastAsia="华文宋体"/>
          <w:szCs w:val="21"/>
        </w:rPr>
        <w:t>的氨水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005</w:t>
      </w:r>
      <w:r>
        <w:rPr>
          <w:rFonts w:eastAsia="华文宋体" w:cs="华文宋体" w:ascii="华文宋体" w:hAnsi="华文宋体"/>
          <w:szCs w:val="21"/>
        </w:rPr>
        <w:t xml:space="preserve">mol/L NaOH           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05mol/LBaCl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．某芳香族有机物的分子式为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，它的分子（除苯环外不含其他环）中不可能有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．两个羟基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．一个醛基  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．两个醛基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．一个羧基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560"/>
        <w:rPr>
          <w:rFonts w:ascii="华文宋体" w:hAnsi="华文宋体" w:eastAsia="华文宋体" w:cs="华文宋体"/>
          <w:sz w:val="28"/>
          <w:szCs w:val="28"/>
        </w:rPr>
      </w:pPr>
      <w:r>
        <w:rPr>
          <w:rFonts w:eastAsia="华文宋体" w:cs="华文宋体" w:ascii="华文宋体" w:hAnsi="华文宋体"/>
          <w:sz w:val="28"/>
          <w:szCs w:val="28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jc w:val="center"/>
        <w:rPr>
          <w:rFonts w:ascii="华文宋体" w:hAnsi="华文宋体" w:eastAsia="华文宋体" w:cs="华文宋体"/>
          <w:b/>
          <w:b/>
          <w:sz w:val="28"/>
          <w:szCs w:val="28"/>
        </w:rPr>
      </w:pPr>
      <w:r>
        <w:rPr>
          <w:rFonts w:ascii="华文宋体" w:hAnsi="华文宋体" w:cs="华文宋体" w:eastAsia="华文宋体"/>
          <w:b/>
          <w:sz w:val="28"/>
          <w:szCs w:val="28"/>
        </w:rPr>
        <w:t>第Ⅱ卷（共</w:t>
      </w:r>
      <w:r>
        <w:rPr>
          <w:rFonts w:eastAsia="华文宋体" w:cs="华文宋体" w:ascii="华文宋体" w:hAnsi="华文宋体"/>
          <w:b/>
          <w:sz w:val="28"/>
          <w:szCs w:val="28"/>
        </w:rPr>
        <w:t>84</w:t>
      </w:r>
      <w:r>
        <w:rPr>
          <w:rFonts w:ascii="华文宋体" w:hAnsi="华文宋体" w:cs="华文宋体" w:eastAsia="华文宋体"/>
          <w:b/>
          <w:sz w:val="28"/>
          <w:szCs w:val="28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．某化学反应的反应物和产物如下：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 </w:t>
      </w:r>
      <w:r>
        <w:rPr>
          <w:rFonts w:eastAsia="华文宋体" w:cs="华文宋体" w:ascii="华文宋体" w:hAnsi="华文宋体"/>
          <w:szCs w:val="21"/>
        </w:rPr>
        <w:t>+ KI+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MnSO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  <w:r>
        <w:rPr>
          <w:rFonts w:eastAsia="华文宋体" w:cs="华文宋体" w:ascii="华文宋体" w:hAnsi="华文宋体"/>
          <w:szCs w:val="21"/>
        </w:rPr>
        <w:t>+ I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eastAsia="华文宋体" w:cs="华文宋体" w:ascii="华文宋体" w:hAnsi="华文宋体"/>
          <w:szCs w:val="21"/>
        </w:rPr>
        <w:t>+ KIO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 </w:t>
      </w:r>
      <w:r>
        <w:rPr>
          <w:rFonts w:eastAsia="华文宋体" w:cs="华文宋体" w:ascii="华文宋体" w:hAnsi="华文宋体"/>
          <w:szCs w:val="21"/>
        </w:rPr>
        <w:t>+ 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  <w:r>
        <w:rPr>
          <w:rFonts w:eastAsia="华文宋体" w:cs="华文宋体" w:ascii="华文宋体" w:hAnsi="华文宋体"/>
          <w:szCs w:val="21"/>
        </w:rPr>
        <w:t>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）该反应的氧化剂是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）如果该反应方程式中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KIO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的系数都是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的系数是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 xml:space="preserve">     ②在下面的化学式上标出电子转移的方向和数目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1470"/>
        <w:rPr/>
      </w:pP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+   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eastAsia="华文宋体" w:cs="华文宋体" w:ascii="华文宋体" w:hAnsi="华文宋体"/>
          <w:szCs w:val="21"/>
        </w:rPr>
        <w:t xml:space="preserve"> +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→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）如果没有对该方程式中的某些系数作限定，可能的配平系数有许多组。原因是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41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</w:t>
      </w: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object w:dxaOrig="2805" w:dyaOrig="3525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62.5pt;margin-top:15.6pt;width:162.9pt;height:200.85pt;mso-wrap-distance-left:9.05pt;mso-wrap-distance-right:9.05pt;mso-position-horizontal-relative:text;mso-position-vertical-relative:text" filled="f" o:ole="">
            <v:imagedata r:id="rId5" o:title=""/>
          </v:shape>
          <o:OLEObject Type="Embed" ProgID="" ShapeID="ole_rId4" DrawAspect="Content" ObjectID="_73043568" r:id="rId4"/>
        </w:objec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．在一定条件下，二氧化碳和氧气发生如下反应：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41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1379220</wp:posOffset>
                </wp:positionH>
                <wp:positionV relativeFrom="paragraph">
                  <wp:posOffset>89535</wp:posOffset>
                </wp:positionV>
                <wp:extent cx="229870" cy="60960"/>
                <wp:effectExtent l="635" t="5080" r="635" b="508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40" cy="60840"/>
                          <a:chOff x="0" y="0"/>
                          <a:chExt cx="2300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00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68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8.6pt;margin-top:7.05pt;width:18.05pt;height:4.75pt" coordorigin="2172,141" coordsize="361,95">
                <v:group id="shape_0" style="position:absolute;left:2172;top:141;width:361;height:31">
                  <v:line id="shape_0" from="2172,173" to="2533,17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3,141" to="2532,17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2172;top:205;width:361;height:31">
                  <v:line id="shape_0" from="2172,205" to="2533,20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173,205" to="2292,236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+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(g)     2SO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(g) + Q   (Q&gt;0)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）写出该反应的化学平衡常数表达式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K=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）降低温度，该反应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值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ascii="华文宋体" w:hAnsi="华文宋体" w:cs="华文宋体" w:eastAsia="华文宋体"/>
          <w:szCs w:val="21"/>
        </w:rPr>
        <w:t>二氧化碳转化率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，化学反应速度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（以上均填增大、减小或不变）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600℃</w:t>
      </w:r>
      <w:r>
        <w:rPr>
          <w:rFonts w:ascii="华文宋体" w:hAnsi="华文宋体" w:cs="华文宋体" w:eastAsia="华文宋体"/>
          <w:szCs w:val="21"/>
        </w:rPr>
        <w:t>时，在一密闭容器中，将二氧化碳和氧气混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合，反应过程中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物质的量变化如图，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华文宋体" w:hAnsi="华文宋体" w:cs="华文宋体" w:eastAsia="华文宋体"/>
          <w:szCs w:val="21"/>
        </w:rPr>
        <w:t>反应处于平衡状态的时间是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）据图判断，反应进行至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时，曲线发生变化的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</w:t>
      </w:r>
      <w:r>
        <w:rPr>
          <w:rFonts w:ascii="华文宋体" w:hAnsi="华文宋体" w:cs="华文宋体" w:eastAsia="华文宋体"/>
          <w:szCs w:val="21"/>
        </w:rPr>
        <w:t>（用文字表达）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eastAsia="华文宋体" w:cs="华文宋体" w:ascii="华文宋体" w:hAnsi="华文宋体"/>
          <w:szCs w:val="21"/>
        </w:rPr>
        <w:t>10min</w:t>
      </w:r>
      <w:r>
        <w:rPr>
          <w:rFonts w:ascii="华文宋体" w:hAnsi="华文宋体" w:cs="华文宋体" w:eastAsia="华文宋体"/>
          <w:szCs w:val="21"/>
        </w:rPr>
        <w:t>到</w:t>
      </w:r>
      <w:r>
        <w:rPr>
          <w:rFonts w:eastAsia="华文宋体" w:cs="华文宋体" w:ascii="华文宋体" w:hAnsi="华文宋体"/>
          <w:szCs w:val="21"/>
        </w:rPr>
        <w:t>15min</w:t>
      </w:r>
      <w:r>
        <w:rPr>
          <w:rFonts w:ascii="华文宋体" w:hAnsi="华文宋体" w:cs="华文宋体" w:eastAsia="华文宋体"/>
          <w:szCs w:val="21"/>
        </w:rPr>
        <w:t>的曲线变化的原因可能是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（填写编号）。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加了催化剂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缩小容器体积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降低温度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>增加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．右表是元素周期表的一部分。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righ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object w:dxaOrig="4800" w:dyaOrig="1904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98.35pt;height:118.35pt" filled="f" o:ole="">
            <v:imagedata r:id="rId7" o:title=""/>
          </v:shape>
          <o:OLEObject Type="Embed" ProgID="" ShapeID="ole_rId6" DrawAspect="Content" ObjectID="_109298187" r:id="rId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）表中元素⑩的氢化物的化学式为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，此氢化物的还原性比元素⑨的氢化物的还原性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（填强或弱）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）某元素原子的核外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电子数比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电子数少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，则该元素的元素符号是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，其单质的电子式为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）俗称为“矾”的一类化合物通常含有共同的元素是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）已知某些不同族元素的性质也有一定的相似性，如元素③与元素⑧的氢氧化物有相似的性质。写出元素③的氢氧化物与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aOH</w:t>
      </w:r>
      <w:r>
        <w:rPr>
          <w:rFonts w:ascii="华文宋体" w:hAnsi="华文宋体" w:cs="华文宋体" w:eastAsia="华文宋体"/>
          <w:szCs w:val="21"/>
        </w:rPr>
        <w:t>溶液反应的化学方程式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又如表中与元素⑦的性质相似的不同族元素是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（填元素符号）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4200"/>
        <w:rPr/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．某种含有少量氧化钠的过氧化钠试样（已知试样质量为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、锥形瓶和水的质量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720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），利用左图装置测定混合物中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的质量分数，每隔相同时间读得电子天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华文宋体" w:hAnsi="华文宋体" w:eastAsia="华文宋体" w:cs="华文宋体"/>
          <w:szCs w:val="21"/>
        </w:rPr>
      </w:pPr>
      <w:r>
        <w:object w:dxaOrig="2594" w:dyaOrig="206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15.75pt;margin-top:21.6pt;width:171.75pt;height:137.25pt;mso-wrap-distance-left:9.05pt;mso-wrap-distance-right:9.05pt;mso-position-horizontal-relative:text;mso-position-vertical-relative:text" filled="f" o:ole="">
            <v:imagedata r:id="rId9" o:title=""/>
          </v:shape>
          <o:OLEObject Type="Embed" ProgID="" ShapeID="ole_rId8" DrawAspect="Content" ObjectID="_1845890341" r:id="rId8"/>
        </w:object>
        <w:object w:dxaOrig="3179" w:dyaOrig="2534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199.5pt;margin-top:13.8pt;width:199.2pt;height:158.8pt;mso-wrap-distance-left:9.05pt;mso-wrap-distance-right:9.05pt;mso-position-horizontal-relative:text;mso-position-vertical-relative:text" filled="f" o:ole="">
            <v:imagedata r:id="rId11" o:title=""/>
          </v:shape>
          <o:OLEObject Type="Embed" ProgID="" ShapeID="ole_rId10" DrawAspect="Content" ObjectID="_1698589655" r:id="rId10"/>
        </w:object>
      </w:r>
      <w:r>
        <w:rPr>
          <w:rFonts w:ascii="华文宋体" w:hAnsi="华文宋体" w:cs="华文宋体" w:eastAsia="华文宋体"/>
          <w:szCs w:val="21"/>
        </w:rPr>
        <w:t>平的数据如表：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）计算过氧化钠质量分数时，必需的数据是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4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不必作第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次读数的原因是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）测定上述样品（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）中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质量分数的另一种方案，其操作流程如下：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4589" w:dyaOrig="68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72.4pt;margin-top:9.75pt;width:271.5pt;height:40.5pt;mso-wrap-distance-left:9.05pt;mso-wrap-distance-right:9.05pt;mso-position-horizontal-relative:text;mso-position-vertical-relative:text" filled="f" o:ole="">
            <v:imagedata r:id="rId13" o:title=""/>
          </v:shape>
          <o:OLEObject Type="Embed" ProgID="" ShapeID="ole_rId12" DrawAspect="Content" ObjectID="_664623784" r:id="rId12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操作Ⅱ的名称是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需直接测定的物理量是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测定过程中需要的仪器有电子天平、蒸发皿、酒精灯，还需要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（固定、夹持仪器除外）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ascii="华文宋体" w:hAnsi="华文宋体" w:cs="华文宋体" w:eastAsia="华文宋体"/>
          <w:szCs w:val="21"/>
        </w:rPr>
        <w:t>在转移溶液时，如溶液转移不完全，则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质量分数的测定结果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（填偏大、偏小或不变）。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object w:dxaOrig="3195" w:dyaOrig="134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36.25pt;margin-top:0pt;width:171.95pt;height:72.7pt;mso-wrap-distance-left:9.05pt;mso-wrap-distance-right:9.05pt;mso-position-horizontal-relative:text;mso-position-vertical-relative:text" filled="f" o:ole="">
            <v:imagedata r:id="rId15" o:title=""/>
          </v:shape>
          <o:OLEObject Type="Embed" ProgID="" ShapeID="ole_rId14" DrawAspect="Content" ObjectID="_940379221" r:id="rId14"/>
        </w:object>
      </w: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 xml:space="preserve">．航天飞行器座舱内空气更新过程如图所示：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）Ⅱ是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的反应装置，该反应的化学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）从装置Ⅰ，Ⅱ，Ⅲ可看出，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的来源是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，宇航员每天消耗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eastAsia="华文宋体" w:cs="华文宋体" w:ascii="华文宋体" w:hAnsi="华文宋体"/>
          <w:szCs w:val="21"/>
        </w:rPr>
        <w:t>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，呼出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eastAsia="华文宋体" w:cs="华文宋体" w:ascii="华文宋体" w:hAnsi="华文宋体"/>
          <w:szCs w:val="21"/>
        </w:rPr>
        <w:t xml:space="preserve"> mol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，则宇航员每天呼出的气体中含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）以下是另一种将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转化为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的实验设想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5759" w:dyaOrig="101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0.5pt;margin-top:7.8pt;width:371.05pt;height:65.7pt;mso-wrap-distance-left:9.05pt;mso-wrap-distance-right:9.05pt;mso-position-horizontal-relative:text;mso-position-vertical-relative:text" filled="f" o:ole="">
            <v:imagedata r:id="rId17" o:title=""/>
          </v:shape>
          <o:OLEObject Type="Embed" ProgID="" ShapeID="ole_rId16" DrawAspect="Content" ObjectID="_977027153" r:id="rId1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41"/>
        <w:rPr/>
      </w:pPr>
      <w:r>
        <w:rPr>
          <w:rFonts w:ascii="华文宋体" w:hAnsi="华文宋体" w:cs="华文宋体" w:eastAsia="华文宋体"/>
          <w:szCs w:val="21"/>
        </w:rPr>
        <w:t>其中，由</w:t>
      </w:r>
      <w:r>
        <w:rPr>
          <w:rFonts w:eastAsia="华文宋体" w:cs="华文宋体" w:ascii="华文宋体" w:hAnsi="华文宋体"/>
          <w:szCs w:val="21"/>
        </w:rPr>
        <w:t>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制取无水</w:t>
      </w:r>
      <w:r>
        <w:rPr>
          <w:rFonts w:eastAsia="华文宋体" w:cs="华文宋体" w:ascii="华文宋体" w:hAnsi="华文宋体"/>
          <w:szCs w:val="21"/>
        </w:rPr>
        <w:t>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的部分装置（铁架台、酒精灯已略）如下：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6346" w:dyaOrig="2115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5.25pt;margin-top:7.8pt;width:388.85pt;height:129.85pt;mso-wrap-distance-left:9.05pt;mso-wrap-distance-right:9.05pt;mso-position-horizontal-relative:text;mso-position-vertical-relative:text" filled="f" o:ole="">
            <v:imagedata r:id="rId19" o:title=""/>
          </v:shape>
          <o:OLEObject Type="Embed" ProgID="" ShapeID="ole_rId18" DrawAspect="Content" ObjectID="_2108028207" r:id="rId18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上图中，装置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、双孔塞和导管组成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循环物质甲的名称是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制取无水氯化镁必须在氯化氢存在的条件下进行，原因是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ascii="华文宋体" w:hAnsi="华文宋体" w:cs="华文宋体" w:eastAsia="华文宋体"/>
          <w:szCs w:val="21"/>
        </w:rPr>
        <w:t>装置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中填充的物质可能是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．硅胶</w:t>
      </w:r>
      <w:r>
        <w:rPr>
          <w:rFonts w:ascii="华文宋体" w:hAnsi="华文宋体" w:cs="华文宋体" w:eastAsia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．碱石灰</w:t>
      </w:r>
      <w:r>
        <w:rPr>
          <w:rFonts w:ascii="华文宋体" w:hAnsi="华文宋体" w:cs="华文宋体" w:eastAsia="华文宋体"/>
          <w:szCs w:val="21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． 无水氯化钙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．浓硫酸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⑤</w:t>
      </w:r>
      <w:r>
        <w:rPr>
          <w:rFonts w:ascii="华文宋体" w:hAnsi="华文宋体" w:cs="华文宋体" w:eastAsia="华文宋体"/>
          <w:szCs w:val="21"/>
        </w:rPr>
        <w:t>设计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装置要注意防止倒吸，请在方框中画出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装置的简图，并要求与装置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的出口处相连（铁架台不必画出）。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．人们对苯的认识有一个不断深化的过程。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1834</w:t>
      </w:r>
      <w:r>
        <w:rPr>
          <w:rFonts w:ascii="华文宋体" w:hAnsi="华文宋体" w:cs="华文宋体" w:eastAsia="华文宋体"/>
          <w:szCs w:val="21"/>
        </w:rPr>
        <w:t>年德国科学家米希尔里希，通过蒸馏安息香酸（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object w:dxaOrig="750" w:dyaOrig="35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49.5pt;height:23.25pt" filled="f" o:ole="">
            <v:imagedata r:id="rId21" o:title=""/>
          </v:shape>
          <o:OLEObject Type="Embed" ProgID="" ShapeID="ole_rId20" DrawAspect="Content" ObjectID="_1123494552" r:id="rId20"/>
        </w:objec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）和石灰的混合物得到液体，命名为苯，写出苯甲酸钠与碱石灰共热生成苯的化学方程式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）由于苯的含碳量与乙炔相同，人们认为它是一种不饱和烃，写出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的一种含叁键且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无支链链烃的结构简式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苯不能使溴水褪色，性质类似烷烃，任写一个苯发生取代反应的化学方程式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）烷烃中脱水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氢原子形成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双键要吸热，但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环己二烯（</w:t>
      </w:r>
      <w:r>
        <w:rPr>
          <w:rFonts w:ascii="华文宋体" w:hAnsi="华文宋体" w:cs="华文宋体" w:eastAsia="华文宋体"/>
          <w:szCs w:val="21"/>
        </w:rPr>
        <w:object w:dxaOrig="345" w:dyaOrig="375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1.5pt;height:23.4pt" filled="f" o:ole="">
            <v:imagedata r:id="rId23" o:title=""/>
          </v:shape>
          <o:OLEObject Type="Embed" ProgID="" ShapeID="ole_rId22" DrawAspect="Content" ObjectID="_964268006" r:id="rId22"/>
        </w:object>
      </w:r>
      <w:r>
        <w:rPr>
          <w:rFonts w:ascii="华文宋体" w:hAnsi="华文宋体" w:cs="华文宋体" w:eastAsia="华文宋体"/>
          <w:szCs w:val="21"/>
        </w:rPr>
        <w:t>）脱去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氢原子变成苯却放热，可推断苯比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环己二烯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（填稳定或不稳定）。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object w:dxaOrig="2610" w:dyaOrig="16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position:absolute;margin-left:288.75pt;margin-top:7.8pt;width:129.4pt;height:80.35pt;mso-wrap-distance-left:9.05pt;mso-wrap-distance-right:9.05pt;mso-position-horizontal-relative:text;mso-position-vertical-relative:text" filled="f" o:ole="">
            <v:imagedata r:id="rId25" o:title=""/>
          </v:shape>
          <o:OLEObject Type="Embed" ProgID="" ShapeID="ole_rId24" DrawAspect="Content" ObjectID="_2090894038" r:id="rId24"/>
        </w:objec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1866</w:t>
      </w:r>
      <w:r>
        <w:rPr>
          <w:rFonts w:ascii="华文宋体" w:hAnsi="华文宋体" w:cs="华文宋体" w:eastAsia="华文宋体"/>
          <w:szCs w:val="21"/>
        </w:rPr>
        <w:t xml:space="preserve">年凯库勒（右图）提出了苯的单、双键交替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的正六边形平面结构，解释了苯的部分性质，但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还有一些问题尚未解决，它不能解释下列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事实（填入编号）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．苯不能使溴水褪色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．苯能与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．溴苯没有同分异构体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．邻二溴苯只有一种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）现代化学认为苯分子碳碳之间的键是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华文宋体" w:hAnsi="华文宋体" w:eastAsia="华文宋体" w:cs="华文宋体"/>
          <w:szCs w:val="21"/>
        </w:rPr>
      </w:pPr>
      <w:r>
        <w:object w:dxaOrig="7109" w:dyaOrig="1904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position:absolute;margin-left:0.3pt;margin-top:31.55pt;width:397.9pt;height:106.6pt;mso-wrap-distance-left:9.05pt;mso-wrap-distance-right:9.05pt;mso-position-horizontal-relative:text;mso-position-vertical-relative:text" filled="f" o:ole="">
            <v:imagedata r:id="rId27" o:title=""/>
            <w10:wrap type="square"/>
          </v:shape>
          <o:OLEObject Type="Embed" ProgID="" ShapeID="ole_rId26" DrawAspect="Content" ObjectID="_1258072908" r:id="rId26"/>
        </w:object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．从石油裂解中得到的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丁二烯可进行以下多步反应，得到重要的合成橡胶和杀菌剂富马酸二甲酯。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）写出第②步反应的化学方程式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）写出富马酸的一种相邻同系物的结构简式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）写出第⑨步反应的化学方程式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）以上反应中属于消去反应的是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（填入编号）。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．氢氧化钡是一种使用广泛的化学试剂。某课外小组通过下列实验测定某试样中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）称取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试样溶于蒸馏水配成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溶液，从中取出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溶液于锥形瓶中，加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滴指示剂，用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/LH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标准溶液滴定至终点，共消耗标准液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（杂质不与酸反应），求试样中氢氧化钡的物质的量。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）另取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试样加热至失去全部结晶水（杂质不分解），称得质量为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09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，求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值。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）试样中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的质量分数为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．黄铜矿（主要成分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）是提取铜的主要原料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）取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黄铜矿样品，经测定含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硫（杂质不含硫），矿样中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含量为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21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object w:dxaOrig="4110" w:dyaOrig="434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position:absolute;margin-left:63pt;margin-top:0pt;width:284.25pt;height:27.75pt;mso-wrap-distance-left:9.05pt;mso-wrap-distance-right:9.05pt;mso-position-horizontal-relative:text;mso-position-vertical-relative:text" filled="f" o:ole="">
            <v:imagedata r:id="rId29" o:title=""/>
          </v:shape>
          <o:OLEObject Type="Embed" ProgID="" ShapeID="ole_rId28" DrawAspect="Content" ObjectID="_80631577" r:id="rId28"/>
        </w:objec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）已知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华文宋体" w:hAnsi="华文宋体" w:cs="华文宋体" w:eastAsia="华文宋体"/>
          <w:szCs w:val="21"/>
        </w:rPr>
        <w:t>产物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1200℃</w:t>
      </w:r>
      <w:r>
        <w:rPr>
          <w:rFonts w:ascii="华文宋体" w:hAnsi="华文宋体" w:cs="华文宋体" w:eastAsia="华文宋体"/>
          <w:szCs w:val="21"/>
        </w:rPr>
        <w:t>高温下班继续反应：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+ 3</w:t>
      </w:r>
      <w:r>
        <w:rPr>
          <w:rFonts w:eastAsia="华文宋体" w:cs="华文宋体" w:ascii="华文宋体" w:hAnsi="华文宋体"/>
          <w:szCs w:val="21"/>
          <w:lang w:val="pl-PL"/>
        </w:rPr>
        <w:t xml:space="preserve"> 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2C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+ 2 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2 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6C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</w:t>
      </w:r>
      <w:r>
        <w:rPr>
          <w:rFonts w:eastAsia="华文宋体" w:cs="华文宋体" w:ascii="华文宋体" w:hAnsi="华文宋体"/>
          <w:szCs w:val="21"/>
          <w:lang w:val="pl-PL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假定各步反应都完全，完成下列计算：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生成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eastAsia="华文宋体" w:cs="华文宋体" w:ascii="华文宋体" w:hAnsi="华文宋体"/>
          <w:szCs w:val="21"/>
        </w:rPr>
        <w:t xml:space="preserve"> 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ascii="华文宋体" w:hAnsi="华文宋体" w:cs="华文宋体" w:eastAsia="华文宋体"/>
          <w:szCs w:val="21"/>
        </w:rPr>
        <w:t>，求消耗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eastAsia="华文宋体" w:cs="华文宋体" w:ascii="华文宋体" w:hAnsi="华文宋体"/>
          <w:szCs w:val="21"/>
        </w:rPr>
        <w:t xml:space="preserve"> 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75</w:t>
      </w:r>
      <w:r>
        <w:rPr>
          <w:rFonts w:eastAsia="华文宋体" w:cs="华文宋体" w:ascii="华文宋体" w:hAnsi="华文宋体"/>
          <w:szCs w:val="21"/>
        </w:rPr>
        <w:t xml:space="preserve"> 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上海化学试卷答案</w:t>
      </w:r>
    </w:p>
    <w:p>
      <w:pPr>
        <w:pStyle w:val="Normal"/>
        <w:tabs>
          <w:tab w:val="clear" w:pos="420"/>
          <w:tab w:val="left" w:pos="446" w:leader="none"/>
          <w:tab w:val="left" w:pos="2336" w:leader="none"/>
          <w:tab w:val="left" w:pos="4196" w:leader="none"/>
          <w:tab w:val="left" w:pos="6086" w:leader="none"/>
          <w:tab w:val="left" w:pos="7586" w:leader="none"/>
        </w:tabs>
        <w:jc w:val="center"/>
        <w:rPr>
          <w:rFonts w:ascii="华文宋体" w:hAnsi="华文宋体" w:eastAsia="华文宋体" w:cs="华文宋体"/>
          <w:b/>
          <w:b/>
          <w:kern w:val="0"/>
          <w:sz w:val="44"/>
          <w:szCs w:val="21"/>
        </w:rPr>
      </w:pPr>
      <w:r>
        <w:rPr>
          <w:rFonts w:eastAsia="华文宋体" w:cs="华文宋体" w:ascii="华文宋体" w:hAnsi="华文宋体"/>
          <w:b/>
          <w:kern w:val="0"/>
          <w:sz w:val="4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</w:t>
      </w:r>
      <w:r>
        <w:rPr>
          <w:rFonts w:eastAsia="华文宋体" w:cs="华文宋体" w:ascii="华文宋体" w:hAnsi="华文宋体"/>
          <w:szCs w:val="21"/>
        </w:rPr>
        <w:t>1.B  2.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 3.C  4.C  5.C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二、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>.A  7.C  8.C  9.D  10.B  11.A  12.B  13.D  14.B  15.C  16.C  17.A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三、</w:t>
      </w:r>
      <w:r>
        <w:rPr>
          <w:rFonts w:eastAsia="华文宋体" w:cs="华文宋体" w:ascii="华文宋体" w:hAnsi="华文宋体"/>
          <w:szCs w:val="21"/>
        </w:rPr>
        <w:t>18.A  19.A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  20.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21.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  2.D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1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866775" cy="49530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184" w:dyaOrig="660">
                                <v:shapetype id="_x0000_tole_rId30" coordsize="21600,21600" o:spt="ole_rId3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0" type="_x0000_tole_rId30" style="width:50.4pt;height:28.1pt" filled="f" o:ole="">
                                  <v:imagedata r:id="rId31" o:title=""/>
                                </v:shape>
                                <o:OLEObject Type="Embed" ProgID="" ShapeID="ole_rId30" DrawAspect="Content" ObjectID="_82164073" r:id="rId3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39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184" w:dyaOrig="660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50.4pt;height:28.1pt" filled="f" o:ole="">
                            <v:imagedata r:id="rId33" o:title=""/>
                          </v:shape>
                          <o:OLEObject Type="Embed" ProgID="" ShapeID="ole_rId32" DrawAspect="Content" ObjectID="_188286677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四、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）① </w:t>
      </w:r>
      <w:r>
        <w:rPr>
          <w:rFonts w:eastAsia="华文宋体" w:cs="华文宋体" w:ascii="华文宋体" w:hAnsi="华文宋体"/>
          <w:szCs w:val="21"/>
        </w:rPr>
        <w:t xml:space="preserve">8    ②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）该反应式含两种氧化产物，两者的比例和氧化剂的用量都可以发生变化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szCs w:val="21"/>
        </w:rPr>
        <w:t xml:space="preserve">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）增大  增大  减小  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20 min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30 min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）增加了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 xml:space="preserve">的量    </w:t>
      </w:r>
      <w:r>
        <w:rPr>
          <w:rFonts w:eastAsia="华文宋体" w:cs="华文宋体" w:ascii="华文宋体" w:hAnsi="华文宋体"/>
          <w:szCs w:val="21"/>
        </w:rPr>
        <w:t>a  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HCl  </w:t>
      </w:r>
      <w:r>
        <w:rPr>
          <w:rFonts w:ascii="华文宋体" w:hAnsi="华文宋体" w:cs="华文宋体" w:eastAsia="华文宋体"/>
          <w:szCs w:val="21"/>
        </w:rPr>
        <w:t>弱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N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S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column">
                  <wp:posOffset>1800225</wp:posOffset>
                </wp:positionH>
                <wp:positionV relativeFrom="paragraph">
                  <wp:posOffset>635</wp:posOffset>
                </wp:positionV>
                <wp:extent cx="666750" cy="2952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50" w:dyaOrig="269">
                                <v:shapetype id="_x0000_tole_rId34" coordsize="21600,21600" o:spt="ole_rId3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4" type="_x0000_tole_rId34" style="width:32.1pt;height:11.55pt" filled="f" o:ole="">
                                  <v:imagedata r:id="rId35" o:title=""/>
                                </v:shape>
                                <o:OLEObject Type="Embed" ProgID="" ShapeID="ole_rId34" DrawAspect="Content" ObjectID="_1540288328" r:id="rId3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2.5pt;height:23.25pt;mso-wrap-distance-left:9.05pt;mso-wrap-distance-right:9.05pt;mso-wrap-distance-top:0pt;mso-wrap-distance-bottom:0pt;margin-top:0pt;mso-position-vertical-relative:text;margin-left:141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50" w:dyaOrig="269">
                          <v:shapetype id="_x0000_tole_rId36" coordsize="21600,21600" o:spt="ole_rId3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6" type="_x0000_tole_rId36" style="width:32.1pt;height:11.55pt" filled="f" o:ole="">
                            <v:imagedata r:id="rId37" o:title=""/>
                          </v:shape>
                          <o:OLEObject Type="Embed" ProgID="" ShapeID="ole_rId36" DrawAspect="Content" ObjectID="_74546726" r:id="rId3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Be</w:t>
      </w:r>
      <w:r>
        <w:rPr>
          <w:rFonts w:eastAsia="华文宋体" w:cs="华文宋体" w:ascii="华文宋体" w:hAnsi="华文宋体"/>
          <w:szCs w:val="21"/>
          <w:lang w:val="pl-PL"/>
        </w:rPr>
        <w:t>(OH)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+2NaOH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Na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BeO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  Li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五、</w:t>
      </w:r>
      <w:r>
        <w:rPr>
          <w:rFonts w:eastAsia="华文宋体" w:cs="华文宋体" w:ascii="华文宋体" w:hAnsi="华文宋体"/>
          <w:szCs w:val="21"/>
          <w:lang w:val="pl-PL"/>
        </w:rPr>
        <w:t>26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2Na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→ 4NaOH+O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）试样质量  锥形瓶加水的质量  第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）次读数（或用具体数值表示）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锥形瓶内质量已达恒重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）①蒸发  ②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的质量  ③烧杯  玻璃棒  ④偏大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>27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O+C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 xml:space="preserve">10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866775" cy="118872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0" w:dyaOrig="1695">
                                <v:shapetype id="_x0000_tole_rId38" coordsize="21600,21600" o:spt="ole_rId3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8" type="_x0000_tole_rId38" style="width:42pt;height:76.6pt" filled="f" o:ole="">
                                  <v:imagedata r:id="rId39" o:title=""/>
                                </v:shape>
                                <o:OLEObject Type="Embed" ProgID="" ShapeID="ole_rId38" DrawAspect="Content" ObjectID="_1824067586" r:id="rId3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93.6pt;mso-wrap-distance-left:9.05pt;mso-wrap-distance-right:9.05pt;mso-wrap-distance-top:0pt;mso-wrap-distance-bottom:0pt;margin-top:0pt;mso-position-vertical-relative:text;margin-left:194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0" w:dyaOrig="1695">
                          <v:shapetype id="_x0000_tole_rId40" coordsize="21600,21600" o:spt="ole_rId4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0" type="_x0000_tole_rId40" style="width:42pt;height:76.6pt" filled="f" o:ole="">
                            <v:imagedata r:id="rId41" o:title=""/>
                          </v:shape>
                          <o:OLEObject Type="Embed" ProgID="" ShapeID="ole_rId40" DrawAspect="Content" ObjectID="_542665194" r:id="rId4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）①分液漏斗  烧瓶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盐酸  ③防止水解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④</w:t>
      </w:r>
      <w:r>
        <w:rPr>
          <w:rFonts w:eastAsia="华文宋体" w:cs="华文宋体" w:ascii="华文宋体" w:hAnsi="华文宋体"/>
          <w:szCs w:val="21"/>
        </w:rPr>
        <w:t>e  g  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867025" cy="49530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54" w:dyaOrig="585">
                                <v:shapetype id="_x0000_tole_rId42" coordsize="21600,21600" o:spt="ole_rId4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2" type="_x0000_tole_rId42" style="width:210.45pt;height:27.6pt" filled="f" o:ole="">
                                  <v:imagedata r:id="rId43" o:title=""/>
                                </v:shape>
                                <o:OLEObject Type="Embed" ProgID="" ShapeID="ole_rId42" DrawAspect="Content" ObjectID="_669856360" r:id="rId4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.75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54" w:dyaOrig="585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210.45pt;height:27.6pt" filled="f" o:ole="">
                            <v:imagedata r:id="rId45" o:title=""/>
                          </v:shape>
                          <o:OLEObject Type="Embed" ProgID="" ShapeID="ole_rId44" DrawAspect="Content" ObjectID="_1795119597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5">
                <wp:simplePos x="0" y="0"/>
                <wp:positionH relativeFrom="column">
                  <wp:posOffset>533400</wp:posOffset>
                </wp:positionH>
                <wp:positionV relativeFrom="paragraph">
                  <wp:posOffset>100965</wp:posOffset>
                </wp:positionV>
                <wp:extent cx="1800225" cy="394335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43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225">
                                <v:shapetype id="_x0000_tole_rId46" coordsize="21600,21600" o:spt="ole_rId4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6" type="_x0000_tole_rId46" style="width:129.15pt;height:14.85pt" filled="f" o:ole="">
                                  <v:imagedata r:id="rId47" o:title=""/>
                                </v:shape>
                                <o:OLEObject Type="Embed" ProgID="" ShapeID="ole_rId46" DrawAspect="Content" ObjectID="_1902289693" r:id="rId4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31.05pt;mso-wrap-distance-left:9.05pt;mso-wrap-distance-right:9.05pt;mso-wrap-distance-top:0pt;mso-wrap-distance-bottom:0pt;margin-top:7.95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225">
                          <v:shapetype id="_x0000_tole_rId48" coordsize="21600,21600" o:spt="ole_rId4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8" type="_x0000_tole_rId48" style="width:129.15pt;height:14.85pt" filled="f" o:ole="">
                            <v:imagedata r:id="rId49" o:title=""/>
                          </v:shape>
                          <o:OLEObject Type="Embed" ProgID="" ShapeID="ole_rId48" DrawAspect="Content" ObjectID="_737081341" r:id="rId4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400300" cy="495300"/>
                <wp:effectExtent l="0" t="0" r="0" b="0"/>
                <wp:wrapNone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555" w:dyaOrig="64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71.15pt;height:31.05pt" filled="f" o:ole="">
                                  <v:imagedata r:id="rId51" o:title=""/>
                                </v:shape>
                                <o:OLEObject Type="Embed" ProgID="" ShapeID="ole_rId50" DrawAspect="Content" ObjectID="_59040927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555" w:dyaOrig="64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71.15pt;height:31.05pt" filled="f" o:ole="">
                            <v:imagedata r:id="rId53" o:title=""/>
                          </v:shape>
                          <o:OLEObject Type="Embed" ProgID="" ShapeID="ole_rId52" DrawAspect="Content" ObjectID="_7263693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74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）稳定 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d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）介于单键和双键之间的特殊的键（或其它合理答案）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s">
            <w:drawing>
              <wp:anchor behindDoc="1" distT="0" distB="0" distL="114935" distR="114935" simplePos="0" locked="0" layoutInCell="0" allowOverlap="1" relativeHeight="29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133350" cy="0"/>
                <wp:effectExtent l="0" t="5080" r="0" b="508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75pt,7.95pt" to="47.2pt,7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">
                <wp:simplePos x="0" y="0"/>
                <wp:positionH relativeFrom="column">
                  <wp:posOffset>1800225</wp:posOffset>
                </wp:positionH>
                <wp:positionV relativeFrom="paragraph">
                  <wp:posOffset>99060</wp:posOffset>
                </wp:positionV>
                <wp:extent cx="201930" cy="1905"/>
                <wp:effectExtent l="635" t="5080" r="635" b="508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7.8pt" to="157.6pt,7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8pt;margin-top:7.95pt;width:47.25pt;height:39pt" coordorigin="3360,159" coordsize="945,780">
                <v:line id="shape_0" from="3361,476" to="4200,476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NaOH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>29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[ 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—CCl=CH—CH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 </w:t>
      </w:r>
      <w:r>
        <w:rPr>
          <w:rFonts w:eastAsia="华文宋体" w:cs="华文宋体" w:ascii="华文宋体" w:hAnsi="华文宋体"/>
          <w:szCs w:val="21"/>
          <w:lang w:val="pl-PL"/>
        </w:rPr>
        <w:t>]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n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CHClCH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3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BrCH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Br+2H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         HOCH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OH+2HBr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2400300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9pt;margin-top:7.95pt;width:47.25pt;height:39pt" coordorigin="3780,159" coordsize="945,780">
                <v:line id="shape_0" from="3781,476" to="4620,476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78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HOOCCH=CHCH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COOH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ascii="华文宋体" w:hAnsi="华文宋体" w:cs="华文宋体" w:eastAsia="华文宋体"/>
          <w:szCs w:val="21"/>
        </w:rPr>
        <w:t>或其它合理答案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5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HOOCCH=CHCOOH+2CH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OH           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OOCCH=CHCOOCH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）④  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七、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0.01mol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）样品总量为（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）的</w:t>
      </w:r>
      <w:r>
        <w:rPr>
          <w:rFonts w:eastAsia="华文宋体" w:cs="华文宋体" w:ascii="华文宋体" w:hAnsi="华文宋体"/>
          <w:szCs w:val="21"/>
        </w:rPr>
        <w:t>1.5</w:t>
      </w:r>
      <w:r>
        <w:rPr>
          <w:rFonts w:ascii="华文宋体" w:hAnsi="华文宋体" w:cs="华文宋体" w:eastAsia="华文宋体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的物质的量为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2002155</wp:posOffset>
                </wp:positionH>
                <wp:positionV relativeFrom="paragraph">
                  <wp:posOffset>299085</wp:posOffset>
                </wp:positionV>
                <wp:extent cx="600075" cy="4953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7.65pt;margin-top:23.55pt;width:47.25pt;height:39pt" coordorigin="3153,471" coordsize="945,780">
                <v:line id="shape_0" from="3154,788" to="3993,788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153;top:471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82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8%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）①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Cu+FeO+2SO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(</m:t>
          </m:r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(</m:t>
          </m:r>
          <m:r>
            <m:rPr>
              <m:lit/>
              <m:nor/>
            </m:rP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  <w:lang w:val="pl-PL"/>
        </w:rPr>
      </w:pP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1800225</wp:posOffset>
                </wp:positionH>
                <wp:positionV relativeFrom="paragraph">
                  <wp:posOffset>98425</wp:posOffset>
                </wp:positionV>
                <wp:extent cx="333375" cy="3175"/>
                <wp:effectExtent l="635" t="24765" r="0" b="2349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6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stealth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7.75pt" to="167.95pt,7.95pt" stroked="t" o:allowincell="f" style="position:absolute;flip:y">
                <v:stroke color="black" weight="9360" endarrow="classic" endarrowwidth="narrow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 xml:space="preserve">② 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ascii="华文宋体" w:hAnsi="华文宋体" w:cs="华文宋体" w:eastAsia="华文宋体"/>
          <w:szCs w:val="21"/>
        </w:rPr>
        <w:t>不是量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S+O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2Cu+SO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=6</w:t>
      </w:r>
      <w:r>
        <w:rPr>
          <w:rFonts w:ascii="华文宋体" w:hAnsi="华文宋体" w:cs="华文宋体" w:eastAsia="华文宋体"/>
          <w:szCs w:val="21"/>
          <w:lang w:val="pl-PL"/>
        </w:rPr>
        <w:t>－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15</w:t>
      </w:r>
      <w:r>
        <w:rPr>
          <w:rFonts w:ascii="华文宋体" w:hAnsi="华文宋体" w:cs="华文宋体" w:eastAsia="华文宋体"/>
          <w:szCs w:val="21"/>
          <w:lang w:val="pl-PL"/>
        </w:rPr>
        <w:t>－</w:t>
      </w:r>
      <w:r>
        <w:rPr>
          <w:rFonts w:eastAsia="华文宋体" w:cs="华文宋体" w:ascii="华文宋体" w:hAnsi="华文宋体"/>
          <w:szCs w:val="21"/>
          <w:lang w:val="pl-PL"/>
        </w:rPr>
        <w:t>14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>25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=</w:t>
      </w:r>
      <w:r>
        <w:rPr>
          <w:rFonts w:eastAsia="华文宋体" w:cs="华文宋体" w:ascii="华文宋体" w:hAnsi="华文宋体"/>
          <w:szCs w:val="21"/>
          <w:lang w:val="pl-PL"/>
        </w:rPr>
        <w:t xml:space="preserve"> 4.5 (mol)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 xml:space="preserve">过量  </w:t>
      </w:r>
      <w:r>
        <w:rPr>
          <w:rFonts w:eastAsia="华文宋体" w:cs="华文宋体" w:ascii="华文宋体" w:hAnsi="华文宋体"/>
          <w:szCs w:val="21"/>
        </w:rPr>
        <w:t>2Cu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S+3O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eastAsia="华文宋体" w:cs="华文宋体" w:ascii="华文宋体" w:hAnsi="华文宋体"/>
          <w:szCs w:val="21"/>
        </w:rPr>
        <w:t>→ 2Cu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O+2SO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/>
      </w:pP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=6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</m:oMath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=3</w:t>
      </w:r>
      <w:r>
        <w:rPr>
          <w:rFonts w:eastAsia="华文宋体" w:cs="华文宋体" w:ascii="华文宋体" w:hAnsi="华文宋体"/>
          <w:szCs w:val="21"/>
        </w:rPr>
        <w:t xml:space="preserve"> (mol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54"/>
      <w:footerReference w:type="default" r:id="rId5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oleObject" Target="embeddings/oleObject9.bin"/><Relationship Id="rId21" Type="http://schemas.openxmlformats.org/officeDocument/2006/relationships/image" Target="media/image11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2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3.png"/><Relationship Id="rId26" Type="http://schemas.openxmlformats.org/officeDocument/2006/relationships/oleObject" Target="embeddings/oleObject12.bin"/><Relationship Id="rId27" Type="http://schemas.openxmlformats.org/officeDocument/2006/relationships/image" Target="media/image14.png"/><Relationship Id="rId28" Type="http://schemas.openxmlformats.org/officeDocument/2006/relationships/oleObject" Target="embeddings/oleObject13.bin"/><Relationship Id="rId29" Type="http://schemas.openxmlformats.org/officeDocument/2006/relationships/image" Target="media/image15.png"/><Relationship Id="rId30" Type="http://schemas.openxmlformats.org/officeDocument/2006/relationships/oleObject" Target="embeddings/oleObject14.bin"/><Relationship Id="rId31" Type="http://schemas.openxmlformats.org/officeDocument/2006/relationships/image" Target="media/image16.png"/><Relationship Id="rId32" Type="http://schemas.openxmlformats.org/officeDocument/2006/relationships/oleObject" Target="embeddings/oleObject15.bin"/><Relationship Id="rId33" Type="http://schemas.openxmlformats.org/officeDocument/2006/relationships/image" Target="media/image17.png"/><Relationship Id="rId34" Type="http://schemas.openxmlformats.org/officeDocument/2006/relationships/oleObject" Target="embeddings/oleObject1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1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1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19.bin"/><Relationship Id="rId41" Type="http://schemas.openxmlformats.org/officeDocument/2006/relationships/image" Target="media/image21.png"/><Relationship Id="rId42" Type="http://schemas.openxmlformats.org/officeDocument/2006/relationships/oleObject" Target="embeddings/oleObject20.bin"/><Relationship Id="rId43" Type="http://schemas.openxmlformats.org/officeDocument/2006/relationships/image" Target="media/image22.png"/><Relationship Id="rId44" Type="http://schemas.openxmlformats.org/officeDocument/2006/relationships/oleObject" Target="embeddings/oleObject21.bin"/><Relationship Id="rId45" Type="http://schemas.openxmlformats.org/officeDocument/2006/relationships/image" Target="media/image23.png"/><Relationship Id="rId46" Type="http://schemas.openxmlformats.org/officeDocument/2006/relationships/oleObject" Target="embeddings/oleObject22.bin"/><Relationship Id="rId47" Type="http://schemas.openxmlformats.org/officeDocument/2006/relationships/image" Target="media/image24.png"/><Relationship Id="rId48" Type="http://schemas.openxmlformats.org/officeDocument/2006/relationships/oleObject" Target="embeddings/oleObject23.bin"/><Relationship Id="rId49" Type="http://schemas.openxmlformats.org/officeDocument/2006/relationships/image" Target="media/image25.png"/><Relationship Id="rId50" Type="http://schemas.openxmlformats.org/officeDocument/2006/relationships/oleObject" Target="embeddings/oleObject24.bin"/><Relationship Id="rId51" Type="http://schemas.openxmlformats.org/officeDocument/2006/relationships/image" Target="media/image26.png"/><Relationship Id="rId52" Type="http://schemas.openxmlformats.org/officeDocument/2006/relationships/oleObject" Target="embeddings/oleObject25.bin"/><Relationship Id="rId53" Type="http://schemas.openxmlformats.org/officeDocument/2006/relationships/image" Target="media/image27.png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