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21"/>
          <w:szCs w:val="21"/>
        </w:rPr>
      </w:pPr>
      <w:r>
        <w:rPr>
          <w:rFonts w:eastAsia="宋体" w:cs="宋体" w:ascii="宋体" w:hAnsi="宋体"/>
          <w:b/>
          <w:bCs/>
          <w:sz w:val="32"/>
          <w:szCs w:val="32"/>
        </w:rPr>
        <w:t>2003</w:t>
      </w:r>
      <w:r>
        <w:rPr>
          <w:rFonts w:ascii="宋体" w:hAnsi="宋体" w:cs="宋体"/>
          <w:b/>
          <w:bCs/>
          <w:sz w:val="32"/>
          <w:szCs w:val="32"/>
        </w:rPr>
        <w:t>年辽宁高考理综真题及答案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InternetLink">
    <w:name w:val="Hyperlink"/>
    <w:basedOn w:val="Style14"/>
    <w:rPr>
      <w:color w:val="0000FF"/>
      <w:u w:val="single"/>
    </w:rPr>
  </w:style>
  <w:style w:type="character" w:styleId="VisitedInternetLink">
    <w:name w:val="FollowedHyperlink"/>
    <w:basedOn w:val="Style14"/>
    <w:rPr>
      <w:color w:val="800080"/>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2021-03-15T18:41:03Z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