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年江苏高考物理真题及答案</w:t>
      </w:r>
    </w:p>
    <w:p>
      <w:pPr>
        <w:pStyle w:val="Normal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第一卷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szCs w:val="21"/>
        </w:rPr>
        <w:t>选择题共</w:t>
      </w:r>
      <w:r>
        <w:rPr>
          <w:rFonts w:cs="宋体;SimSun" w:ascii="宋体;SimSun" w:hAnsi="宋体;SimSun"/>
          <w:bCs/>
          <w:szCs w:val="21"/>
        </w:rPr>
        <w:t>40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一、本题共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小慰；每小题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分．在每小题给出的四个选项中，有的小题只有一个选项正确，有的小题有多个选项正确．全部选对的得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分，选不全的得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分，有选错或不答的得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下列说法正确的是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 xml:space="preserve">光波是—种概率波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ascii="宋体;SimSun" w:hAnsi="宋体;SimSun" w:cs="宋体;SimSun"/>
          <w:szCs w:val="21"/>
        </w:rPr>
        <w:t>光波是一种电磁波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单色光从光密介质进入光疏介质时．光子的能量改变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单色光从光密介质进入光疏介质时，光的波长不变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．下列说法正确的是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 xml:space="preserve">物体放出热量，温度一定降低    </w:t>
      </w: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ascii="宋体;SimSun" w:hAnsi="宋体;SimSun" w:cs="宋体;SimSun"/>
          <w:szCs w:val="21"/>
        </w:rPr>
        <w:t>物体内能增加，温度一定升高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热量能自发地从低温物体传给高温物体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热量能自发地从高温物体传给低温物体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．下列说法正确的是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cs="宋体;SimSun" w:ascii="宋体;SimSun" w:hAnsi="宋体;SimSun"/>
          <w:i/>
          <w:szCs w:val="21"/>
        </w:rPr>
        <w:t>α</w:t>
      </w:r>
      <w:r>
        <w:rPr>
          <w:rFonts w:ascii="宋体;SimSun" w:hAnsi="宋体;SimSun" w:cs="宋体;SimSun"/>
          <w:szCs w:val="21"/>
        </w:rPr>
        <w:t>射线与</w:t>
      </w:r>
      <w:r>
        <w:rPr>
          <w:rFonts w:cs="宋体;SimSun" w:ascii="宋体;SimSun" w:hAnsi="宋体;SimSun"/>
          <w:i/>
          <w:szCs w:val="21"/>
        </w:rPr>
        <w:t>γ</w:t>
      </w:r>
      <w:r>
        <w:rPr>
          <w:rFonts w:ascii="宋体;SimSun" w:hAnsi="宋体;SimSun" w:cs="宋体;SimSun"/>
          <w:szCs w:val="21"/>
        </w:rPr>
        <w:t>射线都是电磁波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cs="宋体;SimSun" w:ascii="宋体;SimSun" w:hAnsi="宋体;SimSun"/>
          <w:i/>
          <w:szCs w:val="21"/>
        </w:rPr>
        <w:t>β</w:t>
      </w:r>
      <w:r>
        <w:rPr>
          <w:rFonts w:ascii="宋体;SimSun" w:hAnsi="宋体;SimSun" w:cs="宋体;SimSun"/>
          <w:szCs w:val="21"/>
        </w:rPr>
        <w:t>射线为原子的核外电子电离后形成的电子流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用加温、加压或改变其化学状态的方法都不能改变原子核衰变的半衰期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原子核经过衰变生成新核，则新核的质量总等于原核的质量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．若人造卫星绕地球作匀速圆周运动，则下列说法正确的是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>卫星的轨道半径越大，它的运行速度越大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卫星的轨道半径越大，它的运行速度越小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卫星的质量一定时，轨道半径越大，它需要的向心力越大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卫星的质量一定时，轨道半径越大，它需要的向心力越小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．甲、乙两个相同的密闭容器中分别装有等质量的同种气体，已知甲、乙容器中气体的压强分别为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甲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乙</w:t>
      </w:r>
      <w:r>
        <w:rPr>
          <w:rFonts w:ascii="宋体;SimSun" w:hAnsi="宋体;SimSun" w:cs="宋体;SimSun"/>
          <w:szCs w:val="21"/>
        </w:rPr>
        <w:t>，且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甲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乙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>甲容器中气体的温度高于乙容器中气体的温度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ascii="宋体;SimSun" w:hAnsi="宋体;SimSun" w:cs="宋体;SimSun"/>
          <w:szCs w:val="21"/>
        </w:rPr>
        <w:t>甲容器中气体的温度低于乙容器中气体的温度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甲容器中气体分子的平均动能小于乙容器中气体分子的平均动能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甲容器中气体分子的平均动能大于乙容器中气体分子的平均动能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drawing>
          <wp:anchor behindDoc="0" distT="0" distB="0" distL="114935" distR="114935" simplePos="0" locked="0" layoutInCell="0" allowOverlap="1" relativeHeight="98">
            <wp:simplePos x="0" y="0"/>
            <wp:positionH relativeFrom="column">
              <wp:posOffset>3654425</wp:posOffset>
            </wp:positionH>
            <wp:positionV relativeFrom="paragraph">
              <wp:posOffset>297180</wp:posOffset>
            </wp:positionV>
            <wp:extent cx="1717675" cy="902970"/>
            <wp:effectExtent l="0" t="0" r="0" b="0"/>
            <wp:wrapSquare wrapText="bothSides"/>
            <wp:docPr id="1" name="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2347" t="55958" r="5055" b="33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．如图所示，一个有界匀强磁场区域，磁场方向垂直纸面向外．一个矩形闭合导线框</w:t>
      </w:r>
      <w:r>
        <w:rPr>
          <w:rFonts w:cs="宋体;SimSun" w:ascii="宋体;SimSun" w:hAnsi="宋体;SimSun"/>
          <w:i/>
          <w:szCs w:val="21"/>
        </w:rPr>
        <w:t>abcd</w:t>
      </w:r>
      <w:r>
        <w:rPr>
          <w:rFonts w:ascii="宋体;SimSun" w:hAnsi="宋体;SimSun" w:cs="宋体;SimSun"/>
          <w:szCs w:val="21"/>
        </w:rPr>
        <w:t>，沿纸面由位置</w:t>
      </w:r>
      <w:r>
        <w:rPr>
          <w:rFonts w:cs="宋体;SimSun" w:ascii="宋体;SimSun" w:hAnsi="宋体;SimSun"/>
          <w:szCs w:val="21"/>
        </w:rPr>
        <w:t>1(</w:t>
      </w:r>
      <w:r>
        <w:rPr>
          <w:rFonts w:ascii="宋体;SimSun" w:hAnsi="宋体;SimSun" w:cs="宋体;SimSun"/>
          <w:szCs w:val="21"/>
        </w:rPr>
        <w:t>左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匀速运动到位置</w:t>
      </w:r>
      <w:r>
        <w:rPr>
          <w:rFonts w:cs="宋体;SimSun" w:ascii="宋体;SimSun" w:hAnsi="宋体;SimSun"/>
          <w:szCs w:val="21"/>
        </w:rPr>
        <w:t>2(</w:t>
      </w:r>
      <w:r>
        <w:rPr>
          <w:rFonts w:ascii="宋体;SimSun" w:hAnsi="宋体;SimSun" w:cs="宋体;SimSun"/>
          <w:szCs w:val="21"/>
        </w:rPr>
        <w:t>右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．则</w:t>
      </w:r>
      <w:r>
        <w:rPr>
          <w:rFonts w:cs="宋体;SimSun" w:ascii="宋体;SimSun" w:hAnsi="宋体;SimSun"/>
          <w:szCs w:val="21"/>
        </w:rPr>
        <w:tab/>
        <w:tab/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>导线框进入磁场时，感应电流方向为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a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ascii="宋体;SimSun" w:hAnsi="宋体;SimSun" w:cs="宋体;SimSun"/>
          <w:szCs w:val="21"/>
        </w:rPr>
        <w:t>导线框离开磁场时，感应电流方向为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a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导线框离开磁场时，受到的安培力方向水平向右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导线框进入磁场时．受到的安培力方向水平向左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．雷蒙德</w:t>
      </w:r>
      <w:r>
        <w:rPr>
          <w:rFonts w:cs="宋体;SimSun" w:ascii="宋体;SimSun" w:hAnsi="宋体;SimSun"/>
          <w:szCs w:val="21"/>
        </w:rPr>
        <w:t>·</w:t>
      </w:r>
      <w:r>
        <w:rPr>
          <w:rFonts w:ascii="宋体;SimSun" w:hAnsi="宋体;SimSun" w:cs="宋体;SimSun"/>
          <w:szCs w:val="21"/>
        </w:rPr>
        <w:t>戴维斯因研究来自太阳的电子中徽子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ve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而获得了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年度诺贝尔物理学奖．他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探测中徽子所用的探测器的主体是一个贮满</w:t>
      </w:r>
      <w:r>
        <w:rPr>
          <w:rFonts w:cs="宋体;SimSun" w:ascii="宋体;SimSun" w:hAnsi="宋体;SimSun"/>
          <w:szCs w:val="21"/>
        </w:rPr>
        <w:t>615</w:t>
      </w:r>
      <w:r>
        <w:rPr>
          <w:rFonts w:cs="宋体;SimSun" w:ascii="宋体;SimSun" w:hAnsi="宋体;SimSun"/>
          <w:i/>
          <w:szCs w:val="21"/>
        </w:rPr>
        <w:t>t</w:t>
      </w:r>
      <w:r>
        <w:rPr>
          <w:rFonts w:ascii="宋体;SimSun" w:hAnsi="宋体;SimSun" w:cs="宋体;SimSun"/>
          <w:szCs w:val="21"/>
        </w:rPr>
        <w:t>四氯乙烯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i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溶液的巨桶．电子中微子 可以将一个氯核转变为一个氩核，其核反应方程式为</w:t>
      </w:r>
      <w:r>
        <w:rPr>
          <w:rFonts w:cs="宋体;SimSun" w:ascii="宋体;SimSun" w:hAnsi="宋体;SimSun"/>
          <w:szCs w:val="21"/>
        </w:rPr>
        <w:tab/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+</m:t>
        </m:r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17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37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Cl</m:t>
        </m:r>
        <m:r>
          <w:rPr>
            <w:rFonts w:ascii="Cambria Math" w:hAnsi="Cambria Math"/>
          </w:rPr>
          <m:t xml:space="preserve">→</m:t>
        </m:r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37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Ar</m:t>
        </m:r>
        <m:sSubSup>
          <m:e>
            <m:r>
              <w:rPr>
                <w:rFonts w:ascii="Cambria Math" w:hAnsi="Cambria Math"/>
              </w:rPr>
              <m:t xml:space="preserve">+</m:t>
            </m:r>
          </m:e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e</m:t>
        </m:r>
      </m:oMath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已知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17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37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Cl</m:t>
        </m:r>
      </m:oMath>
      <w:r>
        <w:rPr>
          <w:rFonts w:ascii="宋体;SimSun" w:hAnsi="宋体;SimSun" w:cs="宋体;SimSun"/>
          <w:szCs w:val="21"/>
        </w:rPr>
        <w:t>核的质量为</w:t>
      </w:r>
      <w:r>
        <w:rPr>
          <w:rFonts w:cs="宋体;SimSun" w:ascii="宋体;SimSun" w:hAnsi="宋体;SimSun"/>
          <w:szCs w:val="21"/>
        </w:rPr>
        <w:t>36.95658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37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Ar</m:t>
        </m:r>
      </m:oMath>
      <w:r>
        <w:rPr>
          <w:rFonts w:ascii="宋体;SimSun" w:hAnsi="宋体;SimSun" w:cs="宋体;SimSun"/>
          <w:szCs w:val="21"/>
        </w:rPr>
        <w:t>核的质量为</w:t>
      </w:r>
      <w:r>
        <w:rPr>
          <w:rFonts w:cs="宋体;SimSun" w:ascii="宋体;SimSun" w:hAnsi="宋体;SimSun"/>
          <w:szCs w:val="21"/>
        </w:rPr>
        <w:t>36.95691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e</m:t>
        </m:r>
      </m:oMath>
      <w:r>
        <w:rPr>
          <w:rFonts w:ascii="宋体;SimSun" w:hAnsi="宋体;SimSun" w:cs="宋体;SimSun"/>
          <w:szCs w:val="21"/>
        </w:rPr>
        <w:t xml:space="preserve"> 的质量为</w:t>
      </w:r>
      <w:r>
        <w:rPr>
          <w:rFonts w:cs="宋体;SimSun" w:ascii="宋体;SimSun" w:hAnsi="宋体;SimSun"/>
          <w:szCs w:val="21"/>
        </w:rPr>
        <w:t>0.00055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质量对应的能量为</w:t>
      </w:r>
      <w:r>
        <w:rPr>
          <w:rFonts w:cs="宋体;SimSun" w:ascii="宋体;SimSun" w:hAnsi="宋体;SimSun"/>
          <w:szCs w:val="21"/>
        </w:rPr>
        <w:t>931.5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．根据以上数据，可以判断参与上述反应的电子中微子的最小能量为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A. 0.82 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B. 0.31 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C. 1.33 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D. 0.51 </w:t>
      </w:r>
      <w:r>
        <w:rPr>
          <w:rFonts w:cs="宋体;SimSun" w:ascii="宋体;SimSun" w:hAnsi="宋体;SimSun"/>
          <w:i/>
          <w:szCs w:val="21"/>
        </w:rPr>
        <w:t>MeV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中，波源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从平衡位置</w:t>
      </w:r>
      <w:r>
        <w:rPr>
          <w:rFonts w:cs="宋体;SimSun" w:ascii="宋体;SimSun" w:hAnsi="宋体;SimSun"/>
          <w:i/>
          <w:szCs w:val="21"/>
        </w:rPr>
        <w:t>y</w:t>
      </w:r>
      <w:r>
        <w:rPr>
          <w:rFonts w:cs="宋体;SimSun" w:ascii="宋体;SimSun" w:hAnsi="宋体;SimSun"/>
          <w:szCs w:val="21"/>
        </w:rPr>
        <w:t>=0</w:t>
      </w:r>
      <w:r>
        <w:rPr>
          <w:rFonts w:ascii="宋体;SimSun" w:hAnsi="宋体;SimSun" w:cs="宋体;SimSun"/>
          <w:szCs w:val="21"/>
        </w:rPr>
        <w:t>开始振动，运动方向竖直向上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y</w:t>
      </w:r>
      <w:r>
        <w:rPr>
          <w:rFonts w:ascii="宋体;SimSun" w:hAnsi="宋体;SimSun" w:cs="宋体;SimSun"/>
          <w:szCs w:val="21"/>
        </w:rPr>
        <w:t>轴的正方向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，振动周期</w:t>
      </w:r>
      <w:r>
        <w:rPr>
          <w:rFonts w:cs="宋体;SimSun" w:ascii="宋体;SimSun" w:hAnsi="宋体;SimSun"/>
          <w:i/>
          <w:szCs w:val="21"/>
        </w:rPr>
        <w:t>T</w:t>
      </w:r>
      <w:r>
        <w:rPr>
          <w:rFonts w:cs="宋体;SimSun" w:ascii="宋体;SimSun" w:hAnsi="宋体;SimSun"/>
          <w:szCs w:val="21"/>
        </w:rPr>
        <w:t>=0.01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，产生的简谐波向左、右两个方向传播，波速均为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</w:rPr>
        <w:t>=80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．经过一段时间后，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Q</w:t>
      </w:r>
      <w:r>
        <w:rPr>
          <w:rFonts w:ascii="宋体;SimSun" w:hAnsi="宋体;SimSun" w:cs="宋体;SimSun"/>
          <w:szCs w:val="21"/>
        </w:rPr>
        <w:t>两点开始振动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已知距离</w:t>
      </w:r>
      <w:r>
        <w:rPr>
          <w:rFonts w:cs="宋体;SimSun" w:ascii="宋体;SimSun" w:hAnsi="宋体;SimSun"/>
          <w:i/>
          <w:szCs w:val="21"/>
        </w:rPr>
        <w:t>SP</w:t>
      </w:r>
      <w:r>
        <w:rPr>
          <w:rFonts w:cs="宋体;SimSun" w:ascii="宋体;SimSun" w:hAnsi="宋体;SimSun"/>
          <w:szCs w:val="21"/>
        </w:rPr>
        <w:t>=1.2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SQ</w:t>
      </w:r>
      <w:r>
        <w:rPr>
          <w:rFonts w:cs="宋体;SimSun" w:ascii="宋体;SimSun" w:hAnsi="宋体;SimSun"/>
          <w:szCs w:val="21"/>
        </w:rPr>
        <w:t>=2.6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．若以</w:t>
      </w:r>
      <w:r>
        <w:rPr>
          <w:rFonts w:cs="宋体;SimSun" w:ascii="宋体;SimSun" w:hAnsi="宋体;SimSun"/>
          <w:i/>
          <w:szCs w:val="21"/>
        </w:rPr>
        <w:t>Q</w:t>
      </w:r>
      <w:r>
        <w:rPr>
          <w:rFonts w:ascii="宋体;SimSun" w:hAnsi="宋体;SimSun" w:cs="宋体;SimSun"/>
          <w:szCs w:val="21"/>
        </w:rPr>
        <w:t>点开始振动的时刻作为计时的零点，则在图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的振动图象中，能正确描述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两点振动情况的是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60"/>
        <w:rPr/>
      </w:pPr>
      <w:r>
        <w:drawing>
          <wp:anchor behindDoc="0" distT="0" distB="0" distL="114935" distR="114935" simplePos="0" locked="0" layoutInCell="0" allowOverlap="1" relativeHeight="99">
            <wp:simplePos x="0" y="0"/>
            <wp:positionH relativeFrom="column">
              <wp:posOffset>2400300</wp:posOffset>
            </wp:positionH>
            <wp:positionV relativeFrom="paragraph">
              <wp:posOffset>99060</wp:posOffset>
            </wp:positionV>
            <wp:extent cx="2041525" cy="649605"/>
            <wp:effectExtent l="0" t="0" r="0" b="0"/>
            <wp:wrapSquare wrapText="bothSides"/>
            <wp:docPr id="2" name="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8066" t="90104" r="13188" b="2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甲为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点振动图象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iCs/>
          <w:szCs w:val="21"/>
        </w:rPr>
        <w:t>B</w:t>
      </w:r>
      <w:r>
        <w:rPr>
          <w:rFonts w:cs="宋体;SimSun" w:ascii="宋体;SimSun" w:hAnsi="宋体;SimSun"/>
          <w:szCs w:val="21"/>
        </w:rPr>
        <w:t>.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乙为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点振动图象</w:t>
      </w:r>
      <w:r>
        <w:rPr>
          <w:rFonts w:ascii="宋体;SimSun" w:hAnsi="宋体;SimSun" w:cs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丙为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点振动图象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丁为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点振动图象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drawing>
          <wp:anchor behindDoc="0" distT="0" distB="0" distL="114935" distR="114935" simplePos="0" locked="0" layoutInCell="0" allowOverlap="1" relativeHeight="10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388610" cy="1297940"/>
            <wp:effectExtent l="0" t="0" r="0" b="0"/>
            <wp:wrapSquare wrapText="bothSides"/>
            <wp:docPr id="3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975" t="2206" r="56416" b="84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101">
            <wp:simplePos x="0" y="0"/>
            <wp:positionH relativeFrom="column">
              <wp:posOffset>3429000</wp:posOffset>
            </wp:positionH>
            <wp:positionV relativeFrom="paragraph">
              <wp:posOffset>1584960</wp:posOffset>
            </wp:positionV>
            <wp:extent cx="1845310" cy="970915"/>
            <wp:effectExtent l="0" t="0" r="0" b="0"/>
            <wp:wrapSquare wrapText="bothSides"/>
            <wp:docPr id="4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042" t="17934" r="52440" b="7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．如图所示，只含黄光和紫光的复色光束</w:t>
      </w:r>
      <w:r>
        <w:rPr>
          <w:rFonts w:cs="宋体;SimSun" w:ascii="宋体;SimSun" w:hAnsi="宋体;SimSun"/>
          <w:i/>
          <w:szCs w:val="21"/>
        </w:rPr>
        <w:t>PO</w:t>
      </w:r>
      <w:r>
        <w:rPr>
          <w:rFonts w:ascii="宋体;SimSun" w:hAnsi="宋体;SimSun" w:cs="宋体;SimSun"/>
          <w:szCs w:val="21"/>
        </w:rPr>
        <w:t>，沿半径方向射入空气中的玻璃半圆柱后，被分成两光束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沿如图所示方向射出．则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为黄光，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为紫光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为紫光，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为黄光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为黄光，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为复色光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为紫光，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为复色光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 xml:space="preserve">．若原子的某内层电子被电离形成空位，其它层的电子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0"/>
        <w:rPr/>
      </w:pPr>
      <w:r>
        <w:rPr>
          <w:rFonts w:ascii="宋体;SimSun" w:hAnsi="宋体;SimSun" w:cs="宋体;SimSun"/>
          <w:szCs w:val="21"/>
        </w:rPr>
        <w:t>跃迁到该空位上时，会将多余的能量以电磁辐射的形式释放出来，此电磁辐射就是原子的特征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射线．内层空位的产生有多种机制，其中的一种称为内转换，即原子中处于激发态的核跃迁回基态时，将跃迁时释放的能量交给某一内层电子，使此内层电子电离而形成空位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被电离的电子称为内转换电子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  <w:vertAlign w:val="superscript"/>
        </w:rPr>
        <w:t>214</w:t>
      </w:r>
      <w:r>
        <w:rPr>
          <w:rFonts w:cs="宋体;SimSun" w:ascii="宋体;SimSun" w:hAnsi="宋体;SimSun"/>
          <w:i/>
          <w:szCs w:val="21"/>
        </w:rPr>
        <w:t>Po</w:t>
      </w:r>
      <w:r>
        <w:rPr>
          <w:rFonts w:ascii="宋体;SimSun" w:hAnsi="宋体;SimSun" w:cs="宋体;SimSun"/>
          <w:szCs w:val="21"/>
        </w:rPr>
        <w:t>的原子核从某一激发态回到基态时，可将能量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cs="宋体;SimSun" w:ascii="宋体;SimSun" w:hAnsi="宋体;SimSun"/>
          <w:szCs w:val="21"/>
        </w:rPr>
        <w:t>=1.416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交给内层电子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</w:t>
      </w:r>
      <w:r>
        <w:rPr>
          <w:rFonts w:cs="宋体;SimSun" w:ascii="宋体;SimSun" w:hAnsi="宋体;SimSun"/>
          <w:i/>
          <w:szCs w:val="21"/>
        </w:rPr>
        <w:t>K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层电子，</w:t>
      </w:r>
      <w:r>
        <w:rPr>
          <w:rFonts w:cs="宋体;SimSun" w:ascii="宋体;SimSun" w:hAnsi="宋体;SimSun"/>
          <w:i/>
          <w:szCs w:val="21"/>
        </w:rPr>
        <w:t>K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标记原子中最靠近核的三个电子层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使其电离．实验测得从</w:t>
      </w:r>
      <w:r>
        <w:rPr>
          <w:rFonts w:cs="宋体;SimSun" w:ascii="宋体;SimSun" w:hAnsi="宋体;SimSun"/>
          <w:szCs w:val="21"/>
          <w:vertAlign w:val="superscript"/>
        </w:rPr>
        <w:t>214</w:t>
      </w:r>
      <w:r>
        <w:rPr>
          <w:rFonts w:cs="宋体;SimSun" w:ascii="宋体;SimSun" w:hAnsi="宋体;SimSun"/>
          <w:i/>
          <w:szCs w:val="21"/>
        </w:rPr>
        <w:t>Po</w:t>
      </w:r>
      <w:r>
        <w:rPr>
          <w:rFonts w:ascii="宋体;SimSun" w:hAnsi="宋体;SimSun" w:cs="宋体;SimSun"/>
          <w:szCs w:val="21"/>
        </w:rPr>
        <w:t>原子的</w:t>
      </w:r>
      <w:r>
        <w:rPr>
          <w:rFonts w:cs="宋体;SimSun" w:ascii="宋体;SimSun" w:hAnsi="宋体;SimSun"/>
          <w:i/>
          <w:szCs w:val="21"/>
        </w:rPr>
        <w:t>K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层电离出的电子的动能分别为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i/>
          <w:szCs w:val="21"/>
          <w:vertAlign w:val="subscript"/>
        </w:rPr>
        <w:t>k</w:t>
      </w:r>
      <w:r>
        <w:rPr>
          <w:rFonts w:cs="宋体;SimSun" w:ascii="宋体;SimSun" w:hAnsi="宋体;SimSun"/>
          <w:szCs w:val="21"/>
        </w:rPr>
        <w:t>=1.323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i/>
          <w:szCs w:val="21"/>
          <w:vertAlign w:val="subscript"/>
        </w:rPr>
        <w:t>L</w:t>
      </w:r>
      <w:r>
        <w:rPr>
          <w:rFonts w:cs="宋体;SimSun" w:ascii="宋体;SimSun" w:hAnsi="宋体;SimSun"/>
          <w:szCs w:val="21"/>
        </w:rPr>
        <w:t>=1.399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i/>
          <w:szCs w:val="21"/>
          <w:vertAlign w:val="subscript"/>
        </w:rPr>
        <w:t>M</w:t>
      </w:r>
      <w:r>
        <w:rPr>
          <w:rFonts w:cs="宋体;SimSun" w:ascii="宋体;SimSun" w:hAnsi="宋体;SimSun"/>
          <w:szCs w:val="21"/>
        </w:rPr>
        <w:t>=1.412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．则可能发射的特征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射线的能量为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i/>
          <w:i/>
          <w:szCs w:val="21"/>
        </w:rPr>
      </w:pPr>
      <w:r>
        <w:rPr>
          <w:rFonts w:cs="宋体;SimSun" w:ascii="宋体;SimSun" w:hAnsi="宋体;SimSun"/>
          <w:szCs w:val="21"/>
        </w:rPr>
        <w:t>A. 0.013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B. 0.017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C. 0.076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D. 0.093</w:t>
      </w:r>
      <w:r>
        <w:rPr>
          <w:rFonts w:cs="宋体;SimSun" w:ascii="宋体;SimSun" w:hAnsi="宋体;SimSun"/>
          <w:i/>
          <w:szCs w:val="21"/>
        </w:rPr>
        <w:t>MeV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i/>
          <w:i/>
          <w:szCs w:val="21"/>
        </w:rPr>
      </w:pPr>
      <w:r>
        <w:rPr>
          <w:rFonts w:cs="宋体;SimSun" w:ascii="宋体;SimSun" w:hAnsi="宋体;SimSun"/>
          <w:i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第二卷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szCs w:val="21"/>
        </w:rPr>
        <w:t>非选择题 共</w:t>
      </w:r>
      <w:r>
        <w:rPr>
          <w:rFonts w:cs="宋体;SimSun" w:ascii="宋体;SimSun" w:hAnsi="宋体;SimSun"/>
          <w:bCs/>
          <w:szCs w:val="21"/>
        </w:rPr>
        <w:t>110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二、本题共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分．把答案填在题中的横线上或按题目要求作答．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102">
            <wp:simplePos x="0" y="0"/>
            <wp:positionH relativeFrom="column">
              <wp:posOffset>2066925</wp:posOffset>
            </wp:positionH>
            <wp:positionV relativeFrom="paragraph">
              <wp:posOffset>88900</wp:posOffset>
            </wp:positionV>
            <wp:extent cx="3305175" cy="1236345"/>
            <wp:effectExtent l="0" t="0" r="0" b="0"/>
            <wp:wrapSquare wrapText="bothSides"/>
            <wp:docPr id="5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389" t="65887" r="63233" b="20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 (1)</w:t>
      </w:r>
      <w:r>
        <w:rPr>
          <w:rFonts w:ascii="宋体;SimSun" w:hAnsi="宋体;SimSun" w:cs="宋体;SimSun"/>
          <w:szCs w:val="21"/>
        </w:rPr>
        <w:t xml:space="preserve">某实验中需要测量一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根钢丝的直径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约</w:t>
      </w:r>
      <w:r>
        <w:rPr>
          <w:rFonts w:cs="宋体;SimSun" w:ascii="宋体;SimSun" w:hAnsi="宋体;SimSun"/>
          <w:szCs w:val="21"/>
        </w:rPr>
        <w:t>0.5</w:t>
      </w:r>
      <w:r>
        <w:rPr>
          <w:rFonts w:cs="宋体;SimSun" w:ascii="宋体;SimSun" w:hAnsi="宋体;SimSun"/>
          <w:i/>
          <w:szCs w:val="21"/>
        </w:rPr>
        <w:t>mm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 xml:space="preserve">．为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了得到尽可能精确的测量数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据，应从实验室提供的米尺、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螺旋测微器和游标卡尺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游标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尺上有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个等分刻度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中，选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择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进行测量．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）用游标卡尺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游标尺上有</w:t>
      </w:r>
      <w:r>
        <w:rPr>
          <w:rFonts w:cs="宋体;SimSun" w:ascii="宋体;SimSun" w:hAnsi="宋体;SimSun"/>
          <w:szCs w:val="21"/>
        </w:rPr>
        <w:t>50</w:t>
      </w:r>
      <w:r>
        <w:rPr>
          <w:rFonts w:ascii="宋体;SimSun" w:hAnsi="宋体;SimSun" w:cs="宋体;SimSun"/>
          <w:szCs w:val="21"/>
        </w:rPr>
        <w:t>个等分刻度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测定某工件的宽度时，示数如图所示，此工件的宽度为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cs="宋体;SimSun" w:ascii="宋体;SimSun" w:hAnsi="宋体;SimSun"/>
          <w:i/>
          <w:szCs w:val="21"/>
        </w:rPr>
        <w:t>mm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12. (12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某同学对黑箱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见图</w:t>
      </w:r>
      <w:r>
        <w:rPr>
          <w:rFonts w:cs="宋体;SimSun" w:ascii="宋体;SimSun" w:hAnsi="宋体;SimSun"/>
          <w:szCs w:val="21"/>
        </w:rPr>
        <w:t>1)</w:t>
      </w:r>
      <w:r>
        <w:rPr>
          <w:rFonts w:ascii="宋体;SimSun" w:hAnsi="宋体;SimSun" w:cs="宋体;SimSun"/>
          <w:szCs w:val="21"/>
        </w:rPr>
        <w:t>中一个电学元件的伏安特性进行研究．通过正确测量，他发现该元件两端的电压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</w:t>
      </w:r>
      <w:r>
        <w:rPr>
          <w:rFonts w:cs="宋体;SimSun" w:ascii="宋体;SimSun" w:hAnsi="宋体;SimSun"/>
          <w:szCs w:val="21"/>
        </w:rPr>
        <w:t>-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与流过它的电流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之间的变化关系有如下规律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 ①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-15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&lt;0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近为零．②当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≥0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的实验数据见下表：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7">
                <wp:simplePos x="0" y="0"/>
                <wp:positionH relativeFrom="column">
                  <wp:posOffset>226695</wp:posOffset>
                </wp:positionH>
                <wp:positionV relativeFrom="paragraph">
                  <wp:posOffset>100965</wp:posOffset>
                </wp:positionV>
                <wp:extent cx="4798060" cy="891540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8915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05655" cy="75120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-7" t="-42" r="-7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565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77.8pt;height:70.2pt;mso-wrap-distance-left:9.05pt;mso-wrap-distance-right:9.05pt;mso-wrap-distance-top:0pt;mso-wrap-distance-bottom:0pt;margin-top:7.95pt;mso-position-vertical-relative:text;margin-left:17.8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05655" cy="75120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7" t="-42" r="-7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565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8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4567555" cy="4259580"/>
                <wp:effectExtent l="0" t="0" r="0" b="0"/>
                <wp:wrapNone/>
                <wp:docPr id="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55" cy="42595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60950" cy="4541520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8" t="-9" r="-8" b="-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0" cy="4541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9.65pt;height:335.4pt;mso-wrap-distance-left:9.05pt;mso-wrap-distance-right:9.05pt;mso-wrap-distance-top:0pt;mso-wrap-distance-bottom:0pt;margin-top:7.8pt;mso-position-vertical-relative:text;margin-left:2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60950" cy="4541520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8" t="-9" r="-8" b="-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0" cy="4541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中画出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≥0</w:t>
      </w:r>
      <w:r>
        <w:rPr>
          <w:rFonts w:ascii="宋体;SimSun" w:hAnsi="宋体;SimSun" w:cs="宋体;SimSun"/>
          <w:szCs w:val="21"/>
        </w:rPr>
        <w:t>时该元件的伏安特性曲线．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可用铅笔作图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）根据上述实验事实．该元件具有的特性是</w:t>
      </w:r>
      <w:r>
        <w:rPr>
          <w:rFonts w:cs="宋体;SimSun" w:ascii="宋体;SimSun" w:hAnsi="宋体;SimSun"/>
          <w:szCs w:val="21"/>
        </w:rPr>
        <w:t>______________________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21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）若将此黑箱接入图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电路中，并在该电路的</w:t>
      </w:r>
      <w:r>
        <w:rPr>
          <w:rFonts w:cs="宋体;SimSun" w:ascii="宋体;SimSun" w:hAnsi="宋体;SimSun"/>
          <w:i/>
          <w:szCs w:val="21"/>
        </w:rPr>
        <w:t>cd</w:t>
      </w:r>
      <w:r>
        <w:rPr>
          <w:rFonts w:ascii="宋体;SimSun" w:hAnsi="宋体;SimSun" w:cs="宋体;SimSun"/>
          <w:szCs w:val="21"/>
        </w:rPr>
        <w:t>两端输入如图</w:t>
      </w:r>
      <w:r>
        <w:rPr>
          <w:rFonts w:cs="宋体;SimSun" w:ascii="宋体;SimSun" w:hAnsi="宋体;SimSun"/>
          <w:szCs w:val="21"/>
        </w:rPr>
        <w:t>4(</w:t>
      </w:r>
      <w:r>
        <w:rPr>
          <w:rFonts w:ascii="宋体;SimSun" w:hAnsi="宋体;SimSun" w:cs="宋体;SimSun"/>
          <w:szCs w:val="21"/>
        </w:rPr>
        <w:t>甲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所示的方波电压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840"/>
        <w:rPr/>
      </w:pPr>
      <w:r>
        <w:rPr>
          <w:rFonts w:ascii="宋体;SimSun" w:hAnsi="宋体;SimSun" w:cs="宋体;SimSun"/>
          <w:szCs w:val="21"/>
        </w:rPr>
        <w:t>信号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cd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请在图</w:t>
      </w:r>
      <w:r>
        <w:rPr>
          <w:rFonts w:cs="宋体;SimSun" w:ascii="宋体;SimSun" w:hAnsi="宋体;SimSun"/>
          <w:szCs w:val="21"/>
        </w:rPr>
        <w:t>4(</w:t>
      </w:r>
      <w:r>
        <w:rPr>
          <w:rFonts w:ascii="宋体;SimSun" w:hAnsi="宋体;SimSun" w:cs="宋体;SimSun"/>
          <w:szCs w:val="21"/>
        </w:rPr>
        <w:t>乙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中定性画出负载电阻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i/>
          <w:szCs w:val="21"/>
          <w:vertAlign w:val="subscript"/>
        </w:rPr>
        <w:t>L</w:t>
      </w:r>
      <w:r>
        <w:rPr>
          <w:rFonts w:ascii="宋体;SimSun" w:hAnsi="宋体;SimSun" w:cs="宋体;SimSun"/>
          <w:szCs w:val="21"/>
        </w:rPr>
        <w:t>上的电压信号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ef</w:t>
      </w:r>
      <w:r>
        <w:rPr>
          <w:rFonts w:ascii="宋体;SimSun" w:hAnsi="宋体;SimSun" w:cs="宋体;SimSun"/>
          <w:szCs w:val="21"/>
        </w:rPr>
        <w:t>的波形．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分；解答应写出必要的文字说明、方程式和重要演算步骤．只写出最后答案的不能得分．有数值计算的题，答案中必须明确写出数值和单位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如图所示，一个变压器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可视为理想变压器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的原线圈接在</w:t>
      </w:r>
      <w:r>
        <w:rPr>
          <w:rFonts w:cs="宋体;SimSun" w:ascii="宋体;SimSun" w:hAnsi="宋体;SimSun"/>
          <w:szCs w:val="21"/>
        </w:rPr>
        <w:t>220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的市电上，向额定电压为</w:t>
      </w:r>
      <w:r>
        <w:rPr>
          <w:rFonts w:cs="宋体;SimSun" w:ascii="宋体;SimSun" w:hAnsi="宋体;SimSun"/>
          <w:szCs w:val="21"/>
        </w:rPr>
        <w:t>1.80×10</w:t>
      </w:r>
      <w:r>
        <w:rPr>
          <w:rFonts w:cs="宋体;SimSun" w:ascii="宋体;SimSun" w:hAnsi="宋体;SimSun"/>
          <w:szCs w:val="21"/>
          <w:vertAlign w:val="superscript"/>
        </w:rPr>
        <w:t>4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的霓虹灯供电，使它正常发光．为了安全，需在原线圈回路中接入熔断器，使副线圈电路中电流超过</w:t>
      </w:r>
      <w:r>
        <w:rPr>
          <w:rFonts w:cs="宋体;SimSun" w:ascii="宋体;SimSun" w:hAnsi="宋体;SimSun"/>
          <w:szCs w:val="21"/>
        </w:rPr>
        <w:t>12</w:t>
      </w:r>
      <w:r>
        <w:rPr>
          <w:rFonts w:cs="宋体;SimSun" w:ascii="宋体;SimSun" w:hAnsi="宋体;SimSun"/>
          <w:i/>
          <w:szCs w:val="21"/>
        </w:rPr>
        <w:t>mA</w:t>
      </w:r>
      <w:r>
        <w:rPr>
          <w:rFonts w:ascii="宋体;SimSun" w:hAnsi="宋体;SimSun" w:cs="宋体;SimSun"/>
          <w:szCs w:val="21"/>
        </w:rPr>
        <w:t>时，熔丝就熔断．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）熔丝的熔断电流是多大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drawing>
          <wp:anchor behindDoc="0" distT="0" distB="0" distL="114935" distR="114935" simplePos="0" locked="0" layoutInCell="0" allowOverlap="1" relativeHeight="105">
            <wp:simplePos x="0" y="0"/>
            <wp:positionH relativeFrom="column">
              <wp:posOffset>3543300</wp:posOffset>
            </wp:positionH>
            <wp:positionV relativeFrom="paragraph">
              <wp:posOffset>243205</wp:posOffset>
            </wp:positionV>
            <wp:extent cx="1711325" cy="945515"/>
            <wp:effectExtent l="0" t="0" r="0" b="0"/>
            <wp:wrapSquare wrapText="bothSides"/>
            <wp:docPr id="12" name="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5871" t="59686" r="52471" b="25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）当副线圈电路中电流为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i/>
          <w:szCs w:val="21"/>
        </w:rPr>
        <w:t>mA</w:t>
      </w:r>
      <w:r>
        <w:rPr>
          <w:rFonts w:ascii="宋体;SimSun" w:hAnsi="宋体;SimSun" w:cs="宋体;SimSun"/>
          <w:szCs w:val="21"/>
        </w:rPr>
        <w:t>时．变压器的输入功率是多大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分．解答应写出必要的文字说明、方程式和重要演算步骤．只写出最后答案的不能得分．有数值计算的题，答案中必须明确写出数值和单位．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如图所示的电路中，电源电动势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szCs w:val="21"/>
        </w:rPr>
        <w:t>=6.00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，其内阻可忽略不计．电阻的阻值分别为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=2.4</w:t>
      </w:r>
      <w:r>
        <w:rPr>
          <w:rFonts w:cs="宋体;SimSun" w:ascii="宋体;SimSun" w:hAnsi="宋体;SimSun"/>
          <w:i/>
          <w:szCs w:val="21"/>
        </w:rPr>
        <w:t>kΩ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=4.8</w:t>
      </w:r>
      <w:r>
        <w:rPr>
          <w:rFonts w:cs="宋体;SimSun" w:ascii="宋体;SimSun" w:hAnsi="宋体;SimSun"/>
          <w:i/>
          <w:szCs w:val="21"/>
        </w:rPr>
        <w:t>kΩ</w:t>
      </w:r>
      <w:r>
        <w:rPr>
          <w:rFonts w:ascii="宋体;SimSun" w:hAnsi="宋体;SimSun" w:cs="宋体;SimSun"/>
          <w:szCs w:val="21"/>
        </w:rPr>
        <w:t>，电容器的电容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>=4.7</w:t>
      </w:r>
      <w:r>
        <w:rPr>
          <w:rFonts w:cs="宋体;SimSun" w:ascii="宋体;SimSun" w:hAnsi="宋体;SimSun"/>
          <w:i/>
          <w:szCs w:val="21"/>
        </w:rPr>
        <w:t>μF</w:t>
      </w:r>
      <w:r>
        <w:rPr>
          <w:rFonts w:ascii="宋体;SimSun" w:hAnsi="宋体;SimSun" w:cs="宋体;SimSun"/>
          <w:szCs w:val="21"/>
        </w:rPr>
        <w:t>．闭合开关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，待电流稳定后，用电压表测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两端的电压，其稳定值为</w:t>
      </w:r>
      <w:r>
        <w:rPr>
          <w:rFonts w:cs="宋体;SimSun" w:ascii="宋体;SimSun" w:hAnsi="宋体;SimSun"/>
          <w:szCs w:val="21"/>
        </w:rPr>
        <w:t>1.50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）该电压表的内阻为多大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106">
            <wp:simplePos x="0" y="0"/>
            <wp:positionH relativeFrom="column">
              <wp:posOffset>3771900</wp:posOffset>
            </wp:positionH>
            <wp:positionV relativeFrom="paragraph">
              <wp:posOffset>635</wp:posOffset>
            </wp:positionV>
            <wp:extent cx="1425575" cy="1021080"/>
            <wp:effectExtent l="0" t="0" r="0" b="0"/>
            <wp:wrapSquare wrapText="bothSides"/>
            <wp:docPr id="13" name="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4238" t="81231" r="51960" b="6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）由于电压表的接入，电容器的带电量变化了多少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21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五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210"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写出最后答案的不能得分．有数值计算的题，答案中必须明确写出数值和单位．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>15. (15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如图所示，半径为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ascii="宋体;SimSun" w:hAnsi="宋体;SimSun" w:cs="宋体;SimSun"/>
          <w:szCs w:val="21"/>
        </w:rPr>
        <w:t>、圆心为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的大圆环固定在竖直平面内，两个轻质小圆环套在大圆环上．一根轻质长绳穿过两个小圆环，它的两端都系上质量为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的重物，忽略小圆环的大小。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）将两个小圆环固定在大圆环竖直对称轴的两侧</w:t>
      </w:r>
      <w:r>
        <w:rPr>
          <w:rFonts w:cs="宋体;SimSun" w:ascii="宋体;SimSun" w:hAnsi="宋体;SimSun"/>
          <w:i/>
          <w:szCs w:val="21"/>
        </w:rPr>
        <w:t>θ</w:t>
      </w:r>
      <w:r>
        <w:rPr>
          <w:rFonts w:cs="宋体;SimSun" w:ascii="宋体;SimSun" w:hAnsi="宋体;SimSun"/>
          <w:szCs w:val="21"/>
        </w:rPr>
        <w:t>=30°</w:t>
      </w:r>
      <w:r>
        <w:rPr>
          <w:rFonts w:ascii="宋体;SimSun" w:hAnsi="宋体;SimSun" w:cs="宋体;SimSun"/>
          <w:szCs w:val="21"/>
        </w:rPr>
        <w:t>的位置上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．在—两个小圆环间绳子的中点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ascii="宋体;SimSun" w:hAnsi="宋体;SimSun" w:cs="宋体;SimSun"/>
          <w:szCs w:val="21"/>
        </w:rPr>
        <w:t>处，挂上一个质量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的重物，使两个小圆环间的绳子水平，然后无初速释放重物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．设绳子与大、小圆环间的摩擦均可忽略，求重物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下降的最大距离．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0" distT="0" distB="0" distL="114935" distR="114935" simplePos="0" locked="0" layoutInCell="0" allowOverlap="1" relativeHeight="103">
            <wp:simplePos x="0" y="0"/>
            <wp:positionH relativeFrom="column">
              <wp:posOffset>4114800</wp:posOffset>
            </wp:positionH>
            <wp:positionV relativeFrom="paragraph">
              <wp:posOffset>635</wp:posOffset>
            </wp:positionV>
            <wp:extent cx="1023620" cy="1506855"/>
            <wp:effectExtent l="0" t="0" r="0" b="0"/>
            <wp:wrapSquare wrapText="bothSides"/>
            <wp:docPr id="14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8199" t="5546" r="1093" b="72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）若不挂重物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．小圆环可以在大圆环上自由移动，且绳子与大、小圆环间及大、小圆环之间的摩擦均可以忽略，问两个小圆环分别在哪些位置时，系统可处于平衡状态</w:t>
      </w:r>
      <w:r>
        <w:rPr>
          <w:rFonts w:cs="宋体;SimSun" w:ascii="宋体;SimSun" w:hAnsi="宋体;SimSun"/>
          <w:szCs w:val="21"/>
        </w:rPr>
        <w:t xml:space="preserve">?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六、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分．解答应写出必要的文字说明、方程式和重要演算步骤．只写出最后答案的不能得分，有数值计算的题，答案中必须明确写出数值和单位。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16. (15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如图所示，声源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和观察者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ascii="宋体;SimSun" w:hAnsi="宋体;SimSun" w:cs="宋体;SimSun"/>
          <w:szCs w:val="21"/>
        </w:rPr>
        <w:t>都沿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轴正方向运动，相对于地面的速率分别为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s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．空气中声音传播的速率为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p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s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p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A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p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空气相对于地面没有流动．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）若声源相继发出两个声信号．时间间隔为</w:t>
      </w:r>
      <w:r>
        <w:rPr>
          <w:rFonts w:cs="宋体;SimSun" w:ascii="宋体;SimSun" w:hAnsi="宋体;SimSun"/>
          <w:i/>
          <w:szCs w:val="21"/>
        </w:rPr>
        <w:t>Δt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请根据发出的这两个声信号从声源传播到观察者的过程．确定观察者接收到这两个声信号的时间间隔</w:t>
      </w:r>
      <w:r>
        <w:rPr>
          <w:rFonts w:cs="宋体;SimSun" w:ascii="宋体;SimSun" w:hAnsi="宋体;SimSun"/>
          <w:i/>
          <w:szCs w:val="21"/>
        </w:rPr>
        <w:t>Δt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）请利用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的结果，推导此情形下观察者接收到的声波频率与声源发出的声波频率间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的关系式．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10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2283460" cy="477520"/>
                <wp:effectExtent l="0" t="0" r="0" b="0"/>
                <wp:wrapNone/>
                <wp:docPr id="1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4775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50" w:dyaOrig="675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64.65pt;height:29.65pt" filled="f" o:ole="">
                                  <v:imagedata r:id="rId15" o:title=""/>
                                </v:shape>
                                <o:OLEObject Type="Embed" ProgID="" ShapeID="ole_rId14" DrawAspect="Content" ObjectID="_2146139146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9.8pt;height:37.6pt;mso-wrap-distance-left:9.05pt;mso-wrap-distance-right:9.05pt;mso-wrap-distance-top:0pt;mso-wrap-distance-bottom:0pt;margin-top:7.95pt;mso-position-vertical-relative:text;margin-left:21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50" w:dyaOrig="675">
                          <v:shapetype id="_x0000_tole_rId16" coordsize="21600,21600" o:spt="ole_rId1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6" type="_x0000_tole_rId16" style="width:164.65pt;height:29.65pt" filled="f" o:ole="">
                            <v:imagedata r:id="rId17" o:title=""/>
                          </v:shape>
                          <o:OLEObject Type="Embed" ProgID="" ShapeID="ole_rId16" DrawAspect="Content" ObjectID="_924251514" r:id="rId1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七、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分．解答应写出必要的文字说明、方程式和重要演算步骤．只写出最后答案的不能得分．有数值计算的题，答案中必须明确写出数值和单位．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17. (16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汤姆生用来测定电子的比荷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电子的电荷量与质量之比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的实验装置如图所示，真空管内的阴极</w:t>
      </w:r>
      <w:r>
        <w:rPr>
          <w:rFonts w:cs="宋体;SimSun" w:ascii="宋体;SimSun" w:hAnsi="宋体;SimSun"/>
          <w:i/>
          <w:szCs w:val="21"/>
        </w:rPr>
        <w:t>K</w:t>
      </w:r>
      <w:r>
        <w:rPr>
          <w:rFonts w:ascii="宋体;SimSun" w:hAnsi="宋体;SimSun" w:cs="宋体;SimSun"/>
          <w:szCs w:val="21"/>
        </w:rPr>
        <w:t>发出的电子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不计初速、重力和电子间的相互作用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经加速电压加速后，穿过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中心的小孔沿中心轴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的方向进入到两块水平正对放置的平行极板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间的区域．当极板间不加偏转电压时，电子束打在荧光屏的中心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点处，形成了一个亮点；加上偏转电压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后，亮点偏离到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点的竖直间距为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ascii="宋体;SimSun" w:hAnsi="宋体;SimSun" w:cs="宋体;SimSun"/>
          <w:szCs w:val="21"/>
        </w:rPr>
        <w:t>，水平间距可忽略不计．此时，在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间的区域，再加上一个方向垂直于纸面向里的匀强磁场．调节磁场的强弱，当磁感应强度的大小为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ascii="宋体;SimSun" w:hAnsi="宋体;SimSun" w:cs="宋体;SimSun"/>
          <w:szCs w:val="21"/>
        </w:rPr>
        <w:t>时，亮点重新回到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点．已知极板水平方向的长度为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，极板间距为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ascii="宋体;SimSun" w:hAnsi="宋体;SimSun" w:cs="宋体;SimSun"/>
          <w:szCs w:val="21"/>
        </w:rPr>
        <w:t>，极板右端到荧光屏的距离为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如图所示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 xml:space="preserve">．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求打在荧光屏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点的电子速度的大小。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推导出电子的比荷的表达式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0" distT="0" distB="0" distL="114935" distR="114935" simplePos="0" locked="0" layoutInCell="0" allowOverlap="1" relativeHeight="104">
            <wp:simplePos x="0" y="0"/>
            <wp:positionH relativeFrom="column">
              <wp:posOffset>1600200</wp:posOffset>
            </wp:positionH>
            <wp:positionV relativeFrom="paragraph">
              <wp:posOffset>635</wp:posOffset>
            </wp:positionV>
            <wp:extent cx="3674110" cy="1397000"/>
            <wp:effectExtent l="0" t="0" r="0" b="0"/>
            <wp:wrapSquare wrapText="bothSides"/>
            <wp:docPr id="16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57684" t="77542" r="7050" b="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八、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分．解答应写出必要的文字说明、方程式和重要演算步骤．只写出最后答案的不能得分．有数值计算的题，答案中必须明确写出数值和单位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一个质量为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的雪橇静止在水平雪地上，一条质量为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的爱斯基摩狗站在该雪橇上．狗向雪橇的正后方跳下，随后又追赶并向前跳上雪橇；其后狗又反复地跳下、追赶并跳上雪橇，狗与雪橇始终沿一条直线运动．若狗跳离雪橇时雪橇的速度为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，则此时狗相对于地面的速度为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其中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为狗相对于雪橇的速度，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为代数和．若以雪橇运动的方向为正方向，则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为正值，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为负值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．设狗总以速度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追赶和跳上雪橇，雪橇与雪地间的摩擦忽略不计．已知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的大小为</w:t>
      </w:r>
      <w:r>
        <w:rPr>
          <w:rFonts w:cs="宋体;SimSun" w:ascii="宋体;SimSun" w:hAnsi="宋体;SimSun"/>
          <w:szCs w:val="21"/>
        </w:rPr>
        <w:t>5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的大小为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=30</w:t>
      </w:r>
      <w:r>
        <w:rPr>
          <w:rFonts w:cs="宋体;SimSun" w:ascii="宋体;SimSun" w:hAnsi="宋体;SimSun"/>
          <w:i/>
          <w:szCs w:val="21"/>
        </w:rPr>
        <w:t>kg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=10</w:t>
      </w:r>
      <w:r>
        <w:rPr>
          <w:rFonts w:cs="宋体;SimSun" w:ascii="宋体;SimSun" w:hAnsi="宋体;SimSun"/>
          <w:i/>
          <w:szCs w:val="21"/>
        </w:rPr>
        <w:t>kg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）求狗第一次跳上雪橇后两者的共同速度的大小．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）求雪橇最终速度的大小和狗最多能跳上雪橇的次数．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（供使用但不一定用到的对数值：</w:t>
      </w:r>
      <w:r>
        <w:rPr>
          <w:rFonts w:cs="宋体;SimSun" w:ascii="宋体;SimSun" w:hAnsi="宋体;SimSun"/>
          <w:i/>
          <w:szCs w:val="21"/>
        </w:rPr>
        <w:t>lg</w:t>
      </w:r>
      <w:r>
        <w:rPr>
          <w:rFonts w:cs="宋体;SimSun" w:ascii="宋体;SimSun" w:hAnsi="宋体;SimSun"/>
          <w:szCs w:val="21"/>
        </w:rPr>
        <w:t>2=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cs="宋体;SimSun" w:ascii="宋体;SimSun" w:hAnsi="宋体;SimSun"/>
          <w:szCs w:val="21"/>
        </w:rPr>
        <w:t>.301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lg</w:t>
      </w:r>
      <w:r>
        <w:rPr>
          <w:rFonts w:cs="宋体;SimSun" w:ascii="宋体;SimSun" w:hAnsi="宋体;SimSun"/>
          <w:szCs w:val="21"/>
        </w:rPr>
        <w:t>3=0.477)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物理试题参考答案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AB</w:t>
      </w:r>
      <w:r>
        <w:rPr>
          <w:rFonts w:cs="宋体;SimSun" w:ascii="宋体;SimSun" w:hAnsi="宋体;SimSun"/>
          <w:szCs w:val="21"/>
        </w:rPr>
        <w:t xml:space="preserve">    2.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cs="宋体;SimSun" w:ascii="宋体;SimSun" w:hAnsi="宋体;SimSun"/>
          <w:szCs w:val="21"/>
        </w:rPr>
        <w:t xml:space="preserve">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  4.</w:t>
      </w:r>
      <w:r>
        <w:rPr>
          <w:rFonts w:cs="宋体;SimSun" w:ascii="宋体;SimSun" w:hAnsi="宋体;SimSun"/>
          <w:i/>
          <w:szCs w:val="21"/>
        </w:rPr>
        <w:t>BD</w:t>
      </w:r>
      <w:r>
        <w:rPr>
          <w:rFonts w:cs="宋体;SimSun" w:ascii="宋体;SimSun" w:hAnsi="宋体;SimSun"/>
          <w:szCs w:val="21"/>
        </w:rPr>
        <w:t xml:space="preserve">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BC</w:t>
      </w:r>
      <w:r>
        <w:rPr>
          <w:rFonts w:cs="宋体;SimSun" w:ascii="宋体;SimSun" w:hAnsi="宋体;SimSun"/>
          <w:szCs w:val="21"/>
        </w:rPr>
        <w:t xml:space="preserve">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cs="宋体;SimSun" w:ascii="宋体;SimSun" w:hAnsi="宋体;SimSun"/>
          <w:szCs w:val="21"/>
        </w:rPr>
        <w:t xml:space="preserve">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cs="宋体;SimSun" w:ascii="宋体;SimSun" w:hAnsi="宋体;SimSun"/>
          <w:szCs w:val="21"/>
        </w:rPr>
        <w:t xml:space="preserve">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AD</w:t>
      </w:r>
      <w:r>
        <w:rPr>
          <w:rFonts w:cs="宋体;SimSun" w:ascii="宋体;SimSun" w:hAnsi="宋体;SimSun"/>
          <w:szCs w:val="21"/>
        </w:rPr>
        <w:t xml:space="preserve">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  1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AC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</w:t>
      </w:r>
      <w:r>
        <w:rPr>
          <w:rFonts w:cs="宋体;SimSun" w:ascii="宋体;SimSun" w:hAnsi="宋体;SimSun"/>
          <w:szCs w:val="21"/>
        </w:rPr>
        <w:t>11.(1)</w:t>
      </w:r>
      <w:r>
        <w:rPr>
          <w:rFonts w:ascii="宋体;SimSun" w:hAnsi="宋体;SimSun" w:cs="宋体;SimSun"/>
          <w:szCs w:val="21"/>
        </w:rPr>
        <w:t xml:space="preserve">螺旋测微器    </w:t>
      </w:r>
      <w:r>
        <w:rPr>
          <w:rFonts w:cs="宋体;SimSun" w:ascii="宋体;SimSun" w:hAnsi="宋体;SimSun"/>
          <w:szCs w:val="21"/>
        </w:rPr>
        <w:t>(2)23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22  12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   (2)</w:t>
      </w:r>
      <w:r>
        <w:rPr>
          <w:rFonts w:ascii="宋体;SimSun" w:hAnsi="宋体;SimSun" w:cs="宋体;SimSun"/>
          <w:szCs w:val="21"/>
        </w:rPr>
        <w:t xml:space="preserve">单向导电性    </w:t>
      </w:r>
      <w:r>
        <w:rPr>
          <w:rFonts w:cs="宋体;SimSun" w:ascii="宋体;SimSun" w:hAnsi="宋体;SimSun"/>
          <w:szCs w:val="21"/>
        </w:rPr>
        <w:t>(3)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801235" cy="2028825"/>
            <wp:effectExtent l="0" t="0" r="0" b="0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三、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(1)</w:t>
      </w:r>
      <w:r>
        <w:rPr>
          <w:rFonts w:ascii="宋体;SimSun" w:hAnsi="宋体;SimSun" w:cs="宋体;SimSun"/>
          <w:color w:val="000000"/>
          <w:szCs w:val="21"/>
        </w:rPr>
        <w:t>设原、副线圈上的电压、电流分别为</w:t>
      </w:r>
      <w:r>
        <w:rPr>
          <w:rFonts w:ascii="宋体;SimSun" w:hAnsi="宋体;SimSun" w:cs="宋体;SimSun"/>
          <w:color w:val="000000"/>
          <w:szCs w:val="21"/>
        </w:rPr>
        <w:object w:dxaOrig="1540" w:dyaOrig="36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77pt;height:18pt" filled="f" o:ole="">
            <v:imagedata r:id="rId21" o:title=""/>
          </v:shape>
          <o:OLEObject Type="Embed" ProgID="" ShapeID="ole_rId20" DrawAspect="Content" ObjectID="_2001120238" r:id="rId20"/>
        </w:object>
      </w:r>
      <w:r>
        <w:rPr>
          <w:rFonts w:ascii="宋体;SimSun" w:hAnsi="宋体;SimSun" w:cs="宋体;SimSun"/>
          <w:color w:val="000000"/>
          <w:szCs w:val="21"/>
        </w:rPr>
        <w:t>．根据理想变压器的输入功率等于输出功率，有</w:t>
      </w:r>
      <w:r>
        <w:rPr>
          <w:rFonts w:ascii="宋体;SimSun" w:hAnsi="宋体;SimSun" w:cs="宋体;SimSun"/>
          <w:color w:val="000000"/>
          <w:szCs w:val="21"/>
        </w:rPr>
        <w:object w:dxaOrig="1140" w:dyaOrig="3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57pt;height:18pt" filled="f" o:ole="">
            <v:imagedata r:id="rId23" o:title=""/>
          </v:shape>
          <o:OLEObject Type="Embed" ProgID="" ShapeID="ole_rId22" DrawAspect="Content" ObjectID="_112859551" r:id="rId2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当</w:t>
      </w:r>
      <w:r>
        <w:rPr>
          <w:rFonts w:ascii="宋体;SimSun" w:hAnsi="宋体;SimSun" w:cs="宋体;SimSun"/>
          <w:color w:val="000000"/>
          <w:szCs w:val="21"/>
        </w:rPr>
        <w:object w:dxaOrig="240" w:dyaOrig="36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12pt;height:18pt" filled="f" o:ole="">
            <v:imagedata r:id="rId25" o:title=""/>
          </v:shape>
          <o:OLEObject Type="Embed" ProgID="" ShapeID="ole_rId24" DrawAspect="Content" ObjectID="_1824329208" r:id="rId24"/>
        </w:objec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12 mA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ascii="宋体;SimSun" w:hAnsi="宋体;SimSun" w:cs="宋体;SimSun"/>
          <w:color w:val="000000"/>
          <w:szCs w:val="21"/>
        </w:rPr>
        <w:object w:dxaOrig="220" w:dyaOrig="36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1pt;height:18pt" filled="f" o:ole="">
            <v:imagedata r:id="rId27" o:title=""/>
          </v:shape>
          <o:OLEObject Type="Embed" ProgID="" ShapeID="ole_rId26" DrawAspect="Content" ObjectID="_1036174150" r:id="rId26"/>
        </w:object>
      </w:r>
      <w:r>
        <w:rPr>
          <w:rFonts w:ascii="宋体;SimSun" w:hAnsi="宋体;SimSun" w:cs="宋体;SimSun"/>
          <w:color w:val="000000"/>
          <w:szCs w:val="21"/>
        </w:rPr>
        <w:t>即为熔断电流．代人数据，得</w:t>
      </w:r>
      <w:r>
        <w:rPr>
          <w:rFonts w:ascii="宋体;SimSun" w:hAnsi="宋体;SimSun" w:cs="宋体;SimSun"/>
          <w:color w:val="000000"/>
          <w:szCs w:val="21"/>
        </w:rPr>
        <w:object w:dxaOrig="220" w:dyaOrig="36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11pt;height:18pt" filled="f" o:ole="">
            <v:imagedata r:id="rId29" o:title=""/>
          </v:shape>
          <o:OLEObject Type="Embed" ProgID="" ShapeID="ole_rId28" DrawAspect="Content" ObjectID="_560083512" r:id="rId28"/>
        </w:object>
      </w:r>
      <w:r>
        <w:rPr>
          <w:rFonts w:cs="宋体;SimSun" w:ascii="宋体;SimSun" w:hAnsi="宋体;SimSun"/>
          <w:color w:val="000000"/>
          <w:szCs w:val="21"/>
        </w:rPr>
        <w:t>=0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98 A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(2)</w:t>
      </w:r>
      <w:r>
        <w:rPr>
          <w:rFonts w:ascii="宋体;SimSun" w:hAnsi="宋体;SimSun" w:cs="宋体;SimSun"/>
          <w:color w:val="000000"/>
          <w:szCs w:val="21"/>
        </w:rPr>
        <w:t>设副线圈中电流为</w:t>
      </w:r>
      <w:r>
        <w:rPr>
          <w:rFonts w:ascii="宋体;SimSun" w:hAnsi="宋体;SimSun" w:cs="宋体;SimSun"/>
          <w:color w:val="000000"/>
          <w:szCs w:val="21"/>
        </w:rPr>
        <w:object w:dxaOrig="340" w:dyaOrig="359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7pt;height:18pt" filled="f" o:ole="">
            <v:imagedata r:id="rId31" o:title=""/>
          </v:shape>
          <o:OLEObject Type="Embed" ProgID="" ShapeID="ole_rId30" DrawAspect="Content" ObjectID="_1515330403" r:id="rId30"/>
        </w:object>
      </w:r>
      <w:r>
        <w:rPr>
          <w:rFonts w:cs="宋体;SimSun" w:ascii="宋体;SimSun" w:hAnsi="宋体;SimSun"/>
          <w:color w:val="000000"/>
          <w:szCs w:val="21"/>
        </w:rPr>
        <w:t>=lO mA</w:t>
      </w:r>
      <w:r>
        <w:rPr>
          <w:rFonts w:ascii="宋体;SimSun" w:hAnsi="宋体;SimSun" w:cs="宋体;SimSun"/>
          <w:color w:val="000000"/>
          <w:szCs w:val="21"/>
        </w:rPr>
        <w:t>时，变压器的输入功率为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。，根据理想变压器的输入功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率等于输出功率，有</w:t>
      </w:r>
      <w:r>
        <w:rPr>
          <w:rFonts w:ascii="宋体;SimSun" w:hAnsi="宋体;SimSun" w:cs="宋体;SimSun"/>
          <w:color w:val="000000"/>
          <w:szCs w:val="21"/>
        </w:rPr>
        <w:object w:dxaOrig="1040" w:dyaOrig="3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52pt;height:18pt" filled="f" o:ole="">
            <v:imagedata r:id="rId33" o:title=""/>
          </v:shape>
          <o:OLEObject Type="Embed" ProgID="" ShapeID="ole_rId32" DrawAspect="Content" ObjectID="_644286420" r:id="rId3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 xml:space="preserve">代人数据，得   </w:t>
      </w:r>
      <w:r>
        <w:rPr>
          <w:rFonts w:ascii="宋体;SimSun" w:hAnsi="宋体;SimSun" w:cs="宋体;SimSun"/>
          <w:color w:val="000000"/>
          <w:szCs w:val="21"/>
        </w:rPr>
        <w:object w:dxaOrig="240" w:dyaOrig="36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2pt;height:18pt" filled="f" o:ole="">
            <v:imagedata r:id="rId35" o:title=""/>
          </v:shape>
          <o:OLEObject Type="Embed" ProgID="" ShapeID="ole_rId34" DrawAspect="Content" ObjectID="_491124085" r:id="rId34"/>
        </w:object>
      </w:r>
      <w:r>
        <w:rPr>
          <w:rFonts w:cs="宋体;SimSun" w:ascii="宋体;SimSun" w:hAnsi="宋体;SimSun"/>
          <w:color w:val="000000"/>
          <w:szCs w:val="21"/>
        </w:rPr>
        <w:t xml:space="preserve">=180 </w:t>
      </w:r>
      <w:r>
        <w:rPr>
          <w:rFonts w:cs="宋体;SimSun" w:ascii="宋体;SimSun" w:hAnsi="宋体;SimSun"/>
          <w:color w:val="000000"/>
          <w:szCs w:val="21"/>
        </w:rPr>
        <w:t>W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四、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小题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(1)</w:t>
      </w:r>
      <w:r>
        <w:rPr>
          <w:rFonts w:ascii="宋体;SimSun" w:hAnsi="宋体;SimSun" w:cs="宋体;SimSun"/>
          <w:color w:val="000000"/>
          <w:szCs w:val="21"/>
        </w:rPr>
        <w:t>设电压表的内阻为</w:t>
      </w:r>
      <w:r>
        <w:rPr>
          <w:rFonts w:ascii="宋体;SimSun" w:hAnsi="宋体;SimSun" w:cs="宋体;SimSun"/>
          <w:color w:val="000000"/>
          <w:szCs w:val="21"/>
        </w:rPr>
        <w:object w:dxaOrig="279" w:dyaOrig="359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3.95pt;height:18pt" filled="f" o:ole="">
            <v:imagedata r:id="rId37" o:title=""/>
          </v:shape>
          <o:OLEObject Type="Embed" ProgID="" ShapeID="ole_rId36" DrawAspect="Content" ObjectID="_1076062148" r:id="rId36"/>
        </w:object>
      </w:r>
      <w:r>
        <w:rPr>
          <w:rFonts w:ascii="宋体;SimSun" w:hAnsi="宋体;SimSun" w:cs="宋体;SimSun"/>
          <w:color w:val="000000"/>
          <w:szCs w:val="21"/>
        </w:rPr>
        <w:t>，测得</w:t>
      </w:r>
      <w:r>
        <w:rPr>
          <w:rFonts w:ascii="宋体;SimSun" w:hAnsi="宋体;SimSun" w:cs="宋体;SimSun"/>
          <w:color w:val="000000"/>
          <w:szCs w:val="21"/>
        </w:rPr>
        <w:object w:dxaOrig="260" w:dyaOrig="35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13pt;height:18pt" filled="f" o:ole="">
            <v:imagedata r:id="rId39" o:title=""/>
          </v:shape>
          <o:OLEObject Type="Embed" ProgID="" ShapeID="ole_rId38" DrawAspect="Content" ObjectID="_1092725238" r:id="rId38"/>
        </w:object>
      </w:r>
      <w:r>
        <w:rPr>
          <w:rFonts w:ascii="宋体;SimSun" w:hAnsi="宋体;SimSun" w:cs="宋体;SimSun"/>
          <w:color w:val="000000"/>
          <w:szCs w:val="21"/>
        </w:rPr>
        <w:t>两端的电压为</w:t>
      </w:r>
      <w:r>
        <w:rPr>
          <w:rFonts w:ascii="宋体;SimSun" w:hAnsi="宋体;SimSun" w:cs="宋体;SimSun"/>
          <w:color w:val="000000"/>
          <w:szCs w:val="21"/>
        </w:rPr>
        <w:object w:dxaOrig="300" w:dyaOrig="360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15pt;height:18pt" filled="f" o:ole="">
            <v:imagedata r:id="rId41" o:title=""/>
          </v:shape>
          <o:OLEObject Type="Embed" ProgID="" ShapeID="ole_rId40" DrawAspect="Content" ObjectID="_1388728030" r:id="rId40"/>
        </w:objec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ascii="宋体;SimSun" w:hAnsi="宋体;SimSun" w:cs="宋体;SimSun"/>
          <w:color w:val="000000"/>
          <w:szCs w:val="21"/>
        </w:rPr>
        <w:object w:dxaOrig="260" w:dyaOrig="359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3pt;height:18pt" filled="f" o:ole="">
            <v:imagedata r:id="rId43" o:title=""/>
          </v:shape>
          <o:OLEObject Type="Embed" ProgID="" ShapeID="ole_rId42" DrawAspect="Content" ObjectID="_615291374" r:id="rId42"/>
        </w:objec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ascii="宋体;SimSun" w:hAnsi="宋体;SimSun" w:cs="宋体;SimSun"/>
          <w:color w:val="000000"/>
          <w:szCs w:val="21"/>
        </w:rPr>
        <w:object w:dxaOrig="279" w:dyaOrig="359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3.95pt;height:18pt" filled="f" o:ole="">
            <v:imagedata r:id="rId45" o:title=""/>
          </v:shape>
          <o:OLEObject Type="Embed" ProgID="" ShapeID="ole_rId44" DrawAspect="Content" ObjectID="_1556214332" r:id="rId44"/>
        </w:object>
      </w:r>
      <w:r>
        <w:rPr>
          <w:rFonts w:ascii="宋体;SimSun" w:hAnsi="宋体;SimSun" w:cs="宋体;SimSun"/>
          <w:color w:val="000000"/>
          <w:szCs w:val="21"/>
        </w:rPr>
        <w:t>并联后的总电阻为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，则有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    </w:t>
      </w:r>
      <w:r>
        <w:rPr>
          <w:rFonts w:cs="宋体;SimSun" w:ascii="宋体;SimSun" w:hAnsi="宋体;SimSun"/>
          <w:color w:val="000000"/>
          <w:szCs w:val="21"/>
        </w:rPr>
        <w:t xml:space="preserve"> ①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由串联电路的规律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object w:dxaOrig="1260" w:dyaOrig="680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63pt;height:34pt" filled="f" o:ole="">
            <v:imagedata r:id="rId47" o:title=""/>
          </v:shape>
          <o:OLEObject Type="Embed" ProgID="" ShapeID="ole_rId46" DrawAspect="Content" ObjectID="_1007629015" r:id="rId46"/>
        </w:object>
      </w:r>
      <w:r>
        <w:rPr>
          <w:rFonts w:ascii="宋体;SimSun" w:hAnsi="宋体;SimSun" w:cs="宋体;SimSun"/>
          <w:color w:val="000000"/>
          <w:szCs w:val="21"/>
        </w:rPr>
        <w:t xml:space="preserve">  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联立①②，得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代人数据。得</w:t>
      </w:r>
      <w:r>
        <w:rPr>
          <w:rFonts w:ascii="宋体;SimSun" w:hAnsi="宋体;SimSun" w:cs="宋体;SimSun"/>
          <w:color w:val="000000"/>
          <w:szCs w:val="21"/>
        </w:rPr>
        <w:object w:dxaOrig="1160" w:dyaOrig="36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58pt;height:18pt" filled="f" o:ole="">
            <v:imagedata r:id="rId49" o:title=""/>
          </v:shape>
          <o:OLEObject Type="Embed" ProgID="" ShapeID="ole_rId48" DrawAspect="Content" ObjectID="_443886473" r:id="rId48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(2)</w:t>
      </w:r>
      <w:r>
        <w:rPr>
          <w:rFonts w:ascii="宋体;SimSun" w:hAnsi="宋体;SimSun" w:cs="宋体;SimSun"/>
          <w:color w:val="000000"/>
          <w:szCs w:val="21"/>
        </w:rPr>
        <w:t>电压表接入前，电容器上的电压</w:t>
      </w:r>
      <w:r>
        <w:rPr>
          <w:rFonts w:ascii="宋体;SimSun" w:hAnsi="宋体;SimSun" w:cs="宋体;SimSun"/>
          <w:color w:val="000000"/>
          <w:szCs w:val="21"/>
        </w:rPr>
        <w:object w:dxaOrig="340" w:dyaOrig="359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17pt;height:18pt" filled="f" o:ole="">
            <v:imagedata r:id="rId51" o:title=""/>
          </v:shape>
          <o:OLEObject Type="Embed" ProgID="" ShapeID="ole_rId50" DrawAspect="Content" ObjectID="_1365377587" r:id="rId50"/>
        </w:object>
      </w:r>
      <w:r>
        <w:rPr>
          <w:rFonts w:ascii="宋体;SimSun" w:hAnsi="宋体;SimSun" w:cs="宋体;SimSun"/>
          <w:color w:val="000000"/>
          <w:szCs w:val="21"/>
        </w:rPr>
        <w:t>等于电阻</w:t>
      </w:r>
      <w:r>
        <w:rPr>
          <w:rFonts w:ascii="宋体;SimSun" w:hAnsi="宋体;SimSun" w:cs="宋体;SimSun"/>
          <w:color w:val="000000"/>
          <w:szCs w:val="21"/>
        </w:rPr>
        <w:object w:dxaOrig="300" w:dyaOrig="36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15pt;height:18pt" filled="f" o:ole="">
            <v:imagedata r:id="rId53" o:title=""/>
          </v:shape>
          <o:OLEObject Type="Embed" ProgID="" ShapeID="ole_rId52" DrawAspect="Content" ObjectID="_680931006" r:id="rId52"/>
        </w:object>
      </w:r>
      <w:r>
        <w:rPr>
          <w:rFonts w:ascii="宋体;SimSun" w:hAnsi="宋体;SimSun" w:cs="宋体;SimSun"/>
          <w:color w:val="000000"/>
          <w:szCs w:val="21"/>
        </w:rPr>
        <w:t>上的电压，</w:t>
      </w:r>
      <w:r>
        <w:rPr>
          <w:rFonts w:ascii="宋体;SimSun" w:hAnsi="宋体;SimSun" w:cs="宋体;SimSun"/>
          <w:color w:val="000000"/>
          <w:szCs w:val="21"/>
        </w:rPr>
        <w:object w:dxaOrig="260" w:dyaOrig="359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13pt;height:18pt" filled="f" o:ole="">
            <v:imagedata r:id="rId55" o:title=""/>
          </v:shape>
          <o:OLEObject Type="Embed" ProgID="" ShapeID="ole_rId54" DrawAspect="Content" ObjectID="_1201100344" r:id="rId54"/>
        </w:object>
      </w:r>
      <w:r>
        <w:rPr>
          <w:rFonts w:ascii="宋体;SimSun" w:hAnsi="宋体;SimSun" w:cs="宋体;SimSun"/>
          <w:color w:val="000000"/>
          <w:szCs w:val="21"/>
        </w:rPr>
        <w:t>两端的电压为</w:t>
      </w:r>
      <w:r>
        <w:rPr>
          <w:rFonts w:ascii="宋体;SimSun" w:hAnsi="宋体;SimSun" w:cs="宋体;SimSun"/>
          <w:color w:val="000000"/>
          <w:szCs w:val="21"/>
        </w:rPr>
        <w:object w:dxaOrig="400" w:dyaOrig="3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20pt;height:18pt" filled="f" o:ole="">
            <v:imagedata r:id="rId57" o:title=""/>
          </v:shape>
          <o:OLEObject Type="Embed" ProgID="" ShapeID="ole_rId56" DrawAspect="Content" ObjectID="_1737473669" r:id="rId56"/>
        </w:objec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ascii="宋体;SimSun" w:hAnsi="宋体;SimSun" w:cs="宋体;SimSun"/>
          <w:color w:val="000000"/>
          <w:szCs w:val="21"/>
        </w:rPr>
        <w:t>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object w:dxaOrig="980" w:dyaOrig="68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49pt;height:34pt" filled="f" o:ole="">
            <v:imagedata r:id="rId59" o:title=""/>
          </v:shape>
          <o:OLEObject Type="Embed" ProgID="" ShapeID="ole_rId58" DrawAspect="Content" ObjectID="_1052627265" r:id="rId58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又</w:t>
      </w:r>
      <w:r>
        <w:rPr>
          <w:rFonts w:ascii="宋体;SimSun" w:hAnsi="宋体;SimSun" w:cs="宋体;SimSun"/>
          <w:color w:val="000000"/>
          <w:szCs w:val="21"/>
        </w:rPr>
        <w:object w:dxaOrig="1300" w:dyaOrig="36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65pt;height:18pt" filled="f" o:ole="">
            <v:imagedata r:id="rId61" o:title=""/>
          </v:shape>
          <o:OLEObject Type="Embed" ProgID="" ShapeID="ole_rId60" DrawAspect="Content" ObjectID="_707381690" r:id="rId60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接入电压表后，电容器上的电压为    </w:t>
      </w:r>
      <w:r>
        <w:rPr>
          <w:rFonts w:ascii="宋体;SimSun" w:hAnsi="宋体;SimSun" w:cs="宋体;SimSun"/>
          <w:color w:val="000000"/>
          <w:szCs w:val="21"/>
        </w:rPr>
        <w:object w:dxaOrig="1280" w:dyaOrig="3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64pt;height:18pt" filled="f" o:ole="">
            <v:imagedata r:id="rId63" o:title=""/>
          </v:shape>
          <o:OLEObject Type="Embed" ProgID="" ShapeID="ole_rId62" DrawAspect="Content" ObjectID="_700563554" r:id="rId6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由于电压表的接入，电容器带电量增加了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(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由以上各式解得  </w:t>
      </w:r>
      <w:r>
        <w:rPr>
          <w:rFonts w:ascii="宋体;SimSun" w:hAnsi="宋体;SimSun" w:cs="宋体;SimSun"/>
          <w:color w:val="000000"/>
          <w:szCs w:val="21"/>
        </w:rPr>
        <w:object w:dxaOrig="2240" w:dyaOrig="7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112pt;height:38pt" filled="f" o:ole="">
            <v:imagedata r:id="rId65" o:title=""/>
          </v:shape>
          <o:OLEObject Type="Embed" ProgID="" ShapeID="ole_rId64" DrawAspect="Content" ObjectID="_1543052991" r:id="rId64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带入数据，可得  </w:t>
      </w:r>
      <w:r>
        <w:rPr>
          <w:rFonts w:ascii="宋体;SimSun" w:hAnsi="宋体;SimSun" w:cs="宋体;SimSun"/>
          <w:color w:val="000000"/>
          <w:szCs w:val="21"/>
        </w:rPr>
        <w:object w:dxaOrig="1800" w:dyaOrig="36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90pt;height:18pt" filled="f" o:ole="">
            <v:imagedata r:id="rId67" o:title=""/>
          </v:shape>
          <o:OLEObject Type="Embed" ProgID="" ShapeID="ole_rId66" DrawAspect="Content" ObjectID="_657386707" r:id="rId66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五、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小题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 xml:space="preserve">参考解答：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(1)</w:t>
      </w:r>
      <w:r>
        <w:rPr>
          <w:rFonts w:ascii="宋体;SimSun" w:hAnsi="宋体;SimSun" w:cs="宋体;SimSun"/>
          <w:color w:val="000000"/>
          <w:szCs w:val="21"/>
        </w:rPr>
        <w:t>重物向下先做加速运动，后做减速运动，当重物速度为零时，下降的距离最大．设下降的最大距离为</w:t>
      </w:r>
      <w:r>
        <w:rPr>
          <w:rFonts w:ascii="宋体;SimSun" w:hAnsi="宋体;SimSun" w:cs="宋体;SimSun"/>
          <w:color w:val="000000"/>
          <w:szCs w:val="21"/>
        </w:rPr>
        <w:object w:dxaOrig="200" w:dyaOrig="279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10pt;height:13.95pt" filled="f" o:ole="">
            <v:imagedata r:id="rId69" o:title=""/>
          </v:shape>
          <o:OLEObject Type="Embed" ProgID="" ShapeID="ole_rId68" DrawAspect="Content" ObjectID="_1790047349" r:id="rId68"/>
        </w:object>
      </w:r>
      <w:r>
        <w:rPr>
          <w:rFonts w:ascii="宋体;SimSun" w:hAnsi="宋体;SimSun" w:cs="宋体;SimSun"/>
          <w:color w:val="000000"/>
          <w:szCs w:val="21"/>
        </w:rPr>
        <w:t>，由机械能守恒定律得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object w:dxaOrig="3760" w:dyaOrig="56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188pt;height:28pt" filled="f" o:ole="">
            <v:imagedata r:id="rId71" o:title=""/>
          </v:shape>
          <o:OLEObject Type="Embed" ProgID="" ShapeID="ole_rId70" DrawAspect="Content" ObjectID="_1036092018" r:id="rId70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解得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object w:dxaOrig="880" w:dyaOrig="34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44pt;height:17pt" filled="f" o:ole="">
            <v:imagedata r:id="rId73" o:title=""/>
          </v:shape>
          <o:OLEObject Type="Embed" ProgID="" ShapeID="ole_rId72" DrawAspect="Content" ObjectID="_1185483676" r:id="rId7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（另解</w:t>
      </w:r>
      <w:r>
        <w:rPr>
          <w:rFonts w:cs="宋体;SimSun" w:ascii="宋体;SimSun" w:hAnsi="宋体;SimSun"/>
          <w:color w:val="000000"/>
          <w:szCs w:val="21"/>
        </w:rPr>
        <w:t>h=0</w:t>
      </w:r>
      <w:r>
        <w:rPr>
          <w:rFonts w:ascii="宋体;SimSun" w:hAnsi="宋体;SimSun" w:cs="宋体;SimSun"/>
          <w:color w:val="000000"/>
          <w:szCs w:val="21"/>
        </w:rPr>
        <w:t>舍去）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(2)</w:t>
      </w:r>
      <w:r>
        <w:rPr>
          <w:rFonts w:ascii="宋体;SimSun" w:hAnsi="宋体;SimSun" w:cs="宋体;SimSun"/>
          <w:color w:val="000000"/>
          <w:szCs w:val="21"/>
        </w:rPr>
        <w:t>系统处于平衡状态时，两小环的可能位置为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．两小环同时位于大圆环的底端．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．两小环同时位于大圆环的顶端．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1209675" cy="1866900"/>
            <wp:effectExtent l="0" t="0" r="0" b="0"/>
            <wp:wrapTight wrapText="bothSides">
              <wp:wrapPolygon edited="0">
                <wp:start x="-170" y="0"/>
                <wp:lineTo x="-170" y="21487"/>
                <wp:lineTo x="21600" y="21487"/>
                <wp:lineTo x="21600" y="0"/>
                <wp:lineTo x="-170" y="0"/>
              </wp:wrapPolygon>
            </wp:wrapTight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30" t="-19" r="-3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．两小环一个位于大圆环的顶端，另一个位于大圆环的底端．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．除上述三种情况外，根据对称性可知，系统如能平衡，则两小圆环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的位置一定关于大圆环竖直对称轴对称．设平衡时，两小圆环在大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圆环竖直对称轴两侧</w:t>
      </w:r>
      <w:r>
        <w:rPr>
          <w:rFonts w:ascii="宋体;SimSun" w:hAnsi="宋体;SimSun" w:cs="宋体;SimSun"/>
          <w:color w:val="000000"/>
          <w:szCs w:val="21"/>
        </w:rPr>
        <w:object w:dxaOrig="240" w:dyaOrig="2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2pt;height:11pt" filled="f" o:ole="">
            <v:imagedata r:id="rId76" o:title=""/>
          </v:shape>
          <o:OLEObject Type="Embed" ProgID="" ShapeID="ole_rId75" DrawAspect="Content" ObjectID="_1051273761" r:id="rId75"/>
        </w:object>
      </w:r>
      <w:r>
        <w:rPr>
          <w:rFonts w:ascii="宋体;SimSun" w:hAnsi="宋体;SimSun" w:cs="宋体;SimSun"/>
          <w:color w:val="000000"/>
          <w:szCs w:val="21"/>
        </w:rPr>
        <w:t>角的位置上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如图所示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对于重物</w:t>
      </w:r>
      <w:r>
        <w:rPr>
          <w:rFonts w:ascii="宋体;SimSun" w:hAnsi="宋体;SimSun" w:cs="宋体;SimSun"/>
          <w:color w:val="000000"/>
          <w:szCs w:val="21"/>
        </w:rPr>
        <w:object w:dxaOrig="260" w:dyaOrig="219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13pt;height:11pt" filled="f" o:ole="">
            <v:imagedata r:id="rId78" o:title=""/>
          </v:shape>
          <o:OLEObject Type="Embed" ProgID="" ShapeID="ole_rId77" DrawAspect="Content" ObjectID="_1101720508" r:id="rId77"/>
        </w:object>
      </w:r>
      <w:r>
        <w:rPr>
          <w:rFonts w:ascii="宋体;SimSun" w:hAnsi="宋体;SimSun" w:cs="宋体;SimSun"/>
          <w:color w:val="000000"/>
          <w:szCs w:val="21"/>
        </w:rPr>
        <w:t>，受绳子拉力</w:t>
      </w:r>
      <w:r>
        <w:rPr>
          <w:rFonts w:ascii="宋体;SimSun" w:hAnsi="宋体;SimSun" w:cs="宋体;SimSun"/>
          <w:color w:val="000000"/>
          <w:szCs w:val="21"/>
        </w:rPr>
        <w:object w:dxaOrig="220" w:dyaOrig="26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1pt;height:13pt" filled="f" o:ole="">
            <v:imagedata r:id="rId80" o:title=""/>
          </v:shape>
          <o:OLEObject Type="Embed" ProgID="" ShapeID="ole_rId79" DrawAspect="Content" ObjectID="_1425362383" r:id="rId79"/>
        </w:object>
      </w:r>
      <w:r>
        <w:rPr>
          <w:rFonts w:ascii="宋体;SimSun" w:hAnsi="宋体;SimSun" w:cs="宋体;SimSun"/>
          <w:color w:val="000000"/>
          <w:szCs w:val="21"/>
        </w:rPr>
        <w:t>与重力</w:t>
      </w:r>
      <w:r>
        <w:rPr>
          <w:rFonts w:ascii="宋体;SimSun" w:hAnsi="宋体;SimSun" w:cs="宋体;SimSun"/>
          <w:color w:val="000000"/>
          <w:szCs w:val="21"/>
        </w:rPr>
        <w:object w:dxaOrig="380" w:dyaOrig="2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19pt;height:13pt" filled="f" o:ole="">
            <v:imagedata r:id="rId82" o:title=""/>
          </v:shape>
          <o:OLEObject Type="Embed" ProgID="" ShapeID="ole_rId81" DrawAspect="Content" ObjectID="_1482546306" r:id="rId81"/>
        </w:object>
      </w:r>
      <w:r>
        <w:rPr>
          <w:rFonts w:ascii="宋体;SimSun" w:hAnsi="宋体;SimSun" w:cs="宋体;SimSun"/>
          <w:color w:val="000000"/>
          <w:szCs w:val="21"/>
        </w:rPr>
        <w:t>作用，有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object w:dxaOrig="780" w:dyaOrig="32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39pt;height:16pt" filled="f" o:ole="">
            <v:imagedata r:id="rId84" o:title=""/>
          </v:shape>
          <o:OLEObject Type="Embed" ProgID="" ShapeID="ole_rId83" DrawAspect="Content" ObjectID="_1870890425" r:id="rId83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对于小圆环，受到三个力的作用</w:t>
      </w:r>
      <w:r>
        <w:rPr>
          <w:rFonts w:ascii="宋体;SimSun" w:hAnsi="宋体;SimSun" w:cs="宋体;SimSun"/>
          <w:color w:val="000000"/>
          <w:szCs w:val="21"/>
        </w:rPr>
        <w:t>，水平</w:t>
      </w:r>
      <w:r>
        <w:rPr>
          <w:rFonts w:ascii="宋体;SimSun" w:hAnsi="宋体;SimSun" w:cs="宋体;SimSun"/>
          <w:color w:val="000000"/>
          <w:szCs w:val="21"/>
        </w:rPr>
        <w:t>绳子的拉力</w:t>
      </w:r>
      <w:r>
        <w:rPr>
          <w:rFonts w:ascii="宋体;SimSun" w:hAnsi="宋体;SimSun" w:cs="宋体;SimSun"/>
          <w:color w:val="000000"/>
          <w:szCs w:val="21"/>
        </w:rPr>
        <w:object w:dxaOrig="220" w:dyaOrig="2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11pt;height:13pt" filled="f" o:ole="">
            <v:imagedata r:id="rId86" o:title=""/>
          </v:shape>
          <o:OLEObject Type="Embed" ProgID="" ShapeID="ole_rId85" DrawAspect="Content" ObjectID="_1227882332" r:id="rId85"/>
        </w:object>
      </w:r>
      <w:r>
        <w:rPr>
          <w:rFonts w:ascii="宋体;SimSun" w:hAnsi="宋体;SimSun" w:cs="宋体;SimSun"/>
          <w:color w:val="000000"/>
          <w:szCs w:val="21"/>
        </w:rPr>
        <w:t>、竖直绳子的拉力</w:t>
      </w:r>
      <w:r>
        <w:rPr>
          <w:rFonts w:ascii="宋体;SimSun" w:hAnsi="宋体;SimSun" w:cs="宋体;SimSun"/>
          <w:color w:val="000000"/>
          <w:szCs w:val="21"/>
        </w:rPr>
        <w:object w:dxaOrig="220" w:dyaOrig="26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11pt;height:13pt" filled="f" o:ole="">
            <v:imagedata r:id="rId88" o:title=""/>
          </v:shape>
          <o:OLEObject Type="Embed" ProgID="" ShapeID="ole_rId87" DrawAspect="Content" ObjectID="_1805970445" r:id="rId87"/>
        </w:object>
      </w:r>
      <w:r>
        <w:rPr>
          <w:rFonts w:ascii="宋体;SimSun" w:hAnsi="宋体;SimSun" w:cs="宋体;SimSun"/>
          <w:color w:val="000000"/>
          <w:szCs w:val="21"/>
        </w:rPr>
        <w:t>、大圆环的支持力</w:t>
      </w:r>
      <w:r>
        <w:rPr>
          <w:rFonts w:ascii="宋体;SimSun" w:hAnsi="宋体;SimSun" w:cs="宋体;SimSun"/>
          <w:color w:val="000000"/>
          <w:szCs w:val="21"/>
        </w:rPr>
        <w:object w:dxaOrig="279" w:dyaOrig="279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13.95pt;height:13.95pt" filled="f" o:ole="">
            <v:imagedata r:id="rId90" o:title=""/>
          </v:shape>
          <o:OLEObject Type="Embed" ProgID="" ShapeID="ole_rId89" DrawAspect="Content" ObjectID="_730069872" r:id="rId89"/>
        </w:objec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ascii="宋体;SimSun" w:hAnsi="宋体;SimSun" w:cs="宋体;SimSun"/>
          <w:color w:val="000000"/>
          <w:szCs w:val="21"/>
        </w:rPr>
        <w:t>两绳子的拉力沿大圆环切向的分力大小相等，方向相反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object w:dxaOrig="1700" w:dyaOrig="279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85pt;height:13.95pt" filled="f" o:ole="">
            <v:imagedata r:id="rId92" o:title=""/>
          </v:shape>
          <o:OLEObject Type="Embed" ProgID="" ShapeID="ole_rId91" DrawAspect="Content" ObjectID="_1818775325" r:id="rId91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得</w:t>
      </w:r>
      <w:r>
        <w:rPr>
          <w:rFonts w:ascii="宋体;SimSun" w:hAnsi="宋体;SimSun" w:cs="宋体;SimSun"/>
          <w:color w:val="000000"/>
          <w:szCs w:val="21"/>
        </w:rPr>
        <w:object w:dxaOrig="700" w:dyaOrig="279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35pt;height:13.95pt" filled="f" o:ole="">
            <v:imagedata r:id="rId94" o:title=""/>
          </v:shape>
          <o:OLEObject Type="Embed" ProgID="" ShapeID="ole_rId93" DrawAspect="Content" ObjectID="_462358398" r:id="rId93"/>
        </w:object>
      </w:r>
      <w:r>
        <w:rPr>
          <w:rFonts w:cs="宋体;SimSun" w:ascii="宋体;SimSun" w:hAnsi="宋体;SimSun"/>
          <w:color w:val="000000"/>
          <w:szCs w:val="21"/>
        </w:rPr>
        <w:t>,</w:t>
      </w:r>
      <w:r>
        <w:rPr>
          <w:rFonts w:ascii="宋体;SimSun" w:hAnsi="宋体;SimSun" w:cs="宋体;SimSun"/>
          <w:color w:val="000000"/>
          <w:szCs w:val="21"/>
        </w:rPr>
        <w:t>而</w:t>
      </w:r>
      <w:r>
        <w:rPr>
          <w:rFonts w:ascii="宋体;SimSun" w:hAnsi="宋体;SimSun" w:cs="宋体;SimSun"/>
          <w:color w:val="000000"/>
          <w:szCs w:val="21"/>
        </w:rPr>
        <w:object w:dxaOrig="1200" w:dyaOrig="32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60pt;height:16pt" filled="f" o:ole="">
            <v:imagedata r:id="rId96" o:title=""/>
          </v:shape>
          <o:OLEObject Type="Embed" ProgID="" ShapeID="ole_rId95" DrawAspect="Content" ObjectID="_2023974045" r:id="rId95"/>
        </w:object>
      </w:r>
      <w:r>
        <w:rPr>
          <w:rFonts w:ascii="宋体;SimSun" w:hAnsi="宋体;SimSun" w:cs="宋体;SimSun"/>
          <w:color w:val="000000"/>
          <w:szCs w:val="21"/>
        </w:rPr>
        <w:t xml:space="preserve">，所以 </w:t>
      </w:r>
      <w:r>
        <w:rPr>
          <w:rFonts w:ascii="宋体;SimSun" w:hAnsi="宋体;SimSun" w:cs="宋体;SimSun"/>
          <w:color w:val="000000"/>
          <w:szCs w:val="21"/>
        </w:rPr>
        <w:object w:dxaOrig="720" w:dyaOrig="32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36pt;height:16pt" filled="f" o:ole="">
            <v:imagedata r:id="rId98" o:title=""/>
          </v:shape>
          <o:OLEObject Type="Embed" ProgID="" ShapeID="ole_rId97" DrawAspect="Content" ObjectID="_1623317087" r:id="rId97"/>
        </w:objec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六、（第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小题）参考解答：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为声源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发出两个信号的时刻，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为观察者接收到两个信号的时刻。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/>
      </w:pPr>
      <w:r>
        <w:rPr>
          <w:rFonts w:ascii="宋体;SimSun" w:hAnsi="宋体;SimSun" w:cs="宋体;SimSun"/>
          <w:color w:val="000000"/>
          <w:szCs w:val="21"/>
        </w:rPr>
        <w:t>则第一个信号经过（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）时间被观察者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接收到，第二个信号经过（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）时间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/>
      </w:pPr>
      <w:r>
        <w:rPr>
          <w:rFonts w:ascii="宋体;SimSun" w:hAnsi="宋体;SimSun" w:cs="宋体;SimSun"/>
          <w:color w:val="000000"/>
          <w:szCs w:val="21"/>
        </w:rPr>
        <w:t>被观察者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接收到。且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△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△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</w:rPr>
        <w:t>′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设声源发出第一个信号时，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两点间的距离为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，两个声信号从声源传播到观察者的过程中，它们运动的距离关系如图所示，可得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9">
                <wp:simplePos x="0" y="0"/>
                <wp:positionH relativeFrom="column">
                  <wp:posOffset>2400300</wp:posOffset>
                </wp:positionH>
                <wp:positionV relativeFrom="paragraph">
                  <wp:posOffset>376555</wp:posOffset>
                </wp:positionV>
                <wp:extent cx="2490470" cy="1675130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1675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809" w:dyaOrig="2610">
                                <v:shapetype id="_x0000_tole_rId99" coordsize="21600,21600" o:spt="ole_rId9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99" type="_x0000_tole_rId99" style="width:181.75pt;height:124.75pt" filled="f" o:ole="">
                                  <v:imagedata r:id="rId100" o:title=""/>
                                </v:shape>
                                <o:OLEObject Type="Embed" ProgID="" ShapeID="ole_rId99" DrawAspect="Content" ObjectID="_626728321" r:id="rId9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6.1pt;height:131.9pt;mso-wrap-distance-left:9.05pt;mso-wrap-distance-right:9.05pt;mso-wrap-distance-top:0pt;mso-wrap-distance-bottom:0pt;margin-top:29.65pt;mso-position-vertical-relative:text;margin-left:18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809" w:dyaOrig="2610">
                          <v:shapetype id="_x0000_tole_rId101" coordsize="21600,21600" o:spt="ole_rId10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1" type="_x0000_tole_rId101" style="width:181.75pt;height:124.75pt" filled="f" o:ole="">
                            <v:imagedata r:id="rId102" o:title=""/>
                          </v:shape>
                          <o:OLEObject Type="Embed" ProgID="" ShapeID="ole_rId101" DrawAspect="Content" ObjectID="_1949905141" r:id="rId10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(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(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(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Δt</m:t>
          </m:r>
        </m:oMath>
      </m:oMathPara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由以上各式，得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hAnsi="Cambria Math"/>
          </w:rPr>
          <m:t xml:space="preserve">Δt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）设声源发出声波的振动周期为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，这样，由以上结论，观察者接收到的声波振动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由此可得，观察者接收到的声波频率与声源发出声波频率间的关系为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  <m:r>
          <w:rPr>
            <w:rFonts w:ascii="Cambria Math" w:hAnsi="Cambria Math"/>
          </w:rPr>
          <m:t xml:space="preserve">f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七、（第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小题）参考解答：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）当电子受到的电场力与洛沦兹力平衡时，电子做匀速直线运动，亮点重新回复到中心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点，设电子的速度为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 xml:space="preserve">，则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evB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eE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    即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Bb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）当极板间仅有偏转电场 时，电子以速度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进入后，竖直方向作匀加速运动，加速度为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99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eU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mb</m:t>
              </m:r>
            </m:den>
          </m:f>
        </m:oMath>
      </m:oMathPara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电子在水平方向作匀速运动，在电场内的运动时间为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这样，电子在电场中，竖直向上偏转的距离为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离开电场时竖直向上的分速度为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U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mvb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电子离开电场后做匀速直线运动，经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时间到达荧光屏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时间内向上运动的距离为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/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eUL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 xml:space="preserve">这样，电子向上的总偏转距离为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eU</m:t>
            </m:r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b</m:t>
            </m:r>
          </m:den>
        </m:f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 xml:space="preserve">可解得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Ud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八、（第</w:t>
      </w: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小题）参考解答：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）设雪橇运动的方向为正方向，狗第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次跳下雪橇后雪橇的速度为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，根据动量守恒定律，有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狗第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次跳上雪橇时，雪橇与狗的共同速度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 xml:space="preserve">满足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可解得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Mmu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 xml:space="preserve">代入，得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）解法（一）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设雪橇运动的方向为正方向，狗第（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）次跳下雪橇后雪橇的速度为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ascii="宋体;SimSun" w:hAnsi="宋体;SimSun" w:cs="宋体;SimSun"/>
          <w:color w:val="000000"/>
          <w:szCs w:val="21"/>
          <w:vertAlign w:val="sub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，则狗第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）次跳上雪橇后的速度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 xml:space="preserve">满足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这样，狗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次跳下雪橇后，雪橇的速度为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ascii="宋体;SimSun" w:hAnsi="宋体;SimSun" w:cs="宋体;SimSun"/>
          <w:color w:val="000000"/>
          <w:szCs w:val="21"/>
        </w:rPr>
        <w:t xml:space="preserve">满足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解得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狗追不上雪橇的条件是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>≥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可化为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v</m:t>
            </m:r>
          </m:den>
        </m:f>
      </m:oMath>
    </w:p>
    <w:p>
      <w:pPr>
        <w:pStyle w:val="Normal"/>
        <w:tabs>
          <w:tab w:val="clear" w:pos="420"/>
          <w:tab w:val="left" w:pos="15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 xml:space="preserve">最后可求得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(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v</m:t>
                </m:r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u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(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代入数据，得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41</m:t>
        </m:r>
      </m:oMath>
    </w:p>
    <w:p>
      <w:pPr>
        <w:pStyle w:val="Normal"/>
        <w:tabs>
          <w:tab w:val="clear" w:pos="420"/>
          <w:tab w:val="left" w:pos="3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狗最多能跳上雪橇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次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雪橇最终的速度大小为        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=5</w:t>
      </w:r>
      <w:r>
        <w:rPr>
          <w:rFonts w:cs="宋体;SimSun" w:ascii="宋体;SimSun" w:hAnsi="宋体;SimSun"/>
          <w:szCs w:val="21"/>
        </w:rPr>
        <w:t>.625m/s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解法（二）：</w:t>
      </w:r>
    </w:p>
    <w:p>
      <w:pPr>
        <w:pStyle w:val="Normal"/>
        <w:ind w:left="420" w:hanging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设雪橇运动的方向为正方向。狗第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次跳下雪橇后，雪橇的速度为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i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狗的速度为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i</w:t>
      </w:r>
      <w:r>
        <w:rPr>
          <w:rFonts w:cs="宋体;SimSun" w:ascii="宋体;SimSun" w:hAnsi="宋体;SimSun"/>
          <w:szCs w:val="21"/>
        </w:rPr>
        <w:t>+u</w:t>
      </w:r>
      <w:r>
        <w:rPr>
          <w:rFonts w:ascii="宋体;SimSun" w:hAnsi="宋体;SimSun" w:cs="宋体;SimSun"/>
          <w:szCs w:val="21"/>
        </w:rPr>
        <w:t>；狗第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次跳上雪橇后，雪橇和狗的共同速度为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szCs w:val="21"/>
        </w:rPr>
        <w:t>，由动量守恒定律可得</w:t>
      </w:r>
    </w:p>
    <w:p>
      <w:pPr>
        <w:pStyle w:val="Normal"/>
        <w:ind w:left="420" w:hanging="21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第一次跳下雪橇：</w:t>
      </w:r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=0</w:t>
      </w:r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－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第一次跳上雪橇：</w:t>
      </w:r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M+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</w:p>
    <w:p>
      <w:pPr>
        <w:pStyle w:val="Normal"/>
        <w:ind w:left="420" w:hanging="21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第二次跳下雪橇：（</w:t>
      </w:r>
      <w:r>
        <w:rPr>
          <w:rFonts w:cs="宋体;SimSun" w:ascii="宋体;SimSun" w:hAnsi="宋体;SimSun"/>
          <w:szCs w:val="21"/>
        </w:rPr>
        <w:t>M+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宋体;SimSun" w:ascii="宋体;SimSun" w:hAnsi="宋体;SimSun"/>
          <w:szCs w:val="21"/>
        </w:rPr>
        <w:t>=MV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第二次跳上雪橇：</w:t>
      </w:r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M+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sSub>
          <m:e>
            <m:r>
              <m:t xml:space="preserve"> 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</w:p>
    <w:p>
      <w:pPr>
        <w:pStyle w:val="Normal"/>
        <w:ind w:left="420" w:firstLine="16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′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mv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</m:den>
          </m:f>
        </m:oMath>
      </m:oMathPara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第三次跳下雪橇： </w:t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5m/s</m:t>
        </m:r>
      </m:oMath>
      <w:r>
        <mc:AlternateContent>
          <mc:Choice Requires="wps">
            <w:drawing>
              <wp:anchor behindDoc="0" distT="0" distB="0" distL="114935" distR="114935" simplePos="0" locked="0" layoutInCell="0" allowOverlap="1" relativeHeight="114">
                <wp:simplePos x="0" y="0"/>
                <wp:positionH relativeFrom="column">
                  <wp:posOffset>1371600</wp:posOffset>
                </wp:positionH>
                <wp:positionV relativeFrom="paragraph">
                  <wp:posOffset>635</wp:posOffset>
                </wp:positionV>
                <wp:extent cx="2400300" cy="297180"/>
                <wp:effectExtent l="0" t="0" r="0" b="0"/>
                <wp:wrapNone/>
                <wp:docPr id="2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autoSpaceDE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  <w:lang w:val="zh-CN"/>
                              </w:rPr>
                              <w:t>（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M+m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）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="宋体;SimSun" w:ascii="宋体;SimSun" w:hAnsi="宋体;SimSun"/>
                                <w:b/>
                                <w:bCs/>
                                <w:color w:val="000000"/>
                                <w:szCs w:val="56"/>
                              </w:rPr>
                              <w:t>′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= MV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  <w:vertAlign w:val="subscript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+ m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（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 xml:space="preserve"> +u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）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23.4pt;mso-wrap-distance-left:9.05pt;mso-wrap-distance-right:9.05pt;mso-wrap-distance-top:0pt;mso-wrap-distance-bottom:0pt;margin-top:0pt;mso-position-vertical-relative:text;margin-left:10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autoSpaceDE w:val="false"/>
                        <w:rPr/>
                      </w:pPr>
                      <w:r>
                        <w:rPr>
                          <w:b/>
                          <w:bCs/>
                          <w:color w:val="000000"/>
                          <w:szCs w:val="56"/>
                          <w:lang w:val="zh-CN"/>
                        </w:rPr>
                        <w:t>（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M+m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）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  <w:vertAlign w:val="subscript"/>
                        </w:rPr>
                        <w:t>2</w:t>
                      </w:r>
                      <w:r>
                        <w:rPr>
                          <w:rFonts w:cs="宋体;SimSun" w:ascii="宋体;SimSun" w:hAnsi="宋体;SimSun"/>
                          <w:b/>
                          <w:bCs/>
                          <w:color w:val="000000"/>
                          <w:szCs w:val="56"/>
                        </w:rPr>
                        <w:t>′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= MV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  <w:vertAlign w:val="subscript"/>
                        </w:rPr>
                        <w:t xml:space="preserve">3 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+ m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（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 xml:space="preserve"> +u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）</w:t>
                      </w:r>
                      <w:r>
                        <w:rPr>
                          <w:rFonts w:eastAsia="Times New Roman"/>
                          <w:b/>
                          <w:bCs/>
                          <w:color w:val="000000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/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/>
            </m:sSup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</m:oMath>
      <w:r>
        <w:rPr>
          <w:rFonts w:ascii="宋体;SimSun" w:hAnsi="宋体;SimSun" w:cs="宋体;SimSun"/>
          <w:szCs w:val="21"/>
        </w:rPr>
        <w:t>第三次跳上雪橇</w:t>
      </w:r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/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</w:t>
      </w:r>
    </w:p>
    <w:p>
      <w:pPr>
        <w:pStyle w:val="Normal"/>
        <w:ind w:left="420" w:hanging="21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第四次跳下雪橇： （</w:t>
      </w:r>
      <w:r>
        <w:rPr>
          <w:rFonts w:cs="宋体;SimSun" w:ascii="宋体;SimSun" w:hAnsi="宋体;SimSun"/>
          <w:szCs w:val="21"/>
        </w:rPr>
        <w:t>M+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宋体;SimSun" w:ascii="宋体;SimSun" w:hAnsi="宋体;SimSun"/>
          <w:szCs w:val="21"/>
        </w:rPr>
        <w:t>=MV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21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625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s</m:t>
              </m:r>
            </m:den>
          </m:f>
        </m:oMath>
      </m:oMathPara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此时雪橇的速度已大于狗追赶的速度，狗将不可能追上雪橇。因此，狗最多能跳上雪橇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次。雪橇最终的速度大小为</w:t>
      </w:r>
      <w:r>
        <w:rPr>
          <w:rFonts w:cs="宋体;SimSun" w:ascii="宋体;SimSun" w:hAnsi="宋体;SimSun"/>
          <w:szCs w:val="21"/>
        </w:rPr>
        <w:t>5</w:t>
      </w:r>
      <w:r>
        <w:rPr>
          <w:rFonts w:cs="宋体;SimSun" w:ascii="宋体;SimSun" w:hAnsi="宋体;SimSun"/>
          <w:szCs w:val="21"/>
        </w:rPr>
        <w:t>.625m/s.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StrongEmphasis">
    <w:name w:val="Strong Emphasis"/>
    <w:basedOn w:val="Style14"/>
    <w:qFormat/>
    <w:rPr>
      <w:b/>
      <w:bCs/>
    </w:rPr>
  </w:style>
  <w:style w:type="character" w:styleId="Style15">
    <w:name w:val="批注引用"/>
    <w:basedOn w:val="Style14"/>
    <w:qFormat/>
    <w:rPr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文字"/>
    <w:basedOn w:val="Normal"/>
    <w:qFormat/>
    <w:pPr>
      <w:jc w:val="lef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4.wmf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2.png"/><Relationship Id="rId14" Type="http://schemas.openxmlformats.org/officeDocument/2006/relationships/oleObject" Target="embeddings/oleObject1.bin"/><Relationship Id="rId15" Type="http://schemas.openxmlformats.org/officeDocument/2006/relationships/image" Target="media/image6.png"/><Relationship Id="rId16" Type="http://schemas.openxmlformats.org/officeDocument/2006/relationships/oleObject" Target="embeddings/oleObject2.bin"/><Relationship Id="rId17" Type="http://schemas.openxmlformats.org/officeDocument/2006/relationships/image" Target="media/image7.png"/><Relationship Id="rId18" Type="http://schemas.openxmlformats.org/officeDocument/2006/relationships/image" Target="media/image2.png"/><Relationship Id="rId19" Type="http://schemas.openxmlformats.org/officeDocument/2006/relationships/image" Target="media/image8.png"/><Relationship Id="rId20" Type="http://schemas.openxmlformats.org/officeDocument/2006/relationships/oleObject" Target="embeddings/oleObject3.bin"/><Relationship Id="rId21" Type="http://schemas.openxmlformats.org/officeDocument/2006/relationships/image" Target="media/image9.wmf"/><Relationship Id="rId22" Type="http://schemas.openxmlformats.org/officeDocument/2006/relationships/oleObject" Target="embeddings/oleObject4.bin"/><Relationship Id="rId23" Type="http://schemas.openxmlformats.org/officeDocument/2006/relationships/image" Target="media/image10.wmf"/><Relationship Id="rId24" Type="http://schemas.openxmlformats.org/officeDocument/2006/relationships/oleObject" Target="embeddings/oleObject5.bin"/><Relationship Id="rId25" Type="http://schemas.openxmlformats.org/officeDocument/2006/relationships/image" Target="media/image11.wmf"/><Relationship Id="rId26" Type="http://schemas.openxmlformats.org/officeDocument/2006/relationships/oleObject" Target="embeddings/oleObject6.bin"/><Relationship Id="rId27" Type="http://schemas.openxmlformats.org/officeDocument/2006/relationships/image" Target="media/image12.wmf"/><Relationship Id="rId28" Type="http://schemas.openxmlformats.org/officeDocument/2006/relationships/oleObject" Target="embeddings/oleObject7.bin"/><Relationship Id="rId29" Type="http://schemas.openxmlformats.org/officeDocument/2006/relationships/image" Target="media/image13.wmf"/><Relationship Id="rId30" Type="http://schemas.openxmlformats.org/officeDocument/2006/relationships/oleObject" Target="embeddings/oleObject8.bin"/><Relationship Id="rId31" Type="http://schemas.openxmlformats.org/officeDocument/2006/relationships/image" Target="media/image14.wmf"/><Relationship Id="rId32" Type="http://schemas.openxmlformats.org/officeDocument/2006/relationships/oleObject" Target="embeddings/oleObject9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0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1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2.bin"/><Relationship Id="rId39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4" Type="http://schemas.openxmlformats.org/officeDocument/2006/relationships/oleObject" Target="embeddings/oleObject15.bin"/><Relationship Id="rId45" Type="http://schemas.openxmlformats.org/officeDocument/2006/relationships/image" Target="media/image21.wmf"/><Relationship Id="rId46" Type="http://schemas.openxmlformats.org/officeDocument/2006/relationships/oleObject" Target="embeddings/oleObject16.bin"/><Relationship Id="rId47" Type="http://schemas.openxmlformats.org/officeDocument/2006/relationships/image" Target="media/image22.wmf"/><Relationship Id="rId48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1" Type="http://schemas.openxmlformats.org/officeDocument/2006/relationships/image" Target="media/image24.wmf"/><Relationship Id="rId52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0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1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0" Type="http://schemas.openxmlformats.org/officeDocument/2006/relationships/oleObject" Target="embeddings/oleObject23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4.bin"/><Relationship Id="rId63" Type="http://schemas.openxmlformats.org/officeDocument/2006/relationships/image" Target="media/image30.wmf"/><Relationship Id="rId64" Type="http://schemas.openxmlformats.org/officeDocument/2006/relationships/oleObject" Target="embeddings/oleObject25.bin"/><Relationship Id="rId65" Type="http://schemas.openxmlformats.org/officeDocument/2006/relationships/image" Target="media/image31.wmf"/><Relationship Id="rId66" Type="http://schemas.openxmlformats.org/officeDocument/2006/relationships/oleObject" Target="embeddings/oleObject26.bin"/><Relationship Id="rId67" Type="http://schemas.openxmlformats.org/officeDocument/2006/relationships/image" Target="media/image32.wmf"/><Relationship Id="rId68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0" Type="http://schemas.openxmlformats.org/officeDocument/2006/relationships/oleObject" Target="embeddings/oleObject28.bin"/><Relationship Id="rId71" Type="http://schemas.openxmlformats.org/officeDocument/2006/relationships/image" Target="media/image34.wmf"/><Relationship Id="rId72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4" Type="http://schemas.openxmlformats.org/officeDocument/2006/relationships/image" Target="media/image36.png"/><Relationship Id="rId75" Type="http://schemas.openxmlformats.org/officeDocument/2006/relationships/oleObject" Target="embeddings/oleObject30.bin"/><Relationship Id="rId76" Type="http://schemas.openxmlformats.org/officeDocument/2006/relationships/image" Target="media/image37.wmf"/><Relationship Id="rId77" Type="http://schemas.openxmlformats.org/officeDocument/2006/relationships/oleObject" Target="embeddings/oleObject31.bin"/><Relationship Id="rId78" Type="http://schemas.openxmlformats.org/officeDocument/2006/relationships/image" Target="media/image38.wmf"/><Relationship Id="rId79" Type="http://schemas.openxmlformats.org/officeDocument/2006/relationships/oleObject" Target="embeddings/oleObject32.bin"/><Relationship Id="rId80" Type="http://schemas.openxmlformats.org/officeDocument/2006/relationships/image" Target="media/image39.wmf"/><Relationship Id="rId81" Type="http://schemas.openxmlformats.org/officeDocument/2006/relationships/oleObject" Target="embeddings/oleObject33.bin"/><Relationship Id="rId82" Type="http://schemas.openxmlformats.org/officeDocument/2006/relationships/image" Target="media/image40.wmf"/><Relationship Id="rId83" Type="http://schemas.openxmlformats.org/officeDocument/2006/relationships/oleObject" Target="embeddings/oleObject34.bin"/><Relationship Id="rId84" Type="http://schemas.openxmlformats.org/officeDocument/2006/relationships/image" Target="media/image41.wmf"/><Relationship Id="rId85" Type="http://schemas.openxmlformats.org/officeDocument/2006/relationships/oleObject" Target="embeddings/oleObject35.bin"/><Relationship Id="rId86" Type="http://schemas.openxmlformats.org/officeDocument/2006/relationships/image" Target="media/image42.wmf"/><Relationship Id="rId87" Type="http://schemas.openxmlformats.org/officeDocument/2006/relationships/oleObject" Target="embeddings/oleObject36.bin"/><Relationship Id="rId88" Type="http://schemas.openxmlformats.org/officeDocument/2006/relationships/image" Target="media/image43.wmf"/><Relationship Id="rId89" Type="http://schemas.openxmlformats.org/officeDocument/2006/relationships/oleObject" Target="embeddings/oleObject37.bin"/><Relationship Id="rId90" Type="http://schemas.openxmlformats.org/officeDocument/2006/relationships/image" Target="media/image44.wmf"/><Relationship Id="rId91" Type="http://schemas.openxmlformats.org/officeDocument/2006/relationships/oleObject" Target="embeddings/oleObject38.bin"/><Relationship Id="rId92" Type="http://schemas.openxmlformats.org/officeDocument/2006/relationships/image" Target="media/image45.wmf"/><Relationship Id="rId93" Type="http://schemas.openxmlformats.org/officeDocument/2006/relationships/oleObject" Target="embeddings/oleObject39.bin"/><Relationship Id="rId94" Type="http://schemas.openxmlformats.org/officeDocument/2006/relationships/image" Target="media/image46.wmf"/><Relationship Id="rId95" Type="http://schemas.openxmlformats.org/officeDocument/2006/relationships/oleObject" Target="embeddings/oleObject40.bin"/><Relationship Id="rId96" Type="http://schemas.openxmlformats.org/officeDocument/2006/relationships/image" Target="media/image47.wmf"/><Relationship Id="rId97" Type="http://schemas.openxmlformats.org/officeDocument/2006/relationships/oleObject" Target="embeddings/oleObject41.bin"/><Relationship Id="rId98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0" Type="http://schemas.openxmlformats.org/officeDocument/2006/relationships/image" Target="media/image49.png"/><Relationship Id="rId101" Type="http://schemas.openxmlformats.org/officeDocument/2006/relationships/oleObject" Target="embeddings/oleObject43.bin"/><Relationship Id="rId102" Type="http://schemas.openxmlformats.org/officeDocument/2006/relationships/image" Target="media/image50.png"/><Relationship Id="rId103" Type="http://schemas.openxmlformats.org/officeDocument/2006/relationships/fontTable" Target="fontTable.xml"/><Relationship Id="rId10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txjy_templates_1.dot</Template>
  <TotalTime>27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2004-07-11T10:57:00Z</dcterms:created>
  <dc:creator>ycy21</dc:creator>
  <dc:description>单位：北京英才苑信息咨询中心
地址：北京市海淀区中关村邮局017信箱
邮编：100080
网址：www.ycy.com.cn</dc:description>
  <dc:language>en-US</dc:language>
  <cp:lastModifiedBy>DHX</cp:lastModifiedBy>
  <cp:lastPrinted>2004-06-16T10:38:00Z</cp:lastPrinted>
  <dcterms:modified xsi:type="dcterms:W3CDTF">2021-03-09T09:44:00Z</dcterms:modified>
  <cp:revision>6</cp:revision>
  <dc:subject/>
  <dc:title>2004年普通高等学校招生全国统一考试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