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3B2" w:rsidRPr="004F0128" w:rsidRDefault="005F63B2" w:rsidP="004F01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4F0128">
        <w:rPr>
          <w:rFonts w:ascii="宋体" w:hAnsi="宋体" w:hint="eastAsia"/>
          <w:color w:val="000000"/>
          <w:sz w:val="32"/>
          <w:szCs w:val="32"/>
        </w:rPr>
        <w:t>2005</w:t>
      </w:r>
      <w:r w:rsidR="00325367">
        <w:rPr>
          <w:rFonts w:ascii="宋体" w:hAnsi="宋体" w:hint="eastAsia"/>
          <w:color w:val="000000"/>
          <w:sz w:val="32"/>
          <w:szCs w:val="32"/>
        </w:rPr>
        <w:t>年</w:t>
      </w:r>
      <w:r w:rsidR="00E05E02">
        <w:rPr>
          <w:rFonts w:ascii="宋体" w:hAnsi="宋体" w:hint="eastAsia"/>
          <w:color w:val="000000"/>
          <w:sz w:val="32"/>
          <w:szCs w:val="32"/>
        </w:rPr>
        <w:t>贵州</w:t>
      </w:r>
      <w:r w:rsidRPr="004F01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以下数据可供解题时参考：相对原子质量（原子量）：H</w:t>
      </w:r>
      <w:r w:rsidRPr="004F0128">
        <w:rPr>
          <w:rFonts w:ascii="宋体" w:hAnsi="宋体"/>
          <w:color w:val="000000"/>
          <w:szCs w:val="21"/>
        </w:rPr>
        <w:t>:</w:t>
      </w:r>
      <w:r w:rsidRPr="004F0128">
        <w:rPr>
          <w:rFonts w:ascii="宋体" w:hAnsi="宋体" w:hint="eastAsia"/>
          <w:color w:val="000000"/>
          <w:szCs w:val="21"/>
        </w:rPr>
        <w:t xml:space="preserve">1  </w:t>
      </w:r>
      <w:r w:rsidRPr="004F0128">
        <w:rPr>
          <w:rFonts w:ascii="宋体" w:hAnsi="宋体"/>
          <w:color w:val="000000"/>
          <w:szCs w:val="21"/>
        </w:rPr>
        <w:t>He:4  C:12  N:14  O:16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center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第I卷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一、选择题（本题包括13小题。每小题</w:t>
      </w:r>
      <w:r w:rsidRPr="004F0128">
        <w:rPr>
          <w:rFonts w:ascii="宋体" w:hAnsi="宋体" w:hint="eastAsia"/>
          <w:color w:val="000000"/>
          <w:szCs w:val="21"/>
          <w:em w:val="dot"/>
        </w:rPr>
        <w:t>只有一个</w:t>
      </w:r>
      <w:r w:rsidRPr="004F0128">
        <w:rPr>
          <w:rFonts w:ascii="宋体" w:hAnsi="宋体" w:hint="eastAsia"/>
          <w:color w:val="000000"/>
          <w:szCs w:val="21"/>
        </w:rPr>
        <w:t>选项符合题意）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1．连续分裂的动物体细胞的生长即体积增大，发生在细胞周期的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A．分裂间期</w:t>
      </w:r>
      <w:r w:rsidRPr="004F0128">
        <w:rPr>
          <w:rFonts w:ascii="宋体" w:hAnsi="宋体" w:hint="eastAsia"/>
          <w:color w:val="000000"/>
          <w:szCs w:val="21"/>
        </w:rPr>
        <w:tab/>
        <w:t>B．分裂前期</w:t>
      </w:r>
      <w:r w:rsidRPr="004F0128">
        <w:rPr>
          <w:rFonts w:ascii="宋体" w:hAnsi="宋体" w:hint="eastAsia"/>
          <w:color w:val="000000"/>
          <w:szCs w:val="21"/>
        </w:rPr>
        <w:tab/>
        <w:t>C．分裂中期</w:t>
      </w:r>
      <w:r w:rsidRPr="004F0128">
        <w:rPr>
          <w:rFonts w:ascii="宋体" w:hAnsi="宋体" w:hint="eastAsia"/>
          <w:color w:val="000000"/>
          <w:szCs w:val="21"/>
        </w:rPr>
        <w:tab/>
        <w:t>D．分裂后期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220.5pt;margin-top:26.2pt;width:131.2pt;height:107.75pt;z-index:25164544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354" o:spid="_x0000_i1025" type="#_x0000_t75" style="width:116.15pt;height:86.1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2．右图表示在适宜的温度、水分和CO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条件下，两种植物光合作用强度的变化情况。下列说法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A．当光照强度增加到一定程度时，光合作用强度不再增加，即达到饱和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植物光合作用强度更容易达到饱和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植物光能利用率高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D．水稻是阴生植物，玉米是阳生植物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3．当人体处于饥饿状态时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A．肾上腺素分泌减少，胰高血糖素分泌增加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B．肾上腺素分泌增加，胰高血糖素分泌增加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C．肾上腺素分泌减少，胰高血糖素分泌减少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D．肾上腺素分泌增加，胰高血糖素分泌减少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4．关于抗体的产生、特性和作用等的叙述，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A．抗毒素是抗体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B．抗体都能被蛋白酶分解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C．淋巴细胞都能产生抗体</w: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抗体在某些特殊情况下会对自身成分起免疫反应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5．科学家通过基因工程的方法，能使马铃薯块茎含有人奶主要蛋白。以下有关该基因工程的叙述，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A．采用反转录的方法得到的目的基因有内含子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B．基因非编码区对于目的基因在块茎中的表达是不可缺少的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C．马铃薯的叶肉细胞可作为受体细胞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pacing w:val="-12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用同一种限制酶，分别处理质粒和含目的基因的DNA，可产生黏性末端而形成重组DNA分子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6．现有以下几种措施：①对燃烧煤时产生的尾气进行除硫处理，②少用原煤做燃料，③燃煤时鼓入足量空气、，④开发清洁能源。其中能减少酸雨产生的措施的是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27" type="#_x0000_t202" style="position:absolute;left:0;text-align:left;margin-left:236.25pt;margin-top:13.6pt;width:105pt;height:109.2pt;z-index:25164646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383" o:spid="_x0000_i1026" type="#_x0000_t75" style="width:84.5pt;height:79.85pt;visibility:visibl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A．①②③</w:t>
      </w:r>
      <w:r w:rsidRPr="004F0128">
        <w:rPr>
          <w:rFonts w:ascii="宋体" w:hAnsi="宋体" w:hint="eastAsia"/>
          <w:color w:val="000000"/>
          <w:szCs w:val="21"/>
        </w:rPr>
        <w:tab/>
        <w:t>B．②③④</w:t>
      </w:r>
      <w:r w:rsidRPr="004F0128">
        <w:rPr>
          <w:rFonts w:ascii="宋体" w:hAnsi="宋体" w:hint="eastAsia"/>
          <w:color w:val="000000"/>
          <w:szCs w:val="21"/>
        </w:rPr>
        <w:tab/>
        <w:t>C．①②④</w:t>
      </w:r>
      <w:r w:rsidRPr="004F0128">
        <w:rPr>
          <w:rFonts w:ascii="宋体" w:hAnsi="宋体" w:hint="eastAsia"/>
          <w:color w:val="000000"/>
          <w:szCs w:val="21"/>
        </w:rPr>
        <w:tab/>
        <w:t>D．①③④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7．下列气体的制备可采用右图装置的是（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A．铜与浓硝酸反应制NO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lastRenderedPageBreak/>
        <w:tab/>
        <w:t>B．铜与稀硝酸反应制SO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C．乙醇与浓硫酸反应制乙烯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D．氯化钠与浓硫酸反应制</w:t>
      </w:r>
      <w:r w:rsidRPr="004F0128">
        <w:rPr>
          <w:rFonts w:ascii="宋体" w:hAnsi="宋体"/>
          <w:color w:val="000000"/>
          <w:szCs w:val="21"/>
        </w:rPr>
        <w:t>HCl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29" style="position:absolute;left:0;text-align:left;margin-left:261pt;margin-top:7pt;width:36.75pt;height:7.8pt;z-index:251644416" coordorigin="6109,4907" coordsize="945,468">
            <v:line id="_x0000_s1030" style="position:absolute" from="6109,5063" to="7054,5063"/>
            <v:line id="_x0000_s1031" style="position:absolute" from="6109,5219" to="7054,5219"/>
            <v:line id="_x0000_s1032" style="position:absolute;flip:x y" from="6949,4907" to="7054,5063"/>
            <v:line id="_x0000_s1033" style="position:absolute" from="6109,5219" to="6214,5375"/>
          </v:group>
        </w:pict>
      </w:r>
      <w:r w:rsidRPr="004F0128">
        <w:rPr>
          <w:rFonts w:ascii="宋体" w:hAnsi="宋体"/>
          <w:color w:val="000000"/>
          <w:szCs w:val="21"/>
        </w:rPr>
        <w:t>8</w:t>
      </w:r>
      <w:r w:rsidRPr="004F0128">
        <w:rPr>
          <w:rFonts w:ascii="宋体" w:hAnsi="宋体" w:hint="eastAsia"/>
          <w:color w:val="000000"/>
          <w:szCs w:val="21"/>
        </w:rPr>
        <w:t>．在体积可变的密闭容器中，反应</w:t>
      </w:r>
      <w:r w:rsidRPr="004F0128">
        <w:rPr>
          <w:rFonts w:ascii="宋体" w:hAnsi="宋体"/>
          <w:color w:val="000000"/>
          <w:szCs w:val="21"/>
        </w:rPr>
        <w:t>mA</w:t>
      </w:r>
      <w:r w:rsidRPr="004F0128">
        <w:rPr>
          <w:rFonts w:ascii="宋体" w:hAnsi="宋体" w:hint="eastAsia"/>
          <w:color w:val="000000"/>
          <w:szCs w:val="21"/>
        </w:rPr>
        <w:t>（气）+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B（固）       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 w:hint="eastAsia"/>
          <w:color w:val="000000"/>
          <w:szCs w:val="21"/>
        </w:rPr>
        <w:t>C（气）达到平衡后，压缩容器的体积，发现A的转化率随之降低。下列说法中，正确的是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>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9</w:t>
      </w:r>
      <w:r w:rsidRPr="004F0128">
        <w:rPr>
          <w:rFonts w:ascii="宋体" w:hAnsi="宋体" w:hint="eastAsia"/>
          <w:color w:val="000000"/>
          <w:szCs w:val="21"/>
        </w:rPr>
        <w:t>．同一主族的两种元素的原子序数之差</w:t>
      </w:r>
      <w:r w:rsidRPr="004F0128">
        <w:rPr>
          <w:rFonts w:ascii="宋体" w:hAnsi="宋体" w:hint="eastAsia"/>
          <w:color w:val="000000"/>
          <w:szCs w:val="21"/>
          <w:em w:val="dot"/>
        </w:rPr>
        <w:t>不可能</w:t>
      </w:r>
      <w:r w:rsidRPr="004F0128">
        <w:rPr>
          <w:rFonts w:ascii="宋体" w:hAnsi="宋体" w:hint="eastAsia"/>
          <w:color w:val="000000"/>
          <w:szCs w:val="21"/>
        </w:rPr>
        <w:t>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A．16</w:t>
      </w:r>
      <w:r w:rsidRPr="004F0128">
        <w:rPr>
          <w:rFonts w:ascii="宋体" w:hAnsi="宋体" w:hint="eastAsia"/>
          <w:color w:val="000000"/>
          <w:szCs w:val="21"/>
        </w:rPr>
        <w:tab/>
        <w:t>B．26</w:t>
      </w:r>
      <w:r w:rsidRPr="004F0128">
        <w:rPr>
          <w:rFonts w:ascii="宋体" w:hAnsi="宋体" w:hint="eastAsia"/>
          <w:color w:val="000000"/>
          <w:szCs w:val="21"/>
        </w:rPr>
        <w:tab/>
        <w:t>C．36</w:t>
      </w:r>
      <w:r w:rsidRPr="004F0128">
        <w:rPr>
          <w:rFonts w:ascii="宋体" w:hAnsi="宋体" w:hint="eastAsia"/>
          <w:color w:val="000000"/>
          <w:szCs w:val="21"/>
        </w:rPr>
        <w:tab/>
        <w:t>D．46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10．向0</w:t>
      </w:r>
      <w:r w:rsidRPr="004F0128">
        <w:rPr>
          <w:rFonts w:ascii="宋体" w:hAnsi="宋体"/>
          <w:color w:val="000000"/>
          <w:szCs w:val="21"/>
        </w:rPr>
        <w:t>.1mol</w:t>
      </w:r>
      <w:r w:rsidRPr="004F0128">
        <w:rPr>
          <w:rFonts w:ascii="宋体" w:hAnsi="宋体" w:hint="eastAsia"/>
          <w:color w:val="000000"/>
          <w:szCs w:val="21"/>
        </w:rPr>
        <w:t>·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/>
          <w:color w:val="000000"/>
          <w:szCs w:val="21"/>
          <w:vertAlign w:val="superscript"/>
        </w:rPr>
        <w:t>-1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溶液中通入过量CO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后，溶液中存在的主要离子是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perscript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7" type="#_x0000_t75" style="width:11.9pt;height:18.15pt" o:ole="">
            <v:imagedata r:id="rId9" o:title=""/>
          </v:shape>
          <o:OLEObject Type="Embed" ProgID="Equation.3" ShapeID="_x0000_i1027" DrawAspect="Content" ObjectID="_1804079568" r:id="rId10"/>
        </w:objec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ab/>
      </w:r>
      <w:r w:rsidRPr="004F0128">
        <w:rPr>
          <w:rFonts w:ascii="宋体" w:hAnsi="宋体" w:hint="eastAsia"/>
          <w:color w:val="000000"/>
          <w:szCs w:val="21"/>
        </w:rPr>
        <w:t>C．HCO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、CO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8" type="#_x0000_t75" style="width:11.9pt;height:18.15pt" o:ole="">
            <v:imagedata r:id="rId11" o:title=""/>
          </v:shape>
          <o:OLEObject Type="Embed" ProgID="Equation.3" ShapeID="_x0000_i1028" DrawAspect="Content" ObjectID="_1804079569" r:id="rId12"/>
        </w:objec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11．已知KH和H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O反应生成H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和KOH，反应中1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KH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A．失去1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B．得到1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C．失去2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D．没有电子得失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12．在273K和10</w:t>
      </w:r>
      <w:r w:rsidRPr="004F0128">
        <w:rPr>
          <w:rFonts w:ascii="宋体" w:hAnsi="宋体"/>
          <w:color w:val="000000"/>
          <w:szCs w:val="21"/>
        </w:rPr>
        <w:t>kPa</w:t>
      </w:r>
      <w:r w:rsidRPr="004F0128">
        <w:rPr>
          <w:rFonts w:ascii="宋体" w:hAnsi="宋体" w:hint="eastAsia"/>
          <w:color w:val="000000"/>
          <w:szCs w:val="21"/>
        </w:rPr>
        <w:t>的条件下，将2</w:t>
      </w:r>
      <w:r w:rsidRPr="004F0128">
        <w:rPr>
          <w:rFonts w:ascii="宋体" w:hAnsi="宋体"/>
          <w:color w:val="000000"/>
          <w:szCs w:val="21"/>
        </w:rPr>
        <w:t>.00g</w:t>
      </w:r>
      <w:r w:rsidRPr="004F0128">
        <w:rPr>
          <w:rFonts w:ascii="宋体" w:hAnsi="宋体" w:hint="eastAsia"/>
          <w:color w:val="000000"/>
          <w:szCs w:val="21"/>
        </w:rPr>
        <w:t>氮气、1</w:t>
      </w:r>
      <w:r w:rsidRPr="004F0128">
        <w:rPr>
          <w:rFonts w:ascii="宋体" w:hAnsi="宋体"/>
          <w:color w:val="000000"/>
          <w:szCs w:val="21"/>
        </w:rPr>
        <w:t>.40g</w:t>
      </w:r>
      <w:r w:rsidRPr="004F0128">
        <w:rPr>
          <w:rFonts w:ascii="宋体" w:hAnsi="宋体" w:hint="eastAsia"/>
          <w:color w:val="000000"/>
          <w:szCs w:val="21"/>
        </w:rPr>
        <w:t>氮气和1</w:t>
      </w:r>
      <w:r w:rsidRPr="004F0128">
        <w:rPr>
          <w:rFonts w:ascii="宋体" w:hAnsi="宋体"/>
          <w:color w:val="000000"/>
          <w:szCs w:val="21"/>
        </w:rPr>
        <w:t>.60g</w:t>
      </w:r>
      <w:r w:rsidRPr="004F0128">
        <w:rPr>
          <w:rFonts w:ascii="宋体" w:hAnsi="宋体" w:hint="eastAsia"/>
          <w:color w:val="000000"/>
          <w:szCs w:val="21"/>
        </w:rPr>
        <w:t>氧气混合，该混合气体的体积是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A．6</w:t>
      </w:r>
      <w:r w:rsidRPr="004F0128">
        <w:rPr>
          <w:rFonts w:ascii="宋体" w:hAnsi="宋体"/>
          <w:color w:val="000000"/>
          <w:szCs w:val="21"/>
        </w:rPr>
        <w:t>.72L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7.84L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10.08L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13.44L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13</w:t>
      </w:r>
      <w:r w:rsidRPr="004F0128">
        <w:rPr>
          <w:rFonts w:ascii="宋体" w:hAnsi="宋体" w:hint="eastAsia"/>
          <w:color w:val="000000"/>
          <w:szCs w:val="21"/>
        </w:rPr>
        <w:t>．能正确表示下列反应的离子方程式是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A．甲酸钠溶液和盐酸反应：HCOO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+H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HCOOH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B．硫化钠的第一步水解：S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2-</w:t>
      </w:r>
      <w:r w:rsidRPr="004F0128">
        <w:rPr>
          <w:rFonts w:ascii="宋体" w:hAnsi="宋体" w:hint="eastAsia"/>
          <w:color w:val="000000"/>
          <w:szCs w:val="21"/>
        </w:rPr>
        <w:t>+2H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S+2OH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C．醋酸钡溶液和硫酸反应：B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9" type="#_x0000_t75" style="width:11.9pt;height:18.15pt" o:ole="">
            <v:imagedata r:id="rId13" o:title=""/>
          </v:shape>
          <o:OLEObject Type="Embed" ProgID="Equation.3" ShapeID="_x0000_i1029" DrawAspect="Content" ObjectID="_1804079570" r:id="rId14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↓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D．氢氧化钙溶液和碳酸氢镁反应：</w:t>
      </w:r>
      <w:r w:rsidRPr="004F0128">
        <w:rPr>
          <w:rFonts w:ascii="宋体" w:hAnsi="宋体"/>
          <w:color w:val="000000"/>
          <w:szCs w:val="21"/>
        </w:rPr>
        <w:t>Ca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+OH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>+HCO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CaCO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↓+H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37" type="#_x0000_t202" style="position:absolute;left:0;text-align:left;margin-left:304.5pt;margin-top:33.4pt;width:106.85pt;height:65.95pt;z-index:25165260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15" o:spid="_x0000_i1030" type="#_x0000_t75" style="width:91.7pt;height:48.5pt;visibility:visible" o:ole="">
                        <v:imagedata r:id="rId15" o:title=""/>
                      </v:shape>
                    </w:pict>
                  </w:r>
                  <w:r w:rsidR="005F63B2">
                    <w:object w:dxaOrig="1835" w:dyaOrig="1160">
                      <v:shape id="_x0000_i1031" type="#_x0000_t75" style="width:91.7pt;height:57.9pt">
                        <v:imagedata r:id="rId16" o:title=""/>
                      </v:shape>
                      <o:OLEObject Type="Embed" ProgID="PBrush" ShapeID="_x0000_i1031" DrawAspect="Content" ObjectID="_1804079594" r:id="rId17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14．如图所示，一物块位于光滑水平桌面上，用一大小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为F、方向如图所示的力去推它，使它以加速度</w:t>
      </w:r>
      <w:r w:rsidRPr="004F0128">
        <w:rPr>
          <w:rFonts w:ascii="宋体" w:hAnsi="宋体"/>
          <w:color w:val="000000"/>
          <w:szCs w:val="21"/>
        </w:rPr>
        <w:t>a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向右运动。若保持力的方向不变而大力的大小，则（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变大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不变</w:t>
      </w:r>
    </w:p>
    <w:p w:rsidR="005F63B2" w:rsidRPr="004F0128" w:rsidRDefault="005F63B2" w:rsidP="004F0128">
      <w:pPr>
        <w:tabs>
          <w:tab w:val="left" w:pos="420"/>
          <w:tab w:val="left" w:pos="2310"/>
          <w:tab w:val="left" w:pos="399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0" type="#_x0000_t202" style="position:absolute;left:0;text-align:left;margin-left:278.25pt;margin-top:7.6pt;width:120.75pt;height:163.8pt;z-index:25164748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50" o:spid="_x0000_i1032" type="#_x0000_t75" style="width:88.3pt;height:112.4pt;visibility:visible">
                        <v:imagedata r:id="rId1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变小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因为物块的质量未知，故不能确定</w:t>
      </w:r>
      <w:r w:rsidRPr="004F0128">
        <w:rPr>
          <w:rFonts w:ascii="宋体" w:hAnsi="宋体"/>
          <w:color w:val="000000"/>
          <w:spacing w:val="-12"/>
          <w:szCs w:val="21"/>
        </w:rPr>
        <w:t>a</w:t>
      </w:r>
      <w:r w:rsidRPr="004F0128">
        <w:rPr>
          <w:rFonts w:ascii="宋体" w:hAnsi="宋体" w:hint="eastAsia"/>
          <w:color w:val="000000"/>
          <w:spacing w:val="-12"/>
          <w:szCs w:val="21"/>
        </w:rPr>
        <w:t>变化的趋势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15．氢原子的能级图如图所示。欲使一处于基态的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氢原子释放出一个电子而变成氢离子，该氢原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子需要吸收的能量至少是（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13.60eV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10.20eV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0.54eV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27.20eV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16</w:t>
      </w:r>
      <w:r w:rsidRPr="004F0128">
        <w:rPr>
          <w:rFonts w:ascii="宋体" w:hAnsi="宋体" w:hint="eastAsia"/>
          <w:color w:val="000000"/>
          <w:szCs w:val="21"/>
        </w:rPr>
        <w:t>．如图，闭合线圈上方有一竖直放置的条形磁铁，磁铁的N极朝下。当磁铁向下运动时（但</w:t>
      </w:r>
      <w:r w:rsidRPr="004F0128">
        <w:rPr>
          <w:rFonts w:ascii="宋体" w:hAnsi="宋体" w:hint="eastAsia"/>
          <w:color w:val="000000"/>
          <w:szCs w:val="21"/>
        </w:rPr>
        <w:lastRenderedPageBreak/>
        <w:t>未插入线圈内部）</w:t>
      </w:r>
      <w:r w:rsidRPr="004F0128">
        <w:rPr>
          <w:rFonts w:ascii="宋体" w:hAnsi="宋体"/>
          <w:color w:val="000000"/>
          <w:szCs w:val="21"/>
        </w:rPr>
        <w:t>.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2" type="#_x0000_t202" style="position:absolute;left:0;text-align:left;margin-left:278.1pt;margin-top:4.6pt;width:86.05pt;height:131.45pt;z-index:25164851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77" o:spid="_x0000_i1033" type="#_x0000_t75" style="width:71.7pt;height:90.8pt;visibility:visible">
                        <v:imagedata r:id="rId19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A．线圈中感应电流的方向与图中箭头方向相同，磁铁与线圈相互吸引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B．线圈中感应电流的方向与图中箭头方向相同，磁铁与线圈相互排斥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C．线圈中感应电流的方向与图中箭头方向相反，磁铁与线圈相互吸引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D．线圈中感应电流的方向与图中箭头方向相反，磁铁与线圈相互排斥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17．水平放置的平行板电容器与一电池相连，在电容器的两板间有一带正电的质点处于静止平衡状态。现将电容器两板间的距离增大，则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A．电容变大，质点向上运动</w:t>
      </w:r>
      <w:r w:rsidRPr="004F0128">
        <w:rPr>
          <w:rFonts w:ascii="宋体" w:hAnsi="宋体" w:hint="eastAsia"/>
          <w:color w:val="000000"/>
          <w:szCs w:val="21"/>
        </w:rPr>
        <w:tab/>
        <w:t>B．电容变大，质点向下运动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C．电容变小，质点保持静止</w:t>
      </w:r>
      <w:r w:rsidRPr="004F0128">
        <w:rPr>
          <w:rFonts w:ascii="宋体" w:hAnsi="宋体" w:hint="eastAsia"/>
          <w:color w:val="000000"/>
          <w:szCs w:val="21"/>
        </w:rPr>
        <w:tab/>
        <w:t>D．电容变小，质点向下运动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18．</w:t>
      </w:r>
      <w:r w:rsidRPr="004F0128">
        <w:rPr>
          <w:rFonts w:ascii="宋体" w:hAnsi="宋体" w:hint="eastAsia"/>
          <w:color w:val="000000"/>
          <w:spacing w:val="-12"/>
          <w:szCs w:val="21"/>
        </w:rPr>
        <w:t>两种单色光由水中射向空气时发生全反射的临界角分别为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4" type="#_x0000_t75" style="width:11.9pt;height:16.9pt" o:ole="">
            <v:imagedata r:id="rId20" o:title=""/>
          </v:shape>
          <o:OLEObject Type="Embed" ProgID="Equation.3" ShapeID="_x0000_i1034" DrawAspect="Content" ObjectID="_1804079571" r:id="rId21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5" type="#_x0000_t75" style="width:14.1pt;height:16.9pt" o:ole="">
            <v:imagedata r:id="rId22" o:title=""/>
          </v:shape>
          <o:OLEObject Type="Embed" ProgID="Equation.3" ShapeID="_x0000_i1035" DrawAspect="Content" ObjectID="_1804079572" r:id="rId23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，已知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6" type="#_x0000_t75" style="width:11.9pt;height:16.9pt" o:ole="">
            <v:imagedata r:id="rId20" o:title=""/>
          </v:shape>
          <o:OLEObject Type="Embed" ProgID="Equation.3" ShapeID="_x0000_i1036" DrawAspect="Content" ObjectID="_1804079573" r:id="rId24"/>
        </w:object>
      </w:r>
      <w:r w:rsidRPr="004F0128">
        <w:rPr>
          <w:rFonts w:ascii="宋体" w:hAnsi="宋体"/>
          <w:color w:val="000000"/>
          <w:spacing w:val="-12"/>
          <w:szCs w:val="21"/>
        </w:rPr>
        <w:t>&gt;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7" type="#_x0000_t75" style="width:14.1pt;height:16.9pt" o:ole="">
            <v:imagedata r:id="rId22" o:title=""/>
          </v:shape>
          <o:OLEObject Type="Embed" ProgID="Equation.3" ShapeID="_x0000_i1037" DrawAspect="Content" ObjectID="_1804079574" r:id="rId25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，用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分别表示水对两单色光的折射率，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分别表示两单色光在水中的传播速度，则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8" type="#_x0000_t75" style="width:73.9pt;height:16.9pt" o:ole="">
            <v:imagedata r:id="rId26" o:title=""/>
          </v:shape>
          <o:OLEObject Type="Embed" ProgID="Equation.3" ShapeID="_x0000_i1038" DrawAspect="Content" ObjectID="_1804079575" r:id="rId27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9" type="#_x0000_t75" style="width:73.9pt;height:16.9pt" o:ole="">
            <v:imagedata r:id="rId28" o:title=""/>
          </v:shape>
          <o:OLEObject Type="Embed" ProgID="Equation.3" ShapeID="_x0000_i1039" DrawAspect="Content" ObjectID="_1804079576" r:id="rId29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0" type="#_x0000_t75" style="width:73.9pt;height:16.9pt" o:ole="">
            <v:imagedata r:id="rId30" o:title=""/>
          </v:shape>
          <o:OLEObject Type="Embed" ProgID="Equation.3" ShapeID="_x0000_i1040" DrawAspect="Content" ObjectID="_1804079577" r:id="rId31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1" type="#_x0000_t75" style="width:73.9pt;height:16.9pt" o:ole="">
            <v:imagedata r:id="rId32" o:title=""/>
          </v:shape>
          <o:OLEObject Type="Embed" ProgID="Equation.3" ShapeID="_x0000_i1041" DrawAspect="Content" ObjectID="_1804079578" r:id="rId33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19．</w:t>
      </w:r>
      <w:r w:rsidRPr="004F0128">
        <w:rPr>
          <w:rFonts w:ascii="宋体" w:hAnsi="宋体" w:hint="eastAsia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 w:rsidRPr="004F0128">
        <w:rPr>
          <w:rFonts w:ascii="宋体" w:hAnsi="宋体" w:hint="eastAsia"/>
          <w:color w:val="000000"/>
          <w:szCs w:val="21"/>
        </w:rPr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A．外界对气体做功，气体分子的平均动能增加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B．外界对气体做功，气体分子的平均动能减少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C．气体对外界做功，气体分子的平均动能增加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D．气体对外界做功，气体分子的平均动能减少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20．一列简谐横波在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轴上传播，某时刻的波形图如图所示，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为三个质元，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正向上运动。由此可知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252pt;margin-top:5.2pt;width:133.1pt;height:55.95pt;z-index:25164953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03" o:spid="_x0000_i1042" type="#_x0000_t75" style="width:118pt;height:38.2pt;visibility:visible" o:ole="">
                        <v:imagedata r:id="rId34" o:title=""/>
                      </v:shape>
                    </w:pict>
                  </w:r>
                  <w:r w:rsidR="005F63B2">
                    <w:object w:dxaOrig="2359" w:dyaOrig="960">
                      <v:shape id="_x0000_i1043" type="#_x0000_t75" style="width:118pt;height:47.9pt" o:ole="">
                        <v:imagedata r:id="rId35" o:title=""/>
                      </v:shape>
                      <o:OLEObject Type="Embed" ProgID="PBrush" ShapeID="_x0000_i1043" DrawAspect="Content" ObjectID="_1804079595" r:id="rId36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A．该波沿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轴正方向传播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正向上运动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先到达平衡位置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先到达离平衡位置最远处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21．最近，科学家在望远镜中看到太阳系外某一恒星有一行星，并测得它围绕该恒星运行一周所用的时间为1200年，它与该恒星的距离为地球到太阳距离的100倍。假定该行星绕恒星运行的轨道和地球绕太阳运行的轨道都是圆周，仅利用以上两个数据可以求出的量有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A．恒星质量与太阳质量之比</w:t>
      </w:r>
      <w:r w:rsidRPr="004F0128">
        <w:rPr>
          <w:rFonts w:ascii="宋体" w:hAnsi="宋体" w:hint="eastAsia"/>
          <w:color w:val="000000"/>
          <w:szCs w:val="21"/>
        </w:rPr>
        <w:tab/>
        <w:t>B．恒星密度与太阳密度之比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C．行星质量与地球质量之比</w:t>
      </w:r>
      <w:r w:rsidRPr="004F0128">
        <w:rPr>
          <w:rFonts w:ascii="宋体" w:hAnsi="宋体" w:hint="eastAsia"/>
          <w:color w:val="000000"/>
          <w:szCs w:val="21"/>
        </w:rPr>
        <w:tab/>
        <w:t>D．行星运行速度与地球公转速度之比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22．（17分）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lastRenderedPageBreak/>
        <w:pict>
          <v:shape id="_x0000_s1055" type="#_x0000_t202" style="position:absolute;left:0;text-align:left;margin-left:252pt;margin-top:2.2pt;width:136.45pt;height:76.5pt;z-index:25165056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32" o:spid="_x0000_i1044" type="#_x0000_t75" style="width:121.45pt;height:65.75pt;visibility:visible" o:ole="">
                        <v:imagedata r:id="rId37" o:title=""/>
                      </v:shape>
                    </w:pict>
                  </w:r>
                  <w:r w:rsidR="005F63B2">
                    <w:object w:dxaOrig="2426" w:dyaOrig="1371">
                      <v:shape id="_x0000_i1045" type="#_x0000_t75" style="width:121.15pt;height:68.55pt" o:ole="">
                        <v:imagedata r:id="rId38" o:title=""/>
                      </v:shape>
                      <o:OLEObject Type="Embed" ProgID="PBrush" ShapeID="_x0000_i1045" DrawAspect="Content" ObjectID="_1804079596" r:id="rId39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（1）用螺旋测微器测圆柱体的直径时，示数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如图所示，此示数为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mm</w:t>
      </w:r>
      <w:r w:rsidRPr="004F0128">
        <w:rPr>
          <w:rFonts w:ascii="宋体" w:hAnsi="宋体" w:hint="eastAsia"/>
          <w:color w:val="000000"/>
          <w:szCs w:val="21"/>
        </w:rPr>
        <w:t>。（5分，在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±0</w:t>
      </w:r>
      <w:r w:rsidRPr="004F0128">
        <w:rPr>
          <w:rFonts w:ascii="宋体" w:hAnsi="宋体"/>
          <w:color w:val="000000"/>
          <w:szCs w:val="21"/>
        </w:rPr>
        <w:t>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（2）利用图中给定的器材测量电压表V的内阻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。图中B为电源（内阻可忽略不计），R为电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阻箱，K为电键。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①将图中实物连接为测量所用的电路。①连线如图所示。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②写出实验中必须记录的数据（用符号表示）。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并指出各符号的意义：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③用②中记录的数据表示R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的公式为R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241.5pt;margin-top:1.6pt;width:162.7pt;height:97.8pt;z-index:25165158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57" o:spid="_x0000_i1046" type="#_x0000_t75" style="width:147.45pt;height:84.85pt;visibility:visible" o:ole="">
                        <v:imagedata r:id="rId40" o:title=""/>
                      </v:shape>
                    </w:pict>
                  </w:r>
                  <w:r w:rsidR="005F63B2">
                    <w:object w:dxaOrig="2951" w:dyaOrig="1797">
                      <v:shape id="_x0000_i1047" type="#_x0000_t75" style="width:147.45pt;height:89.85pt">
                        <v:imagedata r:id="rId41" o:title=""/>
                      </v:shape>
                      <o:OLEObject Type="Embed" ProgID="PBrush" ShapeID="_x0000_i1047" DrawAspect="Content" ObjectID="_1804079597" r:id="rId42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23．（16分）图中MN表示真空室中垂直于纸面的平板，它的一侧有匀强磁场，磁场方向垂直于纸面向里，磁感应强度大小为B。一带电粒子从平板上狭缝O处以垂直于平板的初速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射入磁场区域，最后到达平板上的P点。已知B、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以及P到O的距离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 w:hint="eastAsia"/>
          <w:color w:val="000000"/>
          <w:szCs w:val="21"/>
        </w:rPr>
        <w:t>，不计重力，求此粒子的电荷</w:t>
      </w:r>
      <w:r w:rsidRPr="004F0128">
        <w:rPr>
          <w:rFonts w:ascii="宋体" w:hAnsi="宋体"/>
          <w:color w:val="000000"/>
          <w:szCs w:val="21"/>
        </w:rPr>
        <w:t>e</w:t>
      </w:r>
      <w:r w:rsidRPr="004F0128">
        <w:rPr>
          <w:rFonts w:ascii="宋体" w:hAnsi="宋体" w:hint="eastAsia"/>
          <w:color w:val="000000"/>
          <w:szCs w:val="21"/>
        </w:rPr>
        <w:t>与质量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之比。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rightChars="1545" w:right="3244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1" type="#_x0000_t202" style="position:absolute;left:0;text-align:left;margin-left:262.5pt;margin-top:25.6pt;width:152.15pt;height:95.05pt;z-index:25165363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86" o:spid="_x0000_i1048" type="#_x0000_t75" style="width:137.1pt;height:81.1pt;visibility:visible">
                        <v:imagedata r:id="rId43" o:title=""/>
                      </v:shape>
                    </w:pict>
                  </w:r>
                  <w:r w:rsidR="005F63B2">
                    <w:object w:dxaOrig="2740" w:dyaOrig="1742">
                      <v:shape id="_x0000_i1049" type="#_x0000_t75" style="width:137.1pt;height:87.05pt">
                        <v:imagedata r:id="rId44" o:title=""/>
                      </v:shape>
                      <o:OLEObject Type="Embed" ProgID="PBrush" ShapeID="_x0000_i1049" DrawAspect="Content" ObjectID="_1804079598" r:id="rId4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24．（19分）如图所示，在倾角为</w:t>
      </w:r>
      <w:r w:rsidRPr="004F0128">
        <w:rPr>
          <w:rFonts w:ascii="宋体" w:hAnsi="宋体"/>
          <w:color w:val="000000"/>
          <w:position w:val="-6"/>
          <w:szCs w:val="21"/>
        </w:rPr>
        <w:object w:dxaOrig="200" w:dyaOrig="279">
          <v:shape id="_x0000_i1050" type="#_x0000_t75" style="width:10pt;height:14.1pt" o:ole="">
            <v:imagedata r:id="rId46" o:title=""/>
          </v:shape>
          <o:OLEObject Type="Embed" ProgID="Equation.3" ShapeID="_x0000_i1050" DrawAspect="Content" ObjectID="_1804079579" r:id="rId47"/>
        </w:object>
      </w:r>
      <w:r w:rsidRPr="004F0128">
        <w:rPr>
          <w:rFonts w:ascii="宋体" w:hAnsi="宋体" w:hint="eastAsia"/>
          <w:color w:val="000000"/>
          <w:szCs w:val="21"/>
        </w:rPr>
        <w:t>的光滑斜面上有两个用轻质弹簧相连接的物块A、B，它们的质量分别为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 w:hint="eastAsia"/>
          <w:color w:val="000000"/>
          <w:szCs w:val="21"/>
        </w:rPr>
        <w:t>，弹簧的劲度系数为</w:t>
      </w:r>
      <w:r w:rsidRPr="004F0128">
        <w:rPr>
          <w:rFonts w:ascii="宋体" w:hAnsi="宋体"/>
          <w:color w:val="000000"/>
          <w:szCs w:val="21"/>
        </w:rPr>
        <w:t>k,</w:t>
      </w:r>
      <w:r w:rsidRPr="004F0128">
        <w:rPr>
          <w:rFonts w:ascii="宋体" w:hAnsi="宋体" w:hint="eastAsia"/>
          <w:color w:val="000000"/>
          <w:szCs w:val="21"/>
        </w:rPr>
        <w:t>C为一固定挡板。系统处一静止状态，现开始用一恒力F沿斜面方向拉物块A使之向上运动，求物块B刚要离开C时物块A的加速度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和从开始到此时物块A的位移</w:t>
      </w:r>
      <w:r w:rsidRPr="004F0128">
        <w:rPr>
          <w:rFonts w:ascii="宋体" w:hAnsi="宋体"/>
          <w:color w:val="000000"/>
          <w:szCs w:val="21"/>
        </w:rPr>
        <w:t>d</w:t>
      </w:r>
      <w:r w:rsidRPr="004F0128">
        <w:rPr>
          <w:rFonts w:ascii="宋体" w:hAnsi="宋体" w:hint="eastAsia"/>
          <w:color w:val="000000"/>
          <w:szCs w:val="21"/>
        </w:rPr>
        <w:t>，重力加速度为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2045" w:right="429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5" type="#_x0000_t202" style="position:absolute;left:0;text-align:left;margin-left:210pt;margin-top:8.2pt;width:137.95pt;height:95.6pt;z-index:25165465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11" o:spid="_x0000_i1051" type="#_x0000_t75" style="width:123.65pt;height:85.45pt;visibility:visible">
                        <v:imagedata r:id="rId48" o:title=""/>
                      </v:shape>
                    </w:pict>
                  </w:r>
                  <w:r w:rsidR="005F63B2">
                    <w:object w:dxaOrig="2471" w:dyaOrig="1768">
                      <v:shape id="_x0000_i1052" type="#_x0000_t75" style="width:123.65pt;height:88.3pt">
                        <v:imagedata r:id="rId49" o:title=""/>
                      </v:shape>
                      <o:OLEObject Type="Embed" ProgID="PBrush" ShapeID="_x0000_i1052" DrawAspect="Content" ObjectID="_1804079599" r:id="rId50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25．（20分）如图所示，一对杂技演员（都视为质点）乘秋千（秋千绳处于水平位置）从A点由静止出发绕O点下摆，当摆到最低点B时，女演员在极短时间内将男演员沿水平方向推出，然后自己刚好能回到高处A。求男演员落地点C与O点的水平距离</w:t>
      </w:r>
      <w:r w:rsidRPr="004F0128">
        <w:rPr>
          <w:rFonts w:ascii="宋体" w:hAnsi="宋体"/>
          <w:color w:val="000000"/>
          <w:szCs w:val="21"/>
        </w:rPr>
        <w:t>s</w:t>
      </w:r>
      <w:r w:rsidRPr="004F0128">
        <w:rPr>
          <w:rFonts w:ascii="宋体" w:hAnsi="宋体" w:hint="eastAsia"/>
          <w:color w:val="000000"/>
          <w:szCs w:val="21"/>
        </w:rPr>
        <w:t>。已知男演员质量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和女演员质量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之比</w:t>
      </w:r>
      <w:r w:rsidRPr="004F0128">
        <w:rPr>
          <w:rFonts w:ascii="宋体" w:hAnsi="宋体"/>
          <w:color w:val="000000"/>
          <w:position w:val="-30"/>
          <w:szCs w:val="21"/>
        </w:rPr>
        <w:object w:dxaOrig="820" w:dyaOrig="700">
          <v:shape id="_x0000_i1053" type="#_x0000_t75" style="width:41pt;height:35.05pt" o:ole="">
            <v:imagedata r:id="rId51" o:title=""/>
          </v:shape>
          <o:OLEObject Type="Embed" ProgID="Equation.3" ShapeID="_x0000_i1053" DrawAspect="Content" ObjectID="_1804079580" r:id="rId52"/>
        </w:object>
      </w:r>
      <w:r w:rsidRPr="004F0128">
        <w:rPr>
          <w:rFonts w:ascii="宋体" w:hAnsi="宋体" w:hint="eastAsia"/>
          <w:color w:val="000000"/>
          <w:szCs w:val="21"/>
        </w:rPr>
        <w:t>秋千的质量不计，秋千的摆长为R，C点低5R。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13分）A、B两种固体，都由甲、乙两种元素组成。在A、B中，甲、乙两种元素的原子个数比分别为1：1和1：2，高温煅烧A、B时，产物都是C（固体）和D（气体）。由D可制得E（酸）。E和另一种酸组成的混合酸跟甲苯反应可生成三硝基甲苯。C与E的稀溶液反应得到溶液F，往F溶液中加入氢氧化钠溶液，有红褐色沉淀生成，该沉淀经灼烧后转变成C。往F溶液中加入甲元素的单质得到溶液G。试根据以上信息填写下列空白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（1）A的化学式（分子式）是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 xml:space="preserve"> 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（2）B煅烧生成C和D的化学方程式是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甲元素的单质与F溶液反应的离子方程式是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（3）往G溶液中加入N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溶液发生的现象是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27．（20分）有6瓶白色固体试剂，分别是氧化钡、氢氧化钠、硫酸钠、硫酸铵、无水硫酸铜、碳酸钠，现只提供蒸馏水，通过下面的实验步骤即可签别它们。请填写下列空白：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（1）各取适量固体试剂分别加入6支试和中，加入适量蒸馏水，振荡试管，观察到的现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象是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（2）分别取未检出的溶液，往其中加入上述已检出的溶液，观察到的现象和相应的离子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方程式是1支试管中有白色沉淀生成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2支试管中有蓝色沉生成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（3）鉴别余下未检出物质的方法和观察到的现象是（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28．（15）下图中每一方框的字母代表一种反应物或生成物：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9" type="#_x0000_t202" style="position:absolute;left:0;text-align:left;margin-left:257.25pt;margin-top:0;width:175.1pt;height:91.4pt;z-index:25165670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36" o:spid="_x0000_i1054" type="#_x0000_t75" style="width:157.45pt;height:85.45pt;visibility:visible">
                        <v:imagedata r:id="rId53" o:title=""/>
                      </v:shape>
                    </w:pict>
                  </w:r>
                  <w:r w:rsidR="005F63B2">
                    <w:object w:dxaOrig="3215" w:dyaOrig="1685">
                      <v:shape id="_x0000_i1055" type="#_x0000_t75" style="width:160.9pt;height:84.2pt">
                        <v:imagedata r:id="rId54" o:title=""/>
                      </v:shape>
                      <o:OLEObject Type="Embed" ProgID="PBrush" ShapeID="_x0000_i1055" DrawAspect="Content" ObjectID="_1804079600" r:id="rId5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已知气态烃D（其密度在同温同压下是氢气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密度的13倍）跟物质F反应时产生明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亮而带浓烈黑烟的火焰。请写出下列字母代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表的物质的化学式（分子式）：A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、E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/>
          <w:color w:val="000000"/>
          <w:szCs w:val="21"/>
        </w:rPr>
        <w:t>.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72" style="position:absolute;left:0;text-align:left;margin-left:218.25pt;margin-top:7.8pt;width:91.5pt;height:11.55pt;z-index:251655680" coordorigin="5329,6311" coordsize="1830,231">
            <v:line id="_x0000_s1073" style="position:absolute" from="5329,6341" to="5539,6341"/>
            <v:line id="_x0000_s1074" style="position:absolute" from="6949,6311" to="7159,6311"/>
            <v:line id="_x0000_s1075" style="position:absolute" from="6169,6386" to="6169,6542"/>
          </v:group>
        </w:pict>
      </w:r>
      <w:r w:rsidRPr="004F0128">
        <w:rPr>
          <w:rFonts w:ascii="宋体" w:hAnsi="宋体" w:hint="eastAsia"/>
          <w:color w:val="000000"/>
          <w:szCs w:val="21"/>
        </w:rPr>
        <w:t>29．（12分）聚甲基丙烯酸羟乙酯的结构简式为 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    ，它是制作软质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ab/>
        <w:t>隐形眼镜的材料。请写出下列有关反应的化学方程式：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（1）由甲基丙烯酸羟乙酯制备聚甲基丙烯酸羟乙酯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30．（21分）（1）取生长状态相同的两组番茄幼苗，</w:t>
      </w:r>
    </w:p>
    <w:tbl>
      <w:tblPr>
        <w:tblpPr w:leftFromText="180" w:rightFromText="180" w:vertAnchor="text" w:horzAnchor="page" w:tblpX="6913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4"/>
        <w:gridCol w:w="667"/>
        <w:gridCol w:w="441"/>
      </w:tblGrid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培养液成分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A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</w:tr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C</w:t>
            </w:r>
            <w:r w:rsidRPr="004F0128">
              <w:rPr>
                <w:rFonts w:ascii="宋体" w:hAnsi="宋体"/>
                <w:color w:val="000000"/>
                <w:szCs w:val="21"/>
              </w:rPr>
              <w:t>a(NO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)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2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KH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PO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KCl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MgSO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FeSO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其它微量元素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蒸馏水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－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</w:tr>
    </w:tbl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置于表中所列A、B两种培养液中，在相同的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适宜条件下培养，甲组用A培养液，乙组用B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培养液。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①若干天后发现，两组番茄苗下部叶片颜色不同，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甲组呈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，乙组呈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（表中+表示有，－表示无）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4F0128" w:rsidRPr="004F0128" w:rsidRDefault="004F0128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②为了证明发生此现象的原因，分别取两组不同颜色的等量叶片提取、分离叶绿体色素。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层析结果表明，两组叶片的类胡萝卜颜色相同，但是乙组叶绿素的颜色比甲组的</w:t>
      </w:r>
    </w:p>
    <w:p w:rsidR="005F63B2" w:rsidRPr="004F0128" w:rsidRDefault="005F63B2" w:rsidP="005F63B2">
      <w:pPr>
        <w:spacing w:line="390" w:lineRule="exact"/>
        <w:ind w:firstLineChars="300" w:firstLine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，其原因是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③该实验采用的方法可用来研究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（2）拟谷盗是危害粮食的一类昆虫，现将甲、乙两种拟谷盗等量混养在不同环境条件下的同种面粉中。培养一段时间后，分别统计两种拟谷盗群的数量（以两种拟谷盗数量总和为100%），结果如下表：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8"/>
      </w:tblGrid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9141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环境条件            甲拟谷盗（%）         乙拟谷盗（%）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9141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湿热                   100                      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9141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干热                   10                      90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9141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湿温                   86                      14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9141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干温                   13                      87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9141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湿冷                   31                      69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9141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干冷                    0                      100</w:t>
            </w:r>
          </w:p>
        </w:tc>
      </w:tr>
    </w:tbl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①根据上表数据，在下面提供的坐标中绘制湿冷、干温条件下拟谷盗数量百分比的柱形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76" type="#_x0000_t202" style="position:absolute;left:0;text-align:left;margin-left:57.75pt;margin-top:9.9pt;width:259.5pt;height:128.6pt;z-index:25165772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88" o:spid="_x0000_i1056" type="#_x0000_t75" style="width:242pt;height:108.65pt;visibility:visible">
                        <v:imagedata r:id="rId56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图。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两种拟谷盗种群在不同环境条件下的数量百分比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②甲拟谷盗与乙拟谷盗两个种群之间的关系为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③在本实验中，引起两种拟谷盗种群数量变化的非生物因素是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④从实验中可看出，在同一环境条件下两种拟谷盗种群的数量变化不同，表明物种的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因素起重要作用。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31．（21分）已知水稻抗病（R）对感病（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</w:rPr>
        <w:t>）为显性，有芒（B）对无芒（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）为显性，两对基因自由组合，体细胞染色体数为24条。现用单倍体育种方法选育抗病、有芒水稻新品种。 （1）诱导单倍体所用的花药，应取自基因型为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的植株。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（2）为获得上述植株，应采用基因型为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的两亲本进行杂交。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（3）在培养过程中，单倍体有一部分能自然加倍成为二倍体植株，该二倍体植株花粉表现（可育或不育），结实性为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（结实或不结实），体细胞染色体数为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（4）在培养过程中，一部分花药壁细胞能发育成为植株，该植株的花粉表现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（结实或不结实）。体细胞染色体数为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4F0128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（5）自然加倍植株和花药壁植株中都存在抗病、有芒的表现型。为获得稳定遗传的抗病、有芒新品种，本实验应选以上两种植株中的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植株，因为自然加倍植株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花药壁植株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（6）鉴别上述自然加倍植株与花药壁植株的方法是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参考答案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1．A  2．D  3．B  4．C  5．A  6．C  7．B  8．C  9．D  10．B  11．A  12．D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13．A  14．A  15．A  16．B  17．D  </w:t>
      </w:r>
      <w:r w:rsidRPr="004F0128">
        <w:rPr>
          <w:rFonts w:ascii="宋体" w:hAnsi="宋体"/>
          <w:color w:val="000000"/>
          <w:szCs w:val="21"/>
        </w:rPr>
        <w:t>1</w:t>
      </w:r>
      <w:r w:rsidRPr="004F0128">
        <w:rPr>
          <w:rFonts w:ascii="宋体" w:hAnsi="宋体" w:hint="eastAsia"/>
          <w:color w:val="000000"/>
          <w:szCs w:val="21"/>
        </w:rPr>
        <w:t>8．B  19．D  20．AC  21．AD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22．（1）</w:t>
      </w:r>
      <w:r w:rsidRPr="004F0128">
        <w:rPr>
          <w:rFonts w:ascii="宋体" w:hAnsi="宋体"/>
          <w:color w:val="000000"/>
          <w:szCs w:val="21"/>
        </w:rPr>
        <w:t xml:space="preserve">8.116 </w:t>
      </w:r>
      <w:r w:rsidRPr="004F0128">
        <w:rPr>
          <w:rFonts w:ascii="宋体" w:hAnsi="宋体" w:hint="eastAsia"/>
          <w:color w:val="000000"/>
          <w:szCs w:val="21"/>
        </w:rPr>
        <w:t>（5分，在8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</w:t>
      </w:r>
      <w:r w:rsidRPr="004F0128">
        <w:rPr>
          <w:rFonts w:ascii="宋体" w:hAnsi="宋体"/>
          <w:color w:val="000000"/>
          <w:szCs w:val="21"/>
        </w:rPr>
        <w:t>0.002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（2）①略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它们是电阻量的两次读数；U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、U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，它们是相应的电压表的两次读数。</w:t>
      </w: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/>
          <w:color w:val="000000"/>
          <w:position w:val="-30"/>
          <w:szCs w:val="21"/>
        </w:rPr>
        <w:object w:dxaOrig="1340" w:dyaOrig="700">
          <v:shape id="_x0000_i1057" type="#_x0000_t75" style="width:67pt;height:35.05pt" o:ole="">
            <v:imagedata r:id="rId57" o:title=""/>
          </v:shape>
          <o:OLEObject Type="Embed" ProgID="Equation.3" ShapeID="_x0000_i1057" DrawAspect="Content" ObjectID="_1804079581" r:id="rId58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23．解：粒子初速</w:t>
      </w:r>
      <w:r w:rsidRPr="004F0128">
        <w:rPr>
          <w:rFonts w:ascii="宋体" w:hAnsi="宋体"/>
          <w:i/>
          <w:iCs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垂直于磁场，粒子在磁场中受洛伦兹力而做匀速圈周运动，设其半径为R，由洛伦兹力公式和牛顿第二定律，有</w:t>
      </w:r>
      <w:r w:rsidRPr="004F0128">
        <w:rPr>
          <w:rFonts w:ascii="宋体" w:hAnsi="宋体"/>
          <w:color w:val="000000"/>
          <w:position w:val="-24"/>
          <w:szCs w:val="21"/>
        </w:rPr>
        <w:object w:dxaOrig="1180" w:dyaOrig="660">
          <v:shape id="_x0000_i1058" type="#_x0000_t75" style="width:58.85pt;height:32.85pt" o:ole="">
            <v:imagedata r:id="rId59" o:title=""/>
          </v:shape>
          <o:OLEObject Type="Embed" ProgID="Equation.3" ShapeID="_x0000_i1058" DrawAspect="Content" ObjectID="_1804079582" r:id="rId60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因粒子经O点时的速度垂直于OP，故OP是直径，I=2R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由此得</w:t>
      </w:r>
      <w:r w:rsidRPr="004F0128">
        <w:rPr>
          <w:rFonts w:ascii="宋体" w:hAnsi="宋体"/>
          <w:color w:val="000000"/>
          <w:position w:val="-24"/>
          <w:szCs w:val="21"/>
        </w:rPr>
        <w:object w:dxaOrig="820" w:dyaOrig="620">
          <v:shape id="_x0000_i1059" type="#_x0000_t75" style="width:41pt;height:31pt" o:ole="">
            <v:imagedata r:id="rId61" o:title=""/>
          </v:shape>
          <o:OLEObject Type="Embed" ProgID="Equation.3" ShapeID="_x0000_i1059" DrawAspect="Content" ObjectID="_1804079583" r:id="rId62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24．解：令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表示未加F时弹簧的压缩量，由胡克定律和牛顿定律可知</w:t>
      </w:r>
    </w:p>
    <w:p w:rsidR="005F63B2" w:rsidRPr="004F0128" w:rsidRDefault="005F63B2" w:rsidP="005F63B2">
      <w:pPr>
        <w:ind w:leftChars="200" w:left="420" w:firstLineChars="200"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position w:val="-10"/>
          <w:szCs w:val="21"/>
        </w:rPr>
        <w:object w:dxaOrig="1460" w:dyaOrig="340">
          <v:shape id="_x0000_i1060" type="#_x0000_t75" style="width:72.95pt;height:16.9pt" o:ole="">
            <v:imagedata r:id="rId63" o:title=""/>
          </v:shape>
          <o:OLEObject Type="Embed" ProgID="Equation.3" ShapeID="_x0000_i1060" DrawAspect="Content" ObjectID="_1804079584" r:id="rId64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①</w:t>
      </w:r>
    </w:p>
    <w:p w:rsidR="005F63B2" w:rsidRPr="004F0128" w:rsidRDefault="005F63B2" w:rsidP="005F63B2">
      <w:pPr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表示B刚要离开C时弹簧的伸长量， 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表示此时A的加速度，由胡克定律和牛顿定律可知：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   ②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F－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softHyphen/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θ－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 xml:space="preserve">   ③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由②③式可得</w:t>
      </w:r>
      <w:r w:rsidRPr="004F0128">
        <w:rPr>
          <w:rFonts w:ascii="宋体" w:hAnsi="宋体"/>
          <w:color w:val="000000"/>
          <w:position w:val="-30"/>
          <w:szCs w:val="21"/>
        </w:rPr>
        <w:object w:dxaOrig="2540" w:dyaOrig="700">
          <v:shape id="_x0000_i1061" type="#_x0000_t75" style="width:127.1pt;height:35.05pt" o:ole="">
            <v:imagedata r:id="rId65" o:title=""/>
          </v:shape>
          <o:OLEObject Type="Embed" ProgID="Equation.3" ShapeID="_x0000_i1061" DrawAspect="Content" ObjectID="_1804079585" r:id="rId66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④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由题意 </w:t>
      </w:r>
      <w:r w:rsidRPr="004F0128">
        <w:rPr>
          <w:rFonts w:ascii="宋体" w:hAnsi="宋体"/>
          <w:color w:val="000000"/>
          <w:szCs w:val="21"/>
        </w:rPr>
        <w:t>d=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/>
          <w:color w:val="000000"/>
          <w:szCs w:val="21"/>
        </w:rPr>
        <w:t>+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⑤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由①②⑤式可得</w:t>
      </w:r>
      <w:r w:rsidRPr="004F0128">
        <w:rPr>
          <w:rFonts w:ascii="宋体" w:hAnsi="宋体"/>
          <w:color w:val="000000"/>
          <w:position w:val="-24"/>
          <w:szCs w:val="21"/>
        </w:rPr>
        <w:object w:dxaOrig="2160" w:dyaOrig="639">
          <v:shape id="_x0000_i1062" type="#_x0000_t75" style="width:108pt;height:31.95pt" o:ole="">
            <v:imagedata r:id="rId67" o:title=""/>
          </v:shape>
          <o:OLEObject Type="Embed" ProgID="Equation.3" ShapeID="_x0000_i1062" DrawAspect="Content" ObjectID="_1804079586" r:id="rId68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25．解：设分离前男女演员在秋千最低点B的速度为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，由机械能守恒定律，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position w:val="-24"/>
          <w:szCs w:val="21"/>
        </w:rPr>
        <w:object w:dxaOrig="2880" w:dyaOrig="620">
          <v:shape id="_x0000_i1063" type="#_x0000_t75" style="width:2in;height:31pt" o:ole="">
            <v:imagedata r:id="rId69" o:title=""/>
          </v:shape>
          <o:OLEObject Type="Embed" ProgID="Equation.3" ShapeID="_x0000_i1063" DrawAspect="Content" ObjectID="_1804079587" r:id="rId70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设刚分离时男演员速度的大小为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相同；女演员速度的大小为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相反，由动量守恒，</w:t>
      </w:r>
      <w:r w:rsidRPr="004F0128">
        <w:rPr>
          <w:rFonts w:ascii="宋体" w:hAnsi="宋体"/>
          <w:color w:val="000000"/>
          <w:position w:val="-12"/>
          <w:szCs w:val="21"/>
        </w:rPr>
        <w:object w:dxaOrig="2600" w:dyaOrig="360">
          <v:shape id="_x0000_i1064" type="#_x0000_t75" style="width:129.9pt;height:18.15pt" o:ole="">
            <v:imagedata r:id="rId71" o:title=""/>
          </v:shape>
          <o:OLEObject Type="Embed" ProgID="Equation.3" ShapeID="_x0000_i1064" DrawAspect="Content" ObjectID="_1804079588" r:id="rId72"/>
        </w:object>
      </w:r>
      <w:r w:rsidRPr="004F0128">
        <w:rPr>
          <w:rFonts w:ascii="宋体" w:hAnsi="宋体" w:hint="eastAsia"/>
          <w:color w:val="000000"/>
          <w:szCs w:val="21"/>
        </w:rPr>
        <w:t>分离后，男演员做平抛运动，设男演员从被推出到落在C点所需的时间为</w:t>
      </w:r>
      <w:r w:rsidRPr="004F0128">
        <w:rPr>
          <w:rFonts w:ascii="宋体" w:hAnsi="宋体"/>
          <w:color w:val="000000"/>
          <w:szCs w:val="21"/>
        </w:rPr>
        <w:t>t</w:t>
      </w:r>
      <w:r w:rsidRPr="004F0128">
        <w:rPr>
          <w:rFonts w:ascii="宋体" w:hAnsi="宋体" w:hint="eastAsia"/>
          <w:color w:val="000000"/>
          <w:szCs w:val="21"/>
        </w:rPr>
        <w:t>，根据题给条件，由运动学规律，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100" w:dyaOrig="620">
          <v:shape id="_x0000_i1065" type="#_x0000_t75" style="width:55.1pt;height:31pt" o:ole="">
            <v:imagedata r:id="rId73" o:title=""/>
          </v:shape>
          <o:OLEObject Type="Embed" ProgID="Equation.3" ShapeID="_x0000_i1065" DrawAspect="Content" ObjectID="_1804079589" r:id="rId74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position w:val="-10"/>
          <w:szCs w:val="21"/>
        </w:rPr>
        <w:object w:dxaOrig="700" w:dyaOrig="340">
          <v:shape id="_x0000_i1066" type="#_x0000_t75" style="width:35.05pt;height:16.9pt" o:ole="">
            <v:imagedata r:id="rId75" o:title=""/>
          </v:shape>
          <o:OLEObject Type="Embed" ProgID="Equation.3" ShapeID="_x0000_i1066" DrawAspect="Content" ObjectID="_1804079590" r:id="rId76"/>
        </w:object>
      </w:r>
      <w:r w:rsidRPr="004F0128">
        <w:rPr>
          <w:rFonts w:ascii="宋体" w:hAnsi="宋体" w:hint="eastAsia"/>
          <w:color w:val="000000"/>
          <w:szCs w:val="21"/>
        </w:rPr>
        <w:t>，根据题给条件，女演员刚好回A点，由机械能守恒定律，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540" w:dyaOrig="620">
          <v:shape id="_x0000_i1067" type="#_x0000_t75" style="width:77pt;height:31pt" o:ole="">
            <v:imagedata r:id="rId77" o:title=""/>
          </v:shape>
          <o:OLEObject Type="Embed" ProgID="Equation.3" ShapeID="_x0000_i1067" DrawAspect="Content" ObjectID="_1804079591" r:id="rId78"/>
        </w:object>
      </w:r>
      <w:r w:rsidRPr="004F0128">
        <w:rPr>
          <w:rFonts w:ascii="宋体" w:hAnsi="宋体" w:hint="eastAsia"/>
          <w:color w:val="000000"/>
          <w:szCs w:val="21"/>
        </w:rPr>
        <w:t>，已知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=2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，由以上各式可得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</w:rPr>
        <w:t>=8R.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89" type="#_x0000_t202" style="position:absolute;left:0;text-align:left;margin-left:147.15pt;margin-top:2.2pt;width:42pt;height:23.4pt;z-index:251658752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高温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26．（1）</w:t>
      </w:r>
      <w:r w:rsidRPr="004F0128">
        <w:rPr>
          <w:rFonts w:ascii="宋体" w:hAnsi="宋体"/>
          <w:color w:val="000000"/>
          <w:szCs w:val="21"/>
        </w:rPr>
        <w:t>FeS</w:t>
      </w:r>
      <w:r w:rsidRPr="004F0128">
        <w:rPr>
          <w:rFonts w:ascii="宋体" w:hAnsi="宋体" w:hint="eastAsia"/>
          <w:color w:val="000000"/>
          <w:szCs w:val="21"/>
        </w:rPr>
        <w:t xml:space="preserve">  （2）</w:t>
      </w:r>
      <w:r w:rsidRPr="004F0128">
        <w:rPr>
          <w:rFonts w:ascii="宋体" w:hAnsi="宋体"/>
          <w:color w:val="000000"/>
          <w:szCs w:val="21"/>
        </w:rPr>
        <w:t>4FeS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+110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2Fe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+8SO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2</w:t>
      </w:r>
      <w:r w:rsidRPr="004F0128">
        <w:rPr>
          <w:rFonts w:ascii="宋体" w:hAnsi="宋体"/>
          <w:color w:val="000000"/>
          <w:szCs w:val="21"/>
        </w:rPr>
        <w:t>Fe</w:t>
      </w:r>
      <w:r w:rsidRPr="004F0128">
        <w:rPr>
          <w:rFonts w:ascii="宋体" w:hAnsi="宋体"/>
          <w:color w:val="000000"/>
          <w:szCs w:val="21"/>
          <w:vertAlign w:val="superscript"/>
        </w:rPr>
        <w:t>3+</w:t>
      </w:r>
      <w:r w:rsidRPr="004F0128">
        <w:rPr>
          <w:rFonts w:ascii="宋体" w:hAnsi="宋体"/>
          <w:color w:val="000000"/>
          <w:szCs w:val="21"/>
        </w:rPr>
        <w:t>+Fe</w:t>
      </w:r>
      <w:r w:rsidRPr="004F0128">
        <w:rPr>
          <w:rFonts w:ascii="宋体" w:hAnsi="宋体"/>
          <w:dstrike/>
          <w:color w:val="000000"/>
          <w:szCs w:val="21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3Fe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（3）生成的沉淀由白色变成灰绿色最终变成红褐色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27．（1）6种固体全部溶解，5支试管中得到无色溶液，1支试管中得到蓝色溶液，C</w:t>
      </w:r>
      <w:r w:rsidRPr="004F0128">
        <w:rPr>
          <w:rFonts w:ascii="宋体" w:hAnsi="宋体"/>
          <w:color w:val="000000"/>
          <w:szCs w:val="21"/>
        </w:rPr>
        <w:t>uSO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68" type="#_x0000_t75" style="width:11.9pt;height:18.15pt" o:ole="">
            <v:imagedata r:id="rId79" o:title=""/>
          </v:shape>
          <o:OLEObject Type="Embed" ProgID="Equation.3" ShapeID="_x0000_i1068" DrawAspect="Content" ObjectID="_1804079592" r:id="rId80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 xml:space="preserve">↓； 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Cu(OH)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↓；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+CO</w:t>
      </w:r>
      <w:r w:rsidRPr="004F0128">
        <w:rPr>
          <w:rFonts w:ascii="宋体" w:hAnsi="宋体"/>
          <w:color w:val="000000"/>
          <w:position w:val="-12"/>
          <w:szCs w:val="21"/>
        </w:rPr>
        <w:object w:dxaOrig="240" w:dyaOrig="380">
          <v:shape id="_x0000_i1069" type="#_x0000_t75" style="width:11.9pt;height:19.1pt" o:ole="">
            <v:imagedata r:id="rId81" o:title=""/>
          </v:shape>
          <o:OLEObject Type="Embed" ProgID="Equation.3" ShapeID="_x0000_i1069" DrawAspect="Content" ObjectID="_1804079593" r:id="rId82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CuCO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↓；</w:t>
      </w:r>
    </w:p>
    <w:p w:rsidR="005F63B2" w:rsidRPr="004F0128" w:rsidRDefault="005F63B2" w:rsidP="005F63B2">
      <w:pPr>
        <w:ind w:left="630" w:hangingChars="300" w:hanging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B</w:t>
      </w:r>
      <w:r w:rsidRPr="004F0128">
        <w:rPr>
          <w:rFonts w:ascii="宋体" w:hAnsi="宋体"/>
          <w:color w:val="000000"/>
          <w:szCs w:val="21"/>
        </w:rPr>
        <w:t>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； （3）（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）分别取（2）中能产生蓝色沉淀的两种溶液，向其中加入</w:t>
      </w:r>
      <w:r w:rsidRPr="004F0128">
        <w:rPr>
          <w:rFonts w:ascii="宋体" w:hAnsi="宋体"/>
          <w:color w:val="000000"/>
          <w:szCs w:val="21"/>
        </w:rPr>
        <w:t>BaCl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溶液，有白色沉淀生成的是N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溶液，无沉淀生成的是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溶液。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）分别取少量未检出的溶液，往其中加入N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溶液，无明显现象的是N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溶液，有刺激性气味气体产生的是</w:t>
      </w:r>
      <w:r w:rsidRPr="004F0128">
        <w:rPr>
          <w:rFonts w:ascii="宋体" w:hAnsi="宋体"/>
          <w:color w:val="000000"/>
          <w:szCs w:val="21"/>
        </w:rPr>
        <w:t>(NH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28．A．</w:t>
      </w:r>
      <w:r w:rsidRPr="004F0128">
        <w:rPr>
          <w:rFonts w:ascii="宋体" w:hAnsi="宋体"/>
          <w:color w:val="000000"/>
          <w:szCs w:val="21"/>
        </w:rPr>
        <w:t>CaC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，B．H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O，D．C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，E．CO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，H．</w:t>
      </w:r>
      <w:r w:rsidRPr="004F0128">
        <w:rPr>
          <w:rFonts w:ascii="宋体" w:hAnsi="宋体"/>
          <w:color w:val="000000"/>
          <w:szCs w:val="21"/>
        </w:rPr>
        <w:t>Ca(HCO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29．（1）</w:t>
      </w:r>
      <w:r w:rsidRPr="004F0128">
        <w:rPr>
          <w:rFonts w:ascii="宋体" w:hAnsi="宋体"/>
          <w:noProof/>
          <w:color w:val="000000"/>
          <w:szCs w:val="21"/>
        </w:rPr>
        <w:pict>
          <v:shape id="_x0000_s1092" type="#_x0000_t202" style="position:absolute;left:0;text-align:left;margin-left:183.75pt;margin-top:7.8pt;width:57.75pt;height:31.2pt;z-index:251661824;mso-position-horizontal-relative:text;mso-position-vertical-relative:text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催化剂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3" style="position:absolute;left:0;text-align:left;margin-left:234pt;margin-top:7.8pt;width:91.5pt;height:11.55pt;z-index:251662848" coordorigin="5329,6311" coordsize="1830,231">
            <v:line id="_x0000_s1094" style="position:absolute" from="5329,6341" to="5539,6341"/>
            <v:line id="_x0000_s1095" style="position:absolute" from="6949,6311" to="7159,6311"/>
            <v:line id="_x0000_s1096" style="position:absolute" from="6169,6386" to="6169,6542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097" style="position:absolute;left:0;text-align:left;z-index:251660800" from="183.75pt,7.95pt" to="236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OH           </w:t>
      </w:r>
      <w:r w:rsidRPr="004F0128">
        <w:rPr>
          <w:rFonts w:ascii="宋体" w:hAnsi="宋体" w:hint="eastAsia"/>
          <w:color w:val="000000"/>
          <w:szCs w:val="21"/>
        </w:rPr>
        <w:t>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（2）由甲基丙烯酸制备基丙烯酸羟乙酯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98" type="#_x0000_t202" style="position:absolute;left:0;text-align:left;margin-left:216.75pt;margin-top:3.75pt;width:57.75pt;height:46.8pt;z-index:251663872" filled="f" stroked="f">
            <v:textbox>
              <w:txbxContent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催化剂</w:t>
                  </w:r>
                </w:p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△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9" style="position:absolute;left:0;text-align:left;margin-left:231pt;margin-top:4.8pt;width:26.25pt;height:7.8pt;z-index:251659776" coordorigin="3274,7871" coordsize="945,468">
            <v:line id="_x0000_s1100" style="position:absolute" from="3274,8027" to="4219,8027"/>
            <v:line id="_x0000_s1101" style="position:absolute" from="3274,8183" to="4219,8183"/>
            <v:line id="_x0000_s1102" style="position:absolute" from="4009,7871" to="4219,8027"/>
            <v:line id="_x0000_s1103" style="position:absolute" from="3274,8183" to="3589,8339"/>
          </v:group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</w:t>
      </w:r>
      <w:r w:rsidRPr="004F0128">
        <w:rPr>
          <w:rFonts w:ascii="宋体" w:hAnsi="宋体" w:hint="eastAsia"/>
          <w:color w:val="000000"/>
          <w:szCs w:val="21"/>
        </w:rPr>
        <w:t>+HOCH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</w:rPr>
        <w:t xml:space="preserve">  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OH+H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04" type="#_x0000_t202" style="position:absolute;left:0;text-align:left;margin-left:285.75pt;margin-top:6.25pt;width:36.75pt;height:23.4pt;z-index:251671040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H</w:t>
                  </w:r>
                  <w:r>
                    <w:rPr>
                      <w:rFonts w:hint="eastAsia"/>
                      <w:sz w:val="18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O</w: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line id="_x0000_s1105" style="position:absolute;left:0;text-align:left;z-index:251670016" from="288.75pt,10pt" to="315pt,10pt">
            <v:stroke endarrow="block"/>
          </v:line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6" style="position:absolute;left:0;text-align:left;margin-left:317.25pt;margin-top:11.55pt;width:27pt;height:7.8pt;z-index:251667968" coordorigin="4054,9818" coordsize="540,156">
            <v:line id="_x0000_s1107" style="position:absolute" from="4054,9818" to="4054,9974"/>
            <v:line id="_x0000_s1108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9" style="position:absolute;left:0;text-align:left;margin-left:216.75pt;margin-top:11.85pt;width:27pt;height:7.8pt;z-index:251666944" coordorigin="4054,9818" coordsize="540,156">
            <v:line id="_x0000_s1110" style="position:absolute" from="4054,9818" to="4054,9974"/>
            <v:line id="_x0000_s1111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12" style="position:absolute;left:0;text-align:left;margin-left:154.5pt;margin-top:11.55pt;width:27pt;height:7.8pt;z-index:251665920" coordorigin="4054,9818" coordsize="540,156">
            <v:line id="_x0000_s1113" style="position:absolute" from="4054,9818" to="4054,9974"/>
            <v:line id="_x0000_s1114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115" style="position:absolute;left:0;text-align:left;z-index:251664896" from="115.5pt,7.95pt" to="152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 w:hint="eastAsia"/>
          <w:color w:val="000000"/>
          <w:szCs w:val="21"/>
        </w:rPr>
        <w:t xml:space="preserve">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</w:p>
    <w:p w:rsidR="005F63B2" w:rsidRPr="004F0128" w:rsidRDefault="005F63B2" w:rsidP="005F63B2">
      <w:pPr>
        <w:ind w:firstLine="306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>r            OH  OH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30．（1）①绿色，黄色；②浅，缺M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导致下部叶片绿素分解，M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被运至上部叶片中，造成下部叶片叶绿素含量减少；③某种元素是否为植物必需的矿质元素。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16" type="#_x0000_t202" style="position:absolute;left:0;text-align:left;margin-left:63pt;margin-top:11.8pt;width:168.1pt;height:85.2pt;z-index:251668992;mso-wrap-style:none" filled="f" stroked="f">
            <v:textbox style="mso-fit-shape-to-text:t"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713" o:spid="_x0000_i1070" type="#_x0000_t75" style="width:153.7pt;height:73.55pt;visibility:visible" o:ole="">
                        <v:imagedata r:id="rId83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（2）①                                    ②竞争，③温度和湿度，④遗传。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31．（1）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>（2）</w:t>
      </w:r>
      <w:r w:rsidRPr="004F0128">
        <w:rPr>
          <w:rFonts w:ascii="宋体" w:hAnsi="宋体"/>
          <w:color w:val="000000"/>
          <w:szCs w:val="21"/>
        </w:rPr>
        <w:t>RRbb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 xml:space="preserve"> （3）可育，结实，24条  （4）可育，结实，24条 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（5）自然加倍，基因型纯合，基因型杂合  （6）将植株分别自交，子代性状表现一致的是自然加倍植株，子代性状分离的是花药壁植株。</w:t>
      </w:r>
    </w:p>
    <w:p w:rsidR="00457B12" w:rsidRPr="004F0128" w:rsidRDefault="00457B12" w:rsidP="005F63B2">
      <w:pPr>
        <w:jc w:val="left"/>
        <w:rPr>
          <w:rFonts w:ascii="宋体" w:hAnsi="宋体"/>
          <w:color w:val="000000"/>
          <w:szCs w:val="21"/>
        </w:rPr>
      </w:pPr>
    </w:p>
    <w:sectPr w:rsidR="00457B12" w:rsidRPr="004F0128" w:rsidSect="00457B1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0422B" w:rsidRDefault="0080422B" w:rsidP="0080422B">
      <w:r>
        <w:separator/>
      </w:r>
    </w:p>
  </w:endnote>
  <w:endnote w:type="continuationSeparator" w:id="0">
    <w:p w:rsidR="0080422B" w:rsidRDefault="0080422B" w:rsidP="00804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0422B" w:rsidRDefault="0080422B" w:rsidP="0080422B">
      <w:r>
        <w:separator/>
      </w:r>
    </w:p>
  </w:footnote>
  <w:footnote w:type="continuationSeparator" w:id="0">
    <w:p w:rsidR="0080422B" w:rsidRDefault="0080422B" w:rsidP="00804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3B2"/>
    <w:rsid w:val="00325367"/>
    <w:rsid w:val="00457B12"/>
    <w:rsid w:val="004F0128"/>
    <w:rsid w:val="005F63B2"/>
    <w:rsid w:val="0080422B"/>
    <w:rsid w:val="009141F0"/>
    <w:rsid w:val="00CB06BA"/>
    <w:rsid w:val="00E0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46CBC65-626B-471A-9210-BCC84B69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3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3B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F63B2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04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422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4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42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fontTable" Target="fontTable.xml"/><Relationship Id="rId16" Type="http://schemas.openxmlformats.org/officeDocument/2006/relationships/image" Target="media/image7.png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53" Type="http://schemas.openxmlformats.org/officeDocument/2006/relationships/image" Target="media/image28.png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2.wmf"/><Relationship Id="rId5" Type="http://schemas.openxmlformats.org/officeDocument/2006/relationships/footnotes" Target="footnotes.xml"/><Relationship Id="rId19" Type="http://schemas.openxmlformats.org/officeDocument/2006/relationships/image" Target="media/image9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56" Type="http://schemas.openxmlformats.org/officeDocument/2006/relationships/image" Target="media/image30.png"/><Relationship Id="rId64" Type="http://schemas.openxmlformats.org/officeDocument/2006/relationships/oleObject" Target="embeddings/oleObject24.bin"/><Relationship Id="rId69" Type="http://schemas.openxmlformats.org/officeDocument/2006/relationships/image" Target="media/image37.wmf"/><Relationship Id="rId77" Type="http://schemas.openxmlformats.org/officeDocument/2006/relationships/image" Target="media/image41.wmf"/><Relationship Id="rId8" Type="http://schemas.openxmlformats.org/officeDocument/2006/relationships/image" Target="media/image2.png"/><Relationship Id="rId51" Type="http://schemas.openxmlformats.org/officeDocument/2006/relationships/image" Target="media/image27.wmf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2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png"/><Relationship Id="rId46" Type="http://schemas.openxmlformats.org/officeDocument/2006/relationships/image" Target="media/image24.wmf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0.wmf"/><Relationship Id="rId41" Type="http://schemas.openxmlformats.org/officeDocument/2006/relationships/image" Target="media/image21.png"/><Relationship Id="rId54" Type="http://schemas.openxmlformats.org/officeDocument/2006/relationships/image" Target="media/image29.png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0.wmf"/><Relationship Id="rId83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6.png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png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9" Type="http://schemas.openxmlformats.org/officeDocument/2006/relationships/oleObject" Target="embeddings/oleObject14.bin"/><Relationship Id="rId34" Type="http://schemas.openxmlformats.org/officeDocument/2006/relationships/image" Target="media/image16.png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0.bin"/><Relationship Id="rId7" Type="http://schemas.openxmlformats.org/officeDocument/2006/relationships/image" Target="media/image1.png"/><Relationship Id="rId71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image" Target="media/image20.png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5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2025-03-21T01:29:00Z</dcterms:created>
  <dcterms:modified xsi:type="dcterms:W3CDTF">2025-03-21T01:29:00Z</dcterms:modified>
</cp:coreProperties>
</file>