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5607" w:rsidRPr="00B33428" w:rsidRDefault="00FC3BB5" w:rsidP="00B33428">
      <w:pPr>
        <w:jc w:val="center"/>
        <w:rPr>
          <w:rFonts w:ascii="宋体" w:hAnsi="宋体" w:hint="eastAsia"/>
          <w:color w:val="000000"/>
          <w:sz w:val="32"/>
          <w:szCs w:val="32"/>
        </w:rPr>
      </w:pPr>
      <w:r w:rsidRPr="00B33428">
        <w:rPr>
          <w:rFonts w:ascii="宋体" w:hAnsi="宋体" w:hint="eastAsia"/>
          <w:color w:val="000000"/>
          <w:sz w:val="32"/>
          <w:szCs w:val="32"/>
        </w:rPr>
        <w:t>2005</w:t>
      </w:r>
      <w:r w:rsidR="00D10EFF">
        <w:rPr>
          <w:rFonts w:ascii="宋体" w:hAnsi="宋体" w:hint="eastAsia"/>
          <w:color w:val="000000"/>
          <w:sz w:val="32"/>
          <w:szCs w:val="32"/>
        </w:rPr>
        <w:t>年</w:t>
      </w:r>
      <w:r w:rsidR="007D2D68">
        <w:rPr>
          <w:rFonts w:ascii="宋体" w:hAnsi="宋体" w:hint="eastAsia"/>
          <w:color w:val="000000"/>
          <w:sz w:val="32"/>
          <w:szCs w:val="32"/>
        </w:rPr>
        <w:t>青海</w:t>
      </w:r>
      <w:r w:rsidRPr="00B33428">
        <w:rPr>
          <w:rFonts w:ascii="宋体" w:hAnsi="宋体" w:hint="eastAsia"/>
          <w:color w:val="000000"/>
          <w:sz w:val="32"/>
          <w:szCs w:val="32"/>
        </w:rPr>
        <w:t>高考理科综合真题及答案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Chars="200" w:firstLine="420"/>
        <w:rPr>
          <w:rFonts w:ascii="宋体" w:hAnsi="宋体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本试卷分第Ⅰ卷（选择题）和第Ⅱ卷（非选择题）两部分． 第I卷1至4页，第Ⅱ卷5至13页</w:t>
      </w:r>
      <w:r w:rsidRPr="00B33428">
        <w:rPr>
          <w:rFonts w:ascii="宋体" w:hAnsi="宋体"/>
          <w:color w:val="000000"/>
          <w:szCs w:val="21"/>
        </w:rPr>
        <w:t xml:space="preserve">. </w:t>
      </w:r>
      <w:r w:rsidRPr="00B33428">
        <w:rPr>
          <w:rFonts w:ascii="宋体" w:hAnsi="宋体" w:hint="eastAsia"/>
          <w:color w:val="000000"/>
          <w:szCs w:val="21"/>
        </w:rPr>
        <w:t>考试结束后，将本试卷和答题卡一并交回。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jc w:val="center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第I卷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b/>
          <w:bCs/>
          <w:color w:val="000000"/>
          <w:szCs w:val="21"/>
        </w:rPr>
        <w:t>注意事项</w:t>
      </w:r>
      <w:r w:rsidRPr="00B33428">
        <w:rPr>
          <w:rFonts w:ascii="宋体" w:hAnsi="宋体" w:hint="eastAsia"/>
          <w:color w:val="000000"/>
          <w:szCs w:val="21"/>
        </w:rPr>
        <w:t>：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1．答第I卷前，考生务必将自己的姓名、准考证号、考试科目涂写在答题卡上。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Chars="200" w:left="84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2．每小题选出答案后，用铅笔把答题卡上对应题目的答案标号涂黑。如需改动，用橡皮擦干净后，再选涂其它答案标号。不能答在试题卷上。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Chars="200" w:left="84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3．本卷共21小题，每小题6分，共126分。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以下数据可供解题时参考：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相对原子质量（原子量）：H 1  C 12  N 14  O 16  M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 xml:space="preserve"> 24  C</w:t>
      </w:r>
      <w:r w:rsidRPr="00B33428">
        <w:rPr>
          <w:rFonts w:ascii="宋体" w:hAnsi="宋体"/>
          <w:color w:val="000000"/>
          <w:szCs w:val="21"/>
        </w:rPr>
        <w:t>u</w:t>
      </w:r>
      <w:r w:rsidRPr="00B33428">
        <w:rPr>
          <w:rFonts w:ascii="宋体" w:hAnsi="宋体" w:hint="eastAsia"/>
          <w:color w:val="000000"/>
          <w:szCs w:val="21"/>
        </w:rPr>
        <w:t xml:space="preserve"> 64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一、选择题（本题包括13小题。每小题只有一个选项符合题意）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1．糖尿病患者容易出现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A．细胞内液增多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B．组织液增多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C．体液增多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D．尿量增多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2．当抗原刺激机体产生细胞免疫反应时，效应T细胞发挥的作用是</w:t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A．产生抗体使靶细胞裂解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B．激活靶细胞内的溶酶体酶使靶细胞裂解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position:absolute;left:0;text-align:left;margin-left:320.25pt;margin-top:2.2pt;width:104.9pt;height:141.4pt;z-index:251648512" filled="f" fillcolor="#036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428" o:spid="_x0000_i1025" type="#_x0000_t75" style="width:89.85pt;height:115.85pt;visibility:visible">
                        <v:imagedata r:id="rId7" o:title=""/>
                      </v:shape>
                    </w:pi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ab/>
        <w:t>C．产生组织胺增强B细胞的功能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D．促进B细胞产生淋巴因子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3．图中三条曲线分别代表了动物物种多样性程度、动物数量易变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程度及冬眠动物比例在不同类型生态系统中的变化趋势。代表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动物物种多样性程度和数量易变程度的曲线依次是  （    ）</w:t>
      </w:r>
      <w:r w:rsidR="00B33428" w:rsidRPr="00B33428">
        <w:rPr>
          <w:rFonts w:ascii="宋体" w:hAnsi="宋体"/>
          <w:noProof/>
          <w:color w:val="000000"/>
          <w:szCs w:val="21"/>
        </w:rPr>
        <w:pict>
          <v:shape id="图片 424" o:spid="_x0000_i1026" type="#_x0000_t75" style="width:108pt;height:132.1pt;visibility:visible">
            <v:imagedata r:id="rId8" o:title=""/>
          </v:shape>
        </w:pic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A．①②</w:t>
      </w:r>
      <w:r w:rsidRPr="00B33428">
        <w:rPr>
          <w:rFonts w:ascii="宋体" w:hAnsi="宋体" w:hint="eastAsia"/>
          <w:color w:val="000000"/>
          <w:szCs w:val="21"/>
        </w:rPr>
        <w:tab/>
        <w:t>B．②③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C．①③</w:t>
      </w:r>
      <w:r w:rsidRPr="00B33428">
        <w:rPr>
          <w:rFonts w:ascii="宋体" w:hAnsi="宋体" w:hint="eastAsia"/>
          <w:color w:val="000000"/>
          <w:szCs w:val="21"/>
        </w:rPr>
        <w:tab/>
        <w:t>D．②①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4．当人处于炎热环境时，会引起                      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A．冷觉感受器兴奋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B．温觉感受器抑制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C．甲状腺激素分泌量增加</w:t>
      </w:r>
      <w:r w:rsidRPr="00B33428">
        <w:rPr>
          <w:rFonts w:ascii="宋体" w:hAnsi="宋体" w:hint="eastAsia"/>
          <w:color w:val="000000"/>
          <w:szCs w:val="21"/>
        </w:rPr>
        <w:tab/>
        <w:t>D．下丘脑体温调节中枢兴奋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5．下列实验中所用试剂</w:t>
      </w:r>
      <w:r w:rsidRPr="00B33428">
        <w:rPr>
          <w:rFonts w:ascii="宋体" w:hAnsi="宋体" w:hint="eastAsia"/>
          <w:color w:val="000000"/>
          <w:szCs w:val="21"/>
          <w:em w:val="dot"/>
        </w:rPr>
        <w:t>错误</w:t>
      </w:r>
      <w:r w:rsidRPr="00B33428">
        <w:rPr>
          <w:rFonts w:ascii="宋体" w:hAnsi="宋体" w:hint="eastAsia"/>
          <w:color w:val="000000"/>
          <w:szCs w:val="21"/>
        </w:rPr>
        <w:t>的是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A．在观察植物细胞有丝分裂实验中，使用醋酸洋红溶液使染色体着色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B．在提取叶绿体色素实验中，使用丙酮提取色素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C．在DNA的粗提取与鉴定实验中，使用氯化钠溶液析出DNA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D．在蛋白质的鉴定实验中，使用苏丹Ⅲ染液鉴定蛋白质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6．分析发现，某陨石中含有半衰期极短的镁的一种放射性同位素</w:t>
      </w:r>
      <w:r w:rsidRPr="00B33428">
        <w:rPr>
          <w:rFonts w:ascii="宋体" w:hAnsi="宋体" w:hint="eastAsia"/>
          <w:color w:val="000000"/>
          <w:szCs w:val="21"/>
          <w:vertAlign w:val="superscript"/>
        </w:rPr>
        <w:t>28</w:t>
      </w:r>
      <w:r w:rsidRPr="00B33428">
        <w:rPr>
          <w:rFonts w:ascii="宋体" w:hAnsi="宋体" w:hint="eastAsia"/>
          <w:color w:val="000000"/>
          <w:szCs w:val="21"/>
        </w:rPr>
        <w:t>M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，该同位素的原子核内的中子数是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lastRenderedPageBreak/>
        <w:tab/>
        <w:t>A．12</w:t>
      </w:r>
      <w:r w:rsidRPr="00B33428">
        <w:rPr>
          <w:rFonts w:ascii="宋体" w:hAnsi="宋体" w:hint="eastAsia"/>
          <w:color w:val="000000"/>
          <w:szCs w:val="21"/>
        </w:rPr>
        <w:tab/>
        <w:t>B．14</w:t>
      </w:r>
      <w:r w:rsidRPr="00B33428">
        <w:rPr>
          <w:rFonts w:ascii="宋体" w:hAnsi="宋体" w:hint="eastAsia"/>
          <w:color w:val="000000"/>
          <w:szCs w:val="21"/>
        </w:rPr>
        <w:tab/>
        <w:t>C．16</w:t>
      </w:r>
      <w:r w:rsidRPr="00B33428">
        <w:rPr>
          <w:rFonts w:ascii="宋体" w:hAnsi="宋体" w:hint="eastAsia"/>
          <w:color w:val="000000"/>
          <w:szCs w:val="21"/>
        </w:rPr>
        <w:tab/>
        <w:t>D．18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7．下列说法正确的是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A．常温常压下，只有一种元素的单质呈液态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B．周期表中所有元素都有从自然界中发现的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C．过渡元素不全是金属元素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D．常温常压下，气态单质的分子都是由非金属元素的原子形成的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8．下列单质中，最容易跟氢气发生反应的是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A．O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ab/>
        <w:t>B．N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ab/>
        <w:t>C．F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ab/>
        <w:t>D．C</w:t>
      </w:r>
      <w:r w:rsidRPr="00B33428">
        <w:rPr>
          <w:rFonts w:ascii="宋体" w:hAnsi="宋体"/>
          <w:color w:val="000000"/>
          <w:szCs w:val="21"/>
        </w:rPr>
        <w:t>l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9．N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代表阿伏加德常数，下列说法正确的是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A．在同温同压时，相同体积的任何气体单质所含的原子数目相同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B．2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氢气所含原子数目为N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  <w:vertAlign w:val="subscript"/>
        </w:rPr>
      </w:pPr>
      <w:r w:rsidRPr="00B33428">
        <w:rPr>
          <w:rFonts w:ascii="宋体" w:hAnsi="宋体" w:hint="eastAsia"/>
          <w:color w:val="000000"/>
          <w:szCs w:val="21"/>
        </w:rPr>
        <w:tab/>
        <w:t>C．在常温常压下，11</w:t>
      </w:r>
      <w:r w:rsidRPr="00B33428">
        <w:rPr>
          <w:rFonts w:ascii="宋体" w:hAnsi="宋体"/>
          <w:color w:val="000000"/>
          <w:szCs w:val="21"/>
        </w:rPr>
        <w:t>.2L</w:t>
      </w:r>
      <w:r w:rsidRPr="00B33428">
        <w:rPr>
          <w:rFonts w:ascii="宋体" w:hAnsi="宋体" w:hint="eastAsia"/>
          <w:color w:val="000000"/>
          <w:szCs w:val="21"/>
        </w:rPr>
        <w:t>氮气所含的原子数目为N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  <w:vertAlign w:val="subscript"/>
        </w:rPr>
        <w:tab/>
      </w:r>
      <w:r w:rsidRPr="00B33428">
        <w:rPr>
          <w:rFonts w:ascii="宋体" w:hAnsi="宋体" w:hint="eastAsia"/>
          <w:color w:val="000000"/>
          <w:szCs w:val="21"/>
        </w:rPr>
        <w:t>D．17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氨气所含电子数目为10N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10．相同体积的</w:t>
      </w:r>
      <w:r w:rsidRPr="00B33428">
        <w:rPr>
          <w:rFonts w:ascii="宋体" w:hAnsi="宋体"/>
          <w:color w:val="000000"/>
          <w:szCs w:val="21"/>
        </w:rPr>
        <w:t xml:space="preserve">pH </w:t>
      </w:r>
      <w:r w:rsidRPr="00B33428">
        <w:rPr>
          <w:rFonts w:ascii="宋体" w:hAnsi="宋体" w:hint="eastAsia"/>
          <w:color w:val="000000"/>
          <w:szCs w:val="21"/>
        </w:rPr>
        <w:t>=3的强酸溶液和弱酸溶液分别跟足量的镁完全反应，下列说法正确的是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A．弱酸溶液产生较多的氢气</w:t>
      </w:r>
      <w:r w:rsidRPr="00B33428">
        <w:rPr>
          <w:rFonts w:ascii="宋体" w:hAnsi="宋体" w:hint="eastAsia"/>
          <w:color w:val="000000"/>
          <w:szCs w:val="21"/>
        </w:rPr>
        <w:tab/>
        <w:t>B．强酸溶液产生较多的氢气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C．两者产生等量的氢气</w:t>
      </w:r>
      <w:r w:rsidRPr="00B33428">
        <w:rPr>
          <w:rFonts w:ascii="宋体" w:hAnsi="宋体" w:hint="eastAsia"/>
          <w:color w:val="000000"/>
          <w:szCs w:val="21"/>
        </w:rPr>
        <w:tab/>
        <w:t>D．无法比较两者产生氢气的量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group id="_x0000_s1028" style="position:absolute;left:0;text-align:left;margin-left:147.75pt;margin-top:.7pt;width:31.5pt;height:15.6pt;z-index:251649536" coordorigin="3379,7715" coordsize="630,468">
            <v:line id="_x0000_s1029" style="position:absolute" from="3379,7871" to="4009,7871"/>
            <v:line id="_x0000_s1030" style="position:absolute" from="3904,7715" to="4009,7871"/>
            <v:line id="_x0000_s1031" style="position:absolute" from="3379,8027" to="4009,8027"/>
            <v:line id="_x0000_s1032" style="position:absolute" from="3379,8027" to="3484,8183"/>
          </v:group>
        </w:pict>
      </w:r>
      <w:r w:rsidRPr="00B33428">
        <w:rPr>
          <w:rFonts w:ascii="宋体" w:hAnsi="宋体" w:hint="eastAsia"/>
          <w:color w:val="000000"/>
          <w:szCs w:val="21"/>
        </w:rPr>
        <w:t>11．已知反应A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（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）+2B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（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）      2AB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（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）的△</w:t>
      </w:r>
      <w:r w:rsidRPr="00B33428">
        <w:rPr>
          <w:rFonts w:ascii="宋体" w:hAnsi="宋体"/>
          <w:color w:val="000000"/>
          <w:szCs w:val="21"/>
        </w:rPr>
        <w:t>H&lt;</w:t>
      </w:r>
      <w:r w:rsidRPr="00B33428">
        <w:rPr>
          <w:rFonts w:ascii="宋体" w:hAnsi="宋体" w:hint="eastAsia"/>
          <w:color w:val="000000"/>
          <w:szCs w:val="21"/>
        </w:rPr>
        <w:t>0，下列说法正确的是</w:t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A．升高温度，正向反应速率增加，逆向反应速率减小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B．升高温度有利于反应速率增加，从而缩短达到平衡的时间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C．达到平衡后，升高温度或增大压强都有利于该反应平衡正向移动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D．达到平衡后，降低温度或减小压强都有利于该反应平衡正向移动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12．某酒精厂由于管理不善，酒精滴漏到某种化学品上而酿成火灾。该化学品可能是（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</w:t>
      </w:r>
      <w:r w:rsidRPr="00B33428">
        <w:rPr>
          <w:rFonts w:ascii="宋体" w:hAnsi="宋体"/>
          <w:color w:val="000000"/>
          <w:szCs w:val="21"/>
        </w:rPr>
        <w:t>KMnO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B．</w:t>
      </w:r>
      <w:r w:rsidRPr="00B33428">
        <w:rPr>
          <w:rFonts w:ascii="宋体" w:hAnsi="宋体"/>
          <w:color w:val="000000"/>
          <w:szCs w:val="21"/>
        </w:rPr>
        <w:t>NaCl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C．</w:t>
      </w:r>
      <w:r w:rsidRPr="00B33428">
        <w:rPr>
          <w:rFonts w:ascii="宋体" w:hAnsi="宋体"/>
          <w:color w:val="000000"/>
          <w:szCs w:val="21"/>
        </w:rPr>
        <w:t>(NH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/>
          <w:color w:val="000000"/>
          <w:szCs w:val="21"/>
        </w:rPr>
        <w:t>)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/>
          <w:color w:val="000000"/>
          <w:szCs w:val="21"/>
        </w:rPr>
        <w:t>SO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D．</w:t>
      </w:r>
      <w:r w:rsidRPr="00B33428">
        <w:rPr>
          <w:rFonts w:ascii="宋体" w:hAnsi="宋体"/>
          <w:color w:val="000000"/>
          <w:szCs w:val="21"/>
        </w:rPr>
        <w:t>CH</w:t>
      </w:r>
      <w:r w:rsidRPr="00B33428">
        <w:rPr>
          <w:rFonts w:ascii="宋体" w:hAnsi="宋体"/>
          <w:color w:val="000000"/>
          <w:szCs w:val="21"/>
          <w:vertAlign w:val="subscript"/>
        </w:rPr>
        <w:t>3</w:t>
      </w:r>
      <w:r w:rsidRPr="00B33428">
        <w:rPr>
          <w:rFonts w:ascii="宋体" w:hAnsi="宋体"/>
          <w:color w:val="000000"/>
          <w:szCs w:val="21"/>
        </w:rPr>
        <w:t>COOH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13．等质量的</w:t>
      </w:r>
      <w:r w:rsidRPr="00B33428">
        <w:rPr>
          <w:rFonts w:ascii="宋体" w:hAnsi="宋体"/>
          <w:color w:val="000000"/>
          <w:szCs w:val="21"/>
        </w:rPr>
        <w:t>CuO</w:t>
      </w:r>
      <w:r w:rsidRPr="00B33428">
        <w:rPr>
          <w:rFonts w:ascii="宋体" w:hAnsi="宋体" w:hint="eastAsia"/>
          <w:color w:val="000000"/>
          <w:szCs w:val="21"/>
        </w:rPr>
        <w:t>和</w:t>
      </w:r>
      <w:r w:rsidRPr="00B33428">
        <w:rPr>
          <w:rFonts w:ascii="宋体" w:hAnsi="宋体"/>
          <w:color w:val="000000"/>
          <w:szCs w:val="21"/>
        </w:rPr>
        <w:t>MgO</w:t>
      </w:r>
      <w:r w:rsidRPr="00B33428">
        <w:rPr>
          <w:rFonts w:ascii="宋体" w:hAnsi="宋体" w:hint="eastAsia"/>
          <w:color w:val="000000"/>
          <w:szCs w:val="21"/>
        </w:rPr>
        <w:t>粉末分别溶于相同体积的硝酸中，得到的C</w:t>
      </w:r>
      <w:r w:rsidRPr="00B33428">
        <w:rPr>
          <w:rFonts w:ascii="宋体" w:hAnsi="宋体"/>
          <w:color w:val="000000"/>
          <w:szCs w:val="21"/>
        </w:rPr>
        <w:t>u(NO</w:t>
      </w:r>
      <w:r w:rsidRPr="00B33428">
        <w:rPr>
          <w:rFonts w:ascii="宋体" w:hAnsi="宋体"/>
          <w:color w:val="000000"/>
          <w:szCs w:val="21"/>
          <w:vertAlign w:val="subscript"/>
        </w:rPr>
        <w:t>3</w:t>
      </w:r>
      <w:r w:rsidRPr="00B33428">
        <w:rPr>
          <w:rFonts w:ascii="宋体" w:hAnsi="宋体"/>
          <w:color w:val="000000"/>
          <w:szCs w:val="21"/>
        </w:rPr>
        <w:t>)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和</w:t>
      </w:r>
      <w:r w:rsidRPr="00B33428">
        <w:rPr>
          <w:rFonts w:ascii="宋体" w:hAnsi="宋体"/>
          <w:color w:val="000000"/>
          <w:szCs w:val="21"/>
        </w:rPr>
        <w:t>Mg(NO</w:t>
      </w:r>
      <w:r w:rsidRPr="00B33428">
        <w:rPr>
          <w:rFonts w:ascii="宋体" w:hAnsi="宋体"/>
          <w:color w:val="000000"/>
          <w:szCs w:val="21"/>
          <w:vertAlign w:val="subscript"/>
        </w:rPr>
        <w:t>3</w:t>
      </w:r>
      <w:r w:rsidRPr="00B33428">
        <w:rPr>
          <w:rFonts w:ascii="宋体" w:hAnsi="宋体"/>
          <w:color w:val="000000"/>
          <w:szCs w:val="21"/>
        </w:rPr>
        <w:t>)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溶液的浓度分别为</w:t>
      </w:r>
      <w:r w:rsidRPr="00B33428">
        <w:rPr>
          <w:rFonts w:ascii="宋体" w:hAnsi="宋体"/>
          <w:color w:val="000000"/>
          <w:szCs w:val="21"/>
        </w:rPr>
        <w:t>amol</w:t>
      </w:r>
      <w:r w:rsidRPr="00B33428">
        <w:rPr>
          <w:rFonts w:ascii="宋体" w:hAnsi="宋体" w:hint="eastAsia"/>
          <w:color w:val="000000"/>
          <w:szCs w:val="21"/>
        </w:rPr>
        <w:t>·</w:t>
      </w:r>
      <w:r w:rsidRPr="00B33428">
        <w:rPr>
          <w:rFonts w:ascii="宋体" w:hAnsi="宋体"/>
          <w:color w:val="000000"/>
          <w:szCs w:val="21"/>
        </w:rPr>
        <w:t>L</w:t>
      </w:r>
      <w:r w:rsidRPr="00B33428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B33428">
        <w:rPr>
          <w:rFonts w:ascii="宋体" w:hAnsi="宋体"/>
          <w:color w:val="000000"/>
          <w:szCs w:val="21"/>
          <w:vertAlign w:val="super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和</w:t>
      </w:r>
      <w:r w:rsidRPr="00B33428">
        <w:rPr>
          <w:rFonts w:ascii="宋体" w:hAnsi="宋体"/>
          <w:color w:val="000000"/>
          <w:szCs w:val="21"/>
        </w:rPr>
        <w:t>bmol</w:t>
      </w:r>
      <w:r w:rsidRPr="00B33428">
        <w:rPr>
          <w:rFonts w:ascii="宋体" w:hAnsi="宋体" w:hint="eastAsia"/>
          <w:color w:val="000000"/>
          <w:szCs w:val="21"/>
        </w:rPr>
        <w:t>·</w:t>
      </w:r>
      <w:r w:rsidRPr="00B33428">
        <w:rPr>
          <w:rFonts w:ascii="宋体" w:hAnsi="宋体" w:hint="cs"/>
          <w:color w:val="000000"/>
          <w:szCs w:val="21"/>
        </w:rPr>
        <w:t> L</w:t>
      </w:r>
      <w:r w:rsidRPr="00B33428">
        <w:rPr>
          <w:rFonts w:ascii="宋体" w:hAnsi="宋体" w:hint="eastAsia"/>
          <w:color w:val="000000"/>
          <w:szCs w:val="21"/>
          <w:vertAlign w:val="superscript"/>
        </w:rPr>
        <w:t>－1</w:t>
      </w:r>
      <w:r w:rsidRPr="00B33428">
        <w:rPr>
          <w:rFonts w:ascii="宋体" w:hAnsi="宋体" w:hint="eastAsia"/>
          <w:color w:val="000000"/>
          <w:szCs w:val="21"/>
        </w:rPr>
        <w:t>。则</w:t>
      </w:r>
      <w:r w:rsidRPr="00B33428">
        <w:rPr>
          <w:rFonts w:ascii="宋体" w:hAnsi="宋体"/>
          <w:i/>
          <w:iCs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与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的关系为</w:t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</w:t>
      </w:r>
      <w:r w:rsidRPr="00B33428">
        <w:rPr>
          <w:rFonts w:ascii="宋体" w:hAnsi="宋体"/>
          <w:color w:val="000000"/>
          <w:szCs w:val="21"/>
        </w:rPr>
        <w:t>a=b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B．</w:t>
      </w:r>
      <w:r w:rsidRPr="00B33428">
        <w:rPr>
          <w:rFonts w:ascii="宋体" w:hAnsi="宋体"/>
          <w:color w:val="000000"/>
          <w:szCs w:val="21"/>
        </w:rPr>
        <w:t>a=2b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C．</w:t>
      </w:r>
      <w:r w:rsidRPr="00B33428">
        <w:rPr>
          <w:rFonts w:ascii="宋体" w:hAnsi="宋体"/>
          <w:color w:val="000000"/>
          <w:szCs w:val="21"/>
        </w:rPr>
        <w:t>2a=b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D．</w:t>
      </w:r>
      <w:r w:rsidRPr="00B33428">
        <w:rPr>
          <w:rFonts w:ascii="宋体" w:hAnsi="宋体"/>
          <w:color w:val="000000"/>
          <w:szCs w:val="21"/>
        </w:rPr>
        <w:t>a=5b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二、选择题（本题包括8小题。每小题给出的四个选项中，有的只有一个选项正确，有的有多个选项正确，全部选对的得6分，选对但不全的得3分，有选错的得0分）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14．如所示，位于光滑固定斜面上的小物块P受到一水平向右的推力F的作用。已知物块P沿斜面加速下滑。现保持F的方向不变，使其减小，则加速度</w:t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33" type="#_x0000_t202" style="position:absolute;left:0;text-align:left;margin-left:220.5pt;margin-top:0;width:157.45pt;height:82.35pt;z-index:251650560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459" o:spid="_x0000_i1027" type="#_x0000_t75" style="width:142.45pt;height:72.65pt;visibility:visible">
                        <v:imagedata r:id="rId9" o:title=""/>
                      </v:shape>
                    </w:pict>
                  </w:r>
                  <w:r w:rsidR="002E0ED5">
                    <w:object w:dxaOrig="2846" w:dyaOrig="1489">
                      <v:shape id="_x0000_i1028" type="#_x0000_t75" style="width:142.45pt;height:74.5pt">
                        <v:imagedata r:id="rId10" o:title=""/>
                      </v:shape>
                      <o:OLEObject Type="Embed" ProgID="PBrush" ShapeID="_x0000_i1028" DrawAspect="Content" ObjectID="_1804082698" r:id="rId11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ab/>
        <w:t>A．一定变小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B．一定变大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C．一定不变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lastRenderedPageBreak/>
        <w:tab/>
        <w:t>D．可能变小，可能变大，也可能不变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36" type="#_x0000_t202" style="position:absolute;left:0;text-align:left;margin-left:204.75pt;margin-top:31.2pt;width:152.1pt;height:109.2pt;z-index:-251664896;mso-wrap-edited:f" wrapcoords="0 0 21600 0 21600 21600 0 21600 0 0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520" o:spid="_x0000_i1029" type="#_x0000_t75" style="width:119.25pt;height:85.45pt;visibility:visible">
                        <v:imagedata r:id="rId12" o:title=""/>
                      </v:shape>
                    </w:pi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15．一束复色光由空气射向玻璃，发生折射而分为</w:t>
      </w:r>
      <w:r w:rsidRPr="00B33428">
        <w:rPr>
          <w:rFonts w:ascii="宋体" w:hAnsi="宋体"/>
          <w:i/>
          <w:iCs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两束单色光，其传播方向如图所示。设玻璃对</w:t>
      </w:r>
      <w:r w:rsidRPr="00B33428">
        <w:rPr>
          <w:rFonts w:ascii="宋体" w:hAnsi="宋体"/>
          <w:i/>
          <w:iCs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的折射率分别为</w:t>
      </w:r>
      <w:r w:rsidRPr="00B33428">
        <w:rPr>
          <w:rFonts w:ascii="宋体" w:hAnsi="宋体"/>
          <w:color w:val="000000"/>
          <w:szCs w:val="21"/>
        </w:rPr>
        <w:t>n</w:t>
      </w:r>
      <w:r w:rsidRPr="00B33428">
        <w:rPr>
          <w:rFonts w:ascii="宋体" w:hAnsi="宋体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和</w:t>
      </w:r>
      <w:r w:rsidRPr="00B33428">
        <w:rPr>
          <w:rFonts w:ascii="宋体" w:hAnsi="宋体"/>
          <w:color w:val="000000"/>
          <w:szCs w:val="21"/>
        </w:rPr>
        <w:t>n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  <w:r w:rsidRPr="00B33428">
        <w:rPr>
          <w:rFonts w:ascii="宋体" w:hAnsi="宋体" w:hint="eastAsia"/>
          <w:color w:val="000000"/>
          <w:szCs w:val="21"/>
        </w:rPr>
        <w:t>，</w:t>
      </w:r>
      <w:r w:rsidRPr="00B33428">
        <w:rPr>
          <w:rFonts w:ascii="宋体" w:hAnsi="宋体"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在玻璃中的传播速度分别为</w:t>
      </w:r>
      <w:r w:rsidRPr="00B33428">
        <w:rPr>
          <w:rFonts w:ascii="宋体" w:hAnsi="宋体"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和</w:t>
      </w:r>
      <w:r w:rsidRPr="00B33428">
        <w:rPr>
          <w:rFonts w:ascii="宋体" w:hAnsi="宋体"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  <w:r w:rsidRPr="00B33428">
        <w:rPr>
          <w:rFonts w:ascii="宋体" w:hAnsi="宋体" w:hint="eastAsia"/>
          <w:color w:val="000000"/>
          <w:szCs w:val="21"/>
        </w:rPr>
        <w:t>，则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</w:t>
      </w:r>
      <w:r w:rsidRPr="00B33428">
        <w:rPr>
          <w:rFonts w:ascii="宋体" w:hAnsi="宋体"/>
          <w:color w:val="000000"/>
          <w:szCs w:val="21"/>
        </w:rPr>
        <w:t>n</w:t>
      </w:r>
      <w:r w:rsidRPr="00B33428">
        <w:rPr>
          <w:rFonts w:ascii="宋体" w:hAnsi="宋体"/>
          <w:color w:val="000000"/>
          <w:szCs w:val="21"/>
          <w:vertAlign w:val="subscript"/>
        </w:rPr>
        <w:t>a</w:t>
      </w:r>
      <w:r w:rsidRPr="00B33428">
        <w:rPr>
          <w:rFonts w:ascii="宋体" w:hAnsi="宋体"/>
          <w:color w:val="000000"/>
          <w:szCs w:val="21"/>
        </w:rPr>
        <w:t>&gt;n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B．</w:t>
      </w:r>
      <w:r w:rsidRPr="00B33428">
        <w:rPr>
          <w:rFonts w:ascii="宋体" w:hAnsi="宋体"/>
          <w:color w:val="000000"/>
          <w:szCs w:val="21"/>
        </w:rPr>
        <w:t>n</w:t>
      </w:r>
      <w:r w:rsidRPr="00B33428">
        <w:rPr>
          <w:rFonts w:ascii="宋体" w:hAnsi="宋体"/>
          <w:color w:val="000000"/>
          <w:szCs w:val="21"/>
          <w:vertAlign w:val="subscript"/>
        </w:rPr>
        <w:t>a</w:t>
      </w:r>
      <w:r w:rsidRPr="00B33428">
        <w:rPr>
          <w:rFonts w:ascii="宋体" w:hAnsi="宋体"/>
          <w:color w:val="000000"/>
          <w:szCs w:val="21"/>
        </w:rPr>
        <w:t>&lt;n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C．</w:t>
      </w:r>
      <w:r w:rsidRPr="00B33428">
        <w:rPr>
          <w:rFonts w:ascii="宋体" w:hAnsi="宋体"/>
          <w:i/>
          <w:iCs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 xml:space="preserve"> a</w:t>
      </w:r>
      <w:r w:rsidRPr="00B33428">
        <w:rPr>
          <w:rFonts w:ascii="宋体" w:hAnsi="宋体"/>
          <w:color w:val="000000"/>
          <w:szCs w:val="21"/>
        </w:rPr>
        <w:t>&gt;</w:t>
      </w:r>
      <w:r w:rsidRPr="00B33428">
        <w:rPr>
          <w:rFonts w:ascii="宋体" w:hAnsi="宋体"/>
          <w:i/>
          <w:iCs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D．</w:t>
      </w:r>
      <w:r w:rsidRPr="00B33428">
        <w:rPr>
          <w:rFonts w:ascii="宋体" w:hAnsi="宋体"/>
          <w:i/>
          <w:iCs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>a</w:t>
      </w:r>
      <w:r w:rsidRPr="00B33428">
        <w:rPr>
          <w:rFonts w:ascii="宋体" w:hAnsi="宋体"/>
          <w:color w:val="000000"/>
          <w:szCs w:val="21"/>
        </w:rPr>
        <w:t>&lt;</w:t>
      </w:r>
      <w:r w:rsidRPr="00B33428">
        <w:rPr>
          <w:rFonts w:ascii="宋体" w:hAnsi="宋体"/>
          <w:i/>
          <w:iCs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16．对于定量气体，可能发生的过程是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A．等夺压缩，温度降低</w:t>
      </w:r>
      <w:r w:rsidRPr="00B33428">
        <w:rPr>
          <w:rFonts w:ascii="宋体" w:hAnsi="宋体" w:hint="eastAsia"/>
          <w:color w:val="000000"/>
          <w:szCs w:val="21"/>
        </w:rPr>
        <w:tab/>
        <w:t>B．等温吸热，体积不变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C．放出热量，内能增加</w:t>
      </w:r>
      <w:r w:rsidRPr="00B33428">
        <w:rPr>
          <w:rFonts w:ascii="宋体" w:hAnsi="宋体" w:hint="eastAsia"/>
          <w:color w:val="000000"/>
          <w:szCs w:val="21"/>
        </w:rPr>
        <w:tab/>
        <w:t>D．绝热压缩，内能不变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38" type="#_x0000_t202" style="position:absolute;left:0;text-align:left;margin-left:246.75pt;margin-top:0;width:135.65pt;height:175.15pt;z-index:251652608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554" o:spid="_x0000_i1030" type="#_x0000_t75" style="width:118.65pt;height:169.35pt;visibility:visible">
                        <v:imagedata r:id="rId13" o:title=""/>
                      </v:shape>
                    </w:pict>
                  </w:r>
                  <w:r w:rsidR="002E0ED5">
                    <w:object w:dxaOrig="2424" w:dyaOrig="3359">
                      <v:shape id="_x0000_i1031" type="#_x0000_t75" style="width:121.15pt;height:168.1pt">
                        <v:imagedata r:id="rId14" o:title=""/>
                      </v:shape>
                      <o:OLEObject Type="Embed" ProgID="PBrush" ShapeID="_x0000_i1031" DrawAspect="Content" ObjectID="_1804082699" r:id="rId15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17．图中画出了氢原子的4个能级，并注明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了相应的能量E。处在</w:t>
      </w:r>
      <w:r w:rsidRPr="00B33428">
        <w:rPr>
          <w:rFonts w:ascii="宋体" w:hAnsi="宋体"/>
          <w:color w:val="000000"/>
          <w:szCs w:val="21"/>
        </w:rPr>
        <w:t>n=4</w:t>
      </w:r>
      <w:r w:rsidRPr="00B33428">
        <w:rPr>
          <w:rFonts w:ascii="宋体" w:hAnsi="宋体" w:hint="eastAsia"/>
          <w:color w:val="000000"/>
          <w:szCs w:val="21"/>
        </w:rPr>
        <w:t>的能级的一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群氢原子向低能级跃迁时，能够发出若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干种不同频率的不波。已知金属钾的逸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出功为</w:t>
      </w:r>
      <w:r w:rsidRPr="00B33428">
        <w:rPr>
          <w:rFonts w:ascii="宋体" w:hAnsi="宋体"/>
          <w:color w:val="000000"/>
          <w:szCs w:val="21"/>
        </w:rPr>
        <w:t>2.22eV</w:t>
      </w:r>
      <w:r w:rsidRPr="00B33428">
        <w:rPr>
          <w:rFonts w:ascii="宋体" w:hAnsi="宋体" w:hint="eastAsia"/>
          <w:color w:val="000000"/>
          <w:szCs w:val="21"/>
        </w:rPr>
        <w:t>。在这些光波中，能够从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金属钾的表面打出光电子的总共有（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A．二种</w:t>
      </w:r>
      <w:r w:rsidRPr="00B33428">
        <w:rPr>
          <w:rFonts w:ascii="宋体" w:hAnsi="宋体" w:hint="eastAsia"/>
          <w:color w:val="000000"/>
          <w:szCs w:val="21"/>
        </w:rPr>
        <w:tab/>
        <w:t>B．三种</w:t>
      </w:r>
      <w:r w:rsidRPr="00B33428">
        <w:rPr>
          <w:rFonts w:ascii="宋体" w:hAnsi="宋体" w:hint="eastAsia"/>
          <w:color w:val="000000"/>
          <w:szCs w:val="21"/>
        </w:rPr>
        <w:tab/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C．四种</w:t>
      </w:r>
      <w:r w:rsidRPr="00B33428">
        <w:rPr>
          <w:rFonts w:ascii="宋体" w:hAnsi="宋体" w:hint="eastAsia"/>
          <w:color w:val="000000"/>
          <w:szCs w:val="21"/>
        </w:rPr>
        <w:tab/>
        <w:t>D．五种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18．已知引力常量C、月球中心到地球中心的距离R和月球绕地球运行的周期T。仅利用这三个数据，可以估算出的物理量有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A．月球的质量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B．地球的质量</w:t>
      </w:r>
      <w:r w:rsidRPr="00B33428">
        <w:rPr>
          <w:rFonts w:ascii="宋体" w:hAnsi="宋体" w:hint="eastAsia"/>
          <w:color w:val="000000"/>
          <w:szCs w:val="21"/>
        </w:rPr>
        <w:tab/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C．地球的半径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D．月球绕地球运行速度的大小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41" type="#_x0000_t202" style="position:absolute;left:0;text-align:left;margin-left:204.75pt;margin-top:15.8pt;width:201.35pt;height:81.45pt;z-index:251653632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600" o:spid="_x0000_i1032" type="#_x0000_t75" style="width:186.9pt;height:71.7pt;visibility:visible">
                        <v:imagedata r:id="rId16" o:title=""/>
                      </v:shape>
                    </w:pict>
                  </w:r>
                  <w:r w:rsidR="002E0ED5">
                    <w:object w:dxaOrig="3740" w:dyaOrig="1485">
                      <v:shape id="_x0000_i1033" type="#_x0000_t75" style="width:186.9pt;height:74.2pt">
                        <v:imagedata r:id="rId17" o:title=""/>
                      </v:shape>
                      <o:OLEObject Type="Embed" ProgID="PBrush" ShapeID="_x0000_i1033" DrawAspect="Content" ObjectID="_1804082700" r:id="rId18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19．一简谐横波沿</w:t>
      </w:r>
      <w:r w:rsidRPr="00B33428">
        <w:rPr>
          <w:rFonts w:ascii="宋体" w:hAnsi="宋体"/>
          <w:i/>
          <w:iCs/>
          <w:color w:val="000000"/>
          <w:szCs w:val="21"/>
        </w:rPr>
        <w:t>x</w:t>
      </w:r>
      <w:r w:rsidRPr="00B33428">
        <w:rPr>
          <w:rFonts w:ascii="宋体" w:hAnsi="宋体" w:hint="eastAsia"/>
          <w:color w:val="000000"/>
          <w:szCs w:val="21"/>
        </w:rPr>
        <w:t>轴正方向传播，某时刻其波形如图所示。下列说法正确的是</w:t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A．由波形图可知该波的波长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B．由波形图可知该波的周期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C．经</w:t>
      </w:r>
      <w:r w:rsidRPr="00B33428">
        <w:rPr>
          <w:rFonts w:ascii="宋体" w:hAnsi="宋体"/>
          <w:color w:val="000000"/>
          <w:position w:val="-24"/>
          <w:szCs w:val="21"/>
        </w:rPr>
        <w:object w:dxaOrig="240" w:dyaOrig="620">
          <v:shape id="_x0000_i1034" type="#_x0000_t75" style="width:11.9pt;height:31pt" o:ole="">
            <v:imagedata r:id="rId19" o:title=""/>
          </v:shape>
          <o:OLEObject Type="Embed" ProgID="Equation.3" ShapeID="_x0000_i1034" DrawAspect="Content" ObjectID="_1804082689" r:id="rId20"/>
        </w:object>
      </w:r>
      <w:r w:rsidRPr="00B33428">
        <w:rPr>
          <w:rFonts w:ascii="宋体" w:hAnsi="宋体" w:hint="eastAsia"/>
          <w:color w:val="000000"/>
          <w:szCs w:val="21"/>
        </w:rPr>
        <w:t>周期后质元P运动到Q点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D．经</w:t>
      </w:r>
      <w:r w:rsidRPr="00B33428">
        <w:rPr>
          <w:rFonts w:ascii="宋体" w:hAnsi="宋体"/>
          <w:color w:val="000000"/>
          <w:position w:val="-24"/>
          <w:szCs w:val="21"/>
        </w:rPr>
        <w:object w:dxaOrig="240" w:dyaOrig="620">
          <v:shape id="_x0000_i1035" type="#_x0000_t75" style="width:11.9pt;height:31pt" o:ole="">
            <v:imagedata r:id="rId21" o:title=""/>
          </v:shape>
          <o:OLEObject Type="Embed" ProgID="Equation.3" ShapeID="_x0000_i1035" DrawAspect="Content" ObjectID="_1804082690" r:id="rId22"/>
        </w:object>
      </w:r>
      <w:r w:rsidRPr="00B33428">
        <w:rPr>
          <w:rFonts w:ascii="宋体" w:hAnsi="宋体" w:hint="eastAsia"/>
          <w:color w:val="000000"/>
          <w:szCs w:val="21"/>
        </w:rPr>
        <w:t>周期后质元R的速度变为零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46" type="#_x0000_t202" style="position:absolute;left:0;text-align:left;margin-left:262.5pt;margin-top:7.8pt;width:126pt;height:92.15pt;z-index:251654656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641" o:spid="_x0000_i1036" type="#_x0000_t75" style="width:111.75pt;height:70.1pt;visibility:visible">
                        <v:imagedata r:id="rId23" o:title=""/>
                      </v:shape>
                    </w:pi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20．处在匀强磁场中的矩形线圈</w:t>
      </w:r>
      <w:r w:rsidRPr="00B33428">
        <w:rPr>
          <w:rFonts w:ascii="宋体" w:hAnsi="宋体"/>
          <w:color w:val="000000"/>
          <w:szCs w:val="21"/>
        </w:rPr>
        <w:t>abcd</w:t>
      </w:r>
      <w:r w:rsidRPr="00B33428">
        <w:rPr>
          <w:rFonts w:ascii="宋体" w:hAnsi="宋体" w:hint="eastAsia"/>
          <w:color w:val="000000"/>
          <w:szCs w:val="21"/>
        </w:rPr>
        <w:t>，以恒定的角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速度绕</w:t>
      </w:r>
      <w:r w:rsidRPr="00B33428">
        <w:rPr>
          <w:rFonts w:ascii="宋体" w:hAnsi="宋体"/>
          <w:color w:val="000000"/>
          <w:szCs w:val="21"/>
        </w:rPr>
        <w:t>ab</w:t>
      </w:r>
      <w:r w:rsidRPr="00B33428">
        <w:rPr>
          <w:rFonts w:ascii="宋体" w:hAnsi="宋体" w:hint="eastAsia"/>
          <w:color w:val="000000"/>
          <w:szCs w:val="21"/>
        </w:rPr>
        <w:t>边转动，磁场方向平行于纸面并与</w:t>
      </w:r>
      <w:r w:rsidRPr="00B33428">
        <w:rPr>
          <w:rFonts w:ascii="宋体" w:hAnsi="宋体"/>
          <w:color w:val="000000"/>
          <w:szCs w:val="21"/>
        </w:rPr>
        <w:t>ab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垂直。在</w:t>
      </w:r>
      <w:r w:rsidRPr="00B33428">
        <w:rPr>
          <w:rFonts w:ascii="宋体" w:hAnsi="宋体"/>
          <w:color w:val="000000"/>
          <w:szCs w:val="21"/>
        </w:rPr>
        <w:t>t=0</w:t>
      </w:r>
      <w:r w:rsidRPr="00B33428">
        <w:rPr>
          <w:rFonts w:ascii="宋体" w:hAnsi="宋体" w:hint="eastAsia"/>
          <w:color w:val="000000"/>
          <w:szCs w:val="21"/>
        </w:rPr>
        <w:t>时刻，线圈平面与纸面重合（如图），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线圈的cd边离开纸面向外运动。若规定由</w:t>
      </w:r>
      <w:r w:rsidRPr="00B33428">
        <w:rPr>
          <w:rFonts w:ascii="宋体" w:hAnsi="宋体"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→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→</w:t>
      </w:r>
      <w:r w:rsidRPr="00B33428">
        <w:rPr>
          <w:rFonts w:ascii="宋体" w:hAnsi="宋体"/>
          <w:color w:val="000000"/>
          <w:szCs w:val="21"/>
        </w:rPr>
        <w:t>c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→</w:t>
      </w:r>
      <w:r w:rsidRPr="00B33428">
        <w:rPr>
          <w:rFonts w:ascii="宋体" w:hAnsi="宋体"/>
          <w:color w:val="000000"/>
          <w:szCs w:val="21"/>
        </w:rPr>
        <w:t>d</w:t>
      </w:r>
      <w:r w:rsidRPr="00B33428">
        <w:rPr>
          <w:rFonts w:ascii="宋体" w:hAnsi="宋体" w:hint="eastAsia"/>
          <w:color w:val="000000"/>
          <w:szCs w:val="21"/>
        </w:rPr>
        <w:t>→</w:t>
      </w:r>
      <w:r w:rsidRPr="00B33428">
        <w:rPr>
          <w:rFonts w:ascii="宋体" w:hAnsi="宋体"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方向的感应电流为正，则能反映线圈中感应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电流I随时间</w:t>
      </w:r>
      <w:r w:rsidRPr="00B33428">
        <w:rPr>
          <w:rFonts w:ascii="宋体" w:hAnsi="宋体"/>
          <w:color w:val="000000"/>
          <w:szCs w:val="21"/>
        </w:rPr>
        <w:t>t</w:t>
      </w:r>
      <w:r w:rsidRPr="00B33428">
        <w:rPr>
          <w:rFonts w:ascii="宋体" w:hAnsi="宋体" w:hint="eastAsia"/>
          <w:color w:val="000000"/>
          <w:szCs w:val="21"/>
        </w:rPr>
        <w:t>变化的图线是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48" type="#_x0000_t202" style="position:absolute;left:0;text-align:left;margin-left:26.25pt;margin-top:0;width:222.2pt;height:116.4pt;z-index:-251660800;mso-wrap-style:none;mso-wrap-edited:f" wrapcoords="0 0 21600 0 21600 21600 0 21600 0 0" filled="f" stroked="f">
            <v:textbox style="mso-fit-shape-to-text:t"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728" o:spid="_x0000_i1037" type="#_x0000_t75" style="width:207.85pt;height:105.5pt;visibility:visible">
                        <v:imagedata r:id="rId24" o:title=""/>
                      </v:shape>
                    </w:pict>
                  </w:r>
                </w:p>
              </w:txbxContent>
            </v:textbox>
          </v:shape>
        </w:pic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B334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50" type="#_x0000_t202" style="position:absolute;left:0;text-align:left;margin-left:257.25pt;margin-top:33.4pt;width:122.6pt;height:109.2pt;z-index:251656704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757" o:spid="_x0000_i1038" type="#_x0000_t75" style="width:108.3pt;height:86.4pt;visibility:visible">
                        <v:imagedata r:id="rId25" o:title=""/>
                      </v:shape>
                    </w:pi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21．图中</w:t>
      </w:r>
      <w:r w:rsidRPr="00B33428">
        <w:rPr>
          <w:rFonts w:ascii="宋体" w:hAnsi="宋体"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是两个点电荷，它们的电量分别为Q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，MN是</w:t>
      </w:r>
      <w:r w:rsidRPr="00B33428">
        <w:rPr>
          <w:rFonts w:ascii="宋体" w:hAnsi="宋体"/>
          <w:color w:val="000000"/>
          <w:szCs w:val="21"/>
        </w:rPr>
        <w:t>ab</w:t>
      </w:r>
      <w:r w:rsidRPr="00B33428">
        <w:rPr>
          <w:rFonts w:ascii="宋体" w:hAnsi="宋体" w:hint="eastAsia"/>
          <w:color w:val="000000"/>
          <w:szCs w:val="21"/>
        </w:rPr>
        <w:t>连线的中垂线，P是中垂线上的一点。下列哪中情况能使P点场强方向指向MN的左侧？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都是正电荷，且Q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/>
          <w:color w:val="000000"/>
          <w:szCs w:val="21"/>
        </w:rPr>
        <w:t>&lt;Q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是正电荷，Q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是负电荷，且Q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/>
          <w:color w:val="000000"/>
          <w:szCs w:val="21"/>
        </w:rPr>
        <w:t>&gt;|</w:t>
      </w:r>
      <w:r w:rsidRPr="00B33428">
        <w:rPr>
          <w:rFonts w:ascii="宋体" w:hAnsi="宋体" w:hint="eastAsia"/>
          <w:color w:val="000000"/>
          <w:szCs w:val="21"/>
        </w:rPr>
        <w:t>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/>
          <w:color w:val="000000"/>
          <w:szCs w:val="21"/>
        </w:rPr>
        <w:t>|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是负电荷，Q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是正电荷，且|Q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|</w:t>
      </w:r>
      <w:r w:rsidRPr="00B33428">
        <w:rPr>
          <w:rFonts w:ascii="宋体" w:hAnsi="宋体"/>
          <w:color w:val="000000"/>
          <w:szCs w:val="21"/>
        </w:rPr>
        <w:t>&lt;</w:t>
      </w:r>
      <w:r w:rsidRPr="00B33428">
        <w:rPr>
          <w:rFonts w:ascii="宋体" w:hAnsi="宋体" w:hint="eastAsia"/>
          <w:color w:val="000000"/>
          <w:szCs w:val="21"/>
        </w:rPr>
        <w:t>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都是负电荷，且|Q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|</w:t>
      </w:r>
      <w:r w:rsidRPr="00B33428">
        <w:rPr>
          <w:rFonts w:ascii="宋体" w:hAnsi="宋体"/>
          <w:color w:val="000000"/>
          <w:szCs w:val="21"/>
        </w:rPr>
        <w:t>&gt;</w:t>
      </w:r>
      <w:r w:rsidRPr="00B33428">
        <w:rPr>
          <w:rFonts w:ascii="宋体" w:hAnsi="宋体" w:hint="eastAsia"/>
          <w:color w:val="000000"/>
          <w:szCs w:val="21"/>
        </w:rPr>
        <w:t>|</w:t>
      </w:r>
      <w:r w:rsidRPr="00B33428">
        <w:rPr>
          <w:rFonts w:ascii="宋体" w:hAnsi="宋体"/>
          <w:color w:val="000000"/>
          <w:szCs w:val="21"/>
        </w:rPr>
        <w:t>Q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|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jc w:val="center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第Ⅱ卷</w: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注意事项：</w:t>
      </w:r>
    </w:p>
    <w:p w:rsidR="002E0ED5" w:rsidRPr="00B33428" w:rsidRDefault="002E0ED5" w:rsidP="002E0ED5">
      <w:pPr>
        <w:spacing w:line="40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1．用钢笔或圆珠笔直接答在试题卷中。</w:t>
      </w:r>
    </w:p>
    <w:p w:rsidR="002E0ED5" w:rsidRPr="00B33428" w:rsidRDefault="002E0ED5" w:rsidP="002E0ED5">
      <w:pPr>
        <w:spacing w:line="40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2．答卷前将密封线内的项目填写清楚。</w:t>
      </w:r>
    </w:p>
    <w:p w:rsidR="002E0ED5" w:rsidRPr="00B33428" w:rsidRDefault="002E0ED5" w:rsidP="002E0ED5">
      <w:pPr>
        <w:spacing w:line="40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3．本卷共10题，共174分。</w: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22．（17分）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（1）用游标为50分度的卡尺（测量值可准确到</w:t>
      </w:r>
      <w:r w:rsidRPr="00B33428">
        <w:rPr>
          <w:rFonts w:ascii="宋体" w:hAnsi="宋体"/>
          <w:color w:val="000000"/>
          <w:szCs w:val="21"/>
        </w:rPr>
        <w:t>0.02mm</w:t>
      </w:r>
      <w:r w:rsidRPr="00B33428">
        <w:rPr>
          <w:rFonts w:ascii="宋体" w:hAnsi="宋体" w:hint="eastAsia"/>
          <w:color w:val="000000"/>
          <w:szCs w:val="21"/>
        </w:rPr>
        <w:t>）测定某圆柱的直径时，卡尺上的示数如图。可读出圆柱的直径为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</w:t>
      </w:r>
      <w:r w:rsidRPr="00B33428">
        <w:rPr>
          <w:rFonts w:ascii="宋体" w:hAnsi="宋体" w:hint="eastAsia"/>
          <w:color w:val="000000"/>
          <w:szCs w:val="21"/>
        </w:rPr>
        <w:t>mm。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52" type="#_x0000_t202" style="position:absolute;left:0;text-align:left;margin-left:94.5pt;margin-top:7.8pt;width:180.15pt;height:115.2pt;z-index:251658752" filled="f" stroked="f">
            <v:textbox>
              <w:txbxContent>
                <w:p w:rsidR="002E0ED5" w:rsidRDefault="002E0ED5" w:rsidP="002E0ED5">
                  <w:r>
                    <w:object w:dxaOrig="3313" w:dyaOrig="2161">
                      <v:shape id="_x0000_i1039" type="#_x0000_t75" style="width:165.6pt;height:108pt">
                        <v:imagedata r:id="rId26" o:title="" grayscale="t" bilevel="t"/>
                      </v:shape>
                      <o:OLEObject Type="Embed" ProgID="PBrush" ShapeID="_x0000_i1039" DrawAspect="Content" ObjectID="_1804082701" r:id="rId27"/>
                    </w:object>
                  </w:r>
                </w:p>
              </w:txbxContent>
            </v:textbox>
          </v:shape>
        </w:pic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54" type="#_x0000_t202" style="position:absolute;left:0;text-align:left;margin-left:252pt;margin-top:15.6pt;width:147pt;height:101.4pt;z-index:251659776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784" o:spid="_x0000_i1040" type="#_x0000_t75" style="width:123.05pt;height:91.4pt;visibility:visible">
                        <v:imagedata r:id="rId28" o:title=""/>
                      </v:shape>
                    </w:pict>
                  </w:r>
                  <w:r w:rsidR="002E0ED5">
                    <w:object w:dxaOrig="2476" w:dyaOrig="1620">
                      <v:shape id="_x0000_i1041" type="#_x0000_t75" style="width:123.65pt;height:81.1pt">
                        <v:imagedata r:id="rId29" o:title=""/>
                      </v:shape>
                      <o:OLEObject Type="Embed" ProgID="PBrush" ShapeID="_x0000_i1041" DrawAspect="Content" ObjectID="_1804082702" r:id="rId30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/>
          <w:noProof/>
          <w:color w:val="000000"/>
          <w:szCs w:val="21"/>
        </w:rPr>
        <w:pict>
          <v:oval id="_x0000_s1057" style="position:absolute;left:0;text-align:left;margin-left:192pt;margin-top:1.5pt;width:15.6pt;height:15.6pt;z-index:-251658752"/>
        </w:pict>
      </w:r>
      <w:r w:rsidRPr="00B33428">
        <w:rPr>
          <w:rFonts w:ascii="宋体" w:hAnsi="宋体" w:hint="eastAsia"/>
          <w:color w:val="000000"/>
          <w:szCs w:val="21"/>
        </w:rPr>
        <w:t xml:space="preserve">   （2）利用图1所示的电路测量电流表mA的内阻R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。图中R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、R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为电阻，K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为电键，B是电源（内阻可忽略）。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①根据图1所给出的电路原理图，</w:t>
      </w:r>
    </w:p>
    <w:p w:rsidR="002E0ED5" w:rsidRPr="00B33428" w:rsidRDefault="002E0ED5" w:rsidP="002E0ED5">
      <w:pPr>
        <w:spacing w:line="400" w:lineRule="exact"/>
        <w:ind w:leftChars="200" w:left="420" w:firstLineChars="100" w:firstLine="21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在图2的实物图上连线。</w:t>
      </w:r>
    </w:p>
    <w:p w:rsidR="002E0ED5" w:rsidRPr="00B33428" w:rsidRDefault="00B33428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58" type="#_x0000_t202" style="position:absolute;left:0;text-align:left;margin-left:47.25pt;margin-top:12.55pt;width:143.75pt;height:116.4pt;z-index:251660800;mso-wrap-style:none" filled="f" stroked="f">
            <v:textbox style="mso-fit-shape-to-text:t"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841" o:spid="_x0000_i1042" type="#_x0000_t75" style="width:129.3pt;height:105.2pt;visibility:visible">
                        <v:imagedata r:id="rId31" o:title=""/>
                      </v:shape>
                    </w:pict>
                  </w:r>
                </w:p>
              </w:txbxContent>
            </v:textbox>
          </v:shape>
        </w:pic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B33428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②已知R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=140Ω，</w:t>
      </w:r>
      <w:r w:rsidRPr="00B33428">
        <w:rPr>
          <w:rFonts w:ascii="宋体" w:hAnsi="宋体"/>
          <w:color w:val="000000"/>
          <w:szCs w:val="21"/>
        </w:rPr>
        <w:t>R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/>
          <w:color w:val="000000"/>
          <w:szCs w:val="21"/>
        </w:rPr>
        <w:t>=</w:t>
      </w:r>
      <w:r w:rsidRPr="00B33428">
        <w:rPr>
          <w:rFonts w:ascii="宋体" w:hAnsi="宋体" w:hint="eastAsia"/>
          <w:color w:val="000000"/>
          <w:szCs w:val="21"/>
        </w:rPr>
        <w:t>60Ω。当电键K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闭合、K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断开时，电流表读数为6</w:t>
      </w:r>
      <w:r w:rsidRPr="00B33428">
        <w:rPr>
          <w:rFonts w:ascii="宋体" w:hAnsi="宋体"/>
          <w:color w:val="000000"/>
          <w:szCs w:val="21"/>
        </w:rPr>
        <w:t>.4mA</w:t>
      </w:r>
      <w:r w:rsidRPr="00B33428">
        <w:rPr>
          <w:rFonts w:ascii="宋体" w:hAnsi="宋体" w:hint="eastAsia"/>
          <w:color w:val="000000"/>
          <w:szCs w:val="21"/>
        </w:rPr>
        <w:t>；当K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均闭合时，电流表读数为</w:t>
      </w:r>
      <w:r w:rsidRPr="00B33428">
        <w:rPr>
          <w:rFonts w:ascii="宋体" w:hAnsi="宋体"/>
          <w:color w:val="000000"/>
          <w:szCs w:val="21"/>
        </w:rPr>
        <w:t>8.5mA</w:t>
      </w:r>
      <w:r w:rsidRPr="00B33428">
        <w:rPr>
          <w:rFonts w:ascii="宋体" w:hAnsi="宋体" w:hint="eastAsia"/>
          <w:color w:val="000000"/>
          <w:szCs w:val="21"/>
        </w:rPr>
        <w:t>。由此可以求出R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=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</w:t>
      </w:r>
      <w:r w:rsidRPr="00B33428">
        <w:rPr>
          <w:rFonts w:ascii="宋体" w:hAnsi="宋体" w:hint="eastAsia"/>
          <w:color w:val="000000"/>
          <w:szCs w:val="21"/>
        </w:rPr>
        <w:t>Ω。（保留2位有效数字）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23．（16分）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如图所示，在水平桌面的边角处有一轻质光滑的定滑轮K，一条不可伸长的轻绳绕过K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分别与物块A、B相连，A、B的质量分别为m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、m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B</w:t>
      </w:r>
      <w:r w:rsidRPr="00B33428">
        <w:rPr>
          <w:rFonts w:ascii="宋体" w:hAnsi="宋体" w:hint="eastAsia"/>
          <w:color w:val="000000"/>
          <w:szCs w:val="21"/>
        </w:rPr>
        <w:t>。开始时系统处于静止状态。现用一水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平恒力F拉物块A，使物块B上升。已知当B上升距离为h时，B的速度为</w:t>
      </w:r>
      <w:r w:rsidRPr="00B33428">
        <w:rPr>
          <w:rFonts w:ascii="宋体" w:hAnsi="宋体" w:hint="eastAsia"/>
          <w:i/>
          <w:iCs/>
          <w:color w:val="000000"/>
          <w:szCs w:val="21"/>
        </w:rPr>
        <w:t>v</w:t>
      </w:r>
      <w:r w:rsidRPr="00B33428">
        <w:rPr>
          <w:rFonts w:ascii="宋体" w:hAnsi="宋体" w:hint="eastAsia"/>
          <w:color w:val="000000"/>
          <w:szCs w:val="21"/>
        </w:rPr>
        <w:t>。求此过程中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物块A克服摩擦力所做的功。重力加速度为g。</w: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60" type="#_x0000_t202" style="position:absolute;left:0;text-align:left;margin-left:288.75pt;margin-top:0;width:126pt;height:132.6pt;z-index:251661824" filled="f" stroked="f">
            <v:textbox>
              <w:txbxContent>
                <w:p w:rsidR="002E0ED5" w:rsidRDefault="002E0ED5" w:rsidP="002E0ED5">
                  <w:r>
                    <w:object w:dxaOrig="2024" w:dyaOrig="2234">
                      <v:shape id="_x0000_i1043" type="#_x0000_t75" style="width:101.1pt;height:111.75pt">
                        <v:imagedata r:id="rId32" o:title="" grayscale="t" bilevel="t"/>
                      </v:shape>
                      <o:OLEObject Type="Embed" ProgID="PBrush" ShapeID="_x0000_i1043" DrawAspect="Content" ObjectID="_1804082703" r:id="rId33"/>
                    </w:object>
                  </w:r>
                </w:p>
              </w:txbxContent>
            </v:textbox>
          </v:shape>
        </w:pic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24．（19分）</w: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62" type="#_x0000_t202" style="position:absolute;left:0;text-align:left;margin-left:278.25pt;margin-top:91.4pt;width:141.75pt;height:140.4pt;z-index:251662848" filled="f" stroked="f">
            <v:textbox>
              <w:txbxContent>
                <w:p w:rsidR="002E0ED5" w:rsidRDefault="002E0ED5" w:rsidP="002E0ED5">
                  <w:r>
                    <w:object w:dxaOrig="2130" w:dyaOrig="2339">
                      <v:shape id="_x0000_i1044" type="#_x0000_t75" style="width:106.45pt;height:117.1pt">
                        <v:imagedata r:id="rId34" o:title="" grayscale="t" bilevel="t"/>
                      </v:shape>
                      <o:OLEObject Type="Embed" ProgID="PBrush" ShapeID="_x0000_i1044" DrawAspect="Content" ObjectID="_1804082704" r:id="rId35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 xml:space="preserve">    在同时存在匀强和匀强磁场的空间中取正交坐标系O</w:t>
      </w:r>
      <w:r w:rsidRPr="00B33428">
        <w:rPr>
          <w:rFonts w:ascii="宋体" w:hAnsi="宋体" w:hint="eastAsia"/>
          <w:i/>
          <w:iCs/>
          <w:color w:val="000000"/>
          <w:szCs w:val="21"/>
        </w:rPr>
        <w:t>x</w:t>
      </w:r>
      <w:r w:rsidRPr="00B33428">
        <w:rPr>
          <w:rFonts w:ascii="宋体" w:hAnsi="宋体" w:hint="eastAsia"/>
          <w:color w:val="000000"/>
          <w:szCs w:val="21"/>
        </w:rPr>
        <w:t>yz（z轴正方向竖直向上），如图所示。已知电场方向沿z轴正方向，场强大小为E；磁场方向沿y轴正方向，磁感应强度的大小为B；重力加速度为g。问：一质量为m、带电量为+q的从原点出发的质点能否在坐标轴（</w:t>
      </w:r>
      <w:r w:rsidRPr="00B33428">
        <w:rPr>
          <w:rFonts w:ascii="宋体" w:hAnsi="宋体" w:hint="eastAsia"/>
          <w:i/>
          <w:iCs/>
          <w:color w:val="000000"/>
          <w:szCs w:val="21"/>
        </w:rPr>
        <w:t>x</w:t>
      </w:r>
      <w:r w:rsidRPr="00B33428">
        <w:rPr>
          <w:rFonts w:ascii="宋体" w:hAnsi="宋体" w:hint="eastAsia"/>
          <w:color w:val="000000"/>
          <w:szCs w:val="21"/>
        </w:rPr>
        <w:t>，y，z）上以速度</w:t>
      </w:r>
      <w:r w:rsidRPr="00B33428">
        <w:rPr>
          <w:rFonts w:ascii="宋体" w:hAnsi="宋体" w:hint="eastAsia"/>
          <w:i/>
          <w:iCs/>
          <w:color w:val="000000"/>
          <w:szCs w:val="21"/>
        </w:rPr>
        <w:t>v</w:t>
      </w:r>
      <w:r w:rsidRPr="00B33428">
        <w:rPr>
          <w:rFonts w:ascii="宋体" w:hAnsi="宋体" w:hint="eastAsia"/>
          <w:color w:val="000000"/>
          <w:szCs w:val="21"/>
        </w:rPr>
        <w:t>做匀速运动？若能，m、q、E、B、</w:t>
      </w:r>
      <w:r w:rsidRPr="00B33428">
        <w:rPr>
          <w:rFonts w:ascii="宋体" w:hAnsi="宋体" w:hint="eastAsia"/>
          <w:i/>
          <w:iCs/>
          <w:color w:val="000000"/>
          <w:szCs w:val="21"/>
        </w:rPr>
        <w:t>v</w:t>
      </w:r>
      <w:r w:rsidRPr="00B33428">
        <w:rPr>
          <w:rFonts w:ascii="宋体" w:hAnsi="宋体" w:hint="eastAsia"/>
          <w:color w:val="000000"/>
          <w:szCs w:val="21"/>
        </w:rPr>
        <w:t>及g应满足怎样的关系？若不能，说明理由。</w: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/>
          <w:color w:val="000000"/>
          <w:szCs w:val="21"/>
        </w:rPr>
      </w:pPr>
    </w:p>
    <w:p w:rsidR="002E0ED5" w:rsidRPr="00B33428" w:rsidRDefault="002E0ED5" w:rsidP="002E0ED5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25．（20分）</w:t>
      </w:r>
    </w:p>
    <w:p w:rsidR="002E0ED5" w:rsidRPr="00B33428" w:rsidRDefault="002E0ED5" w:rsidP="002E0ED5">
      <w:pPr>
        <w:spacing w:line="360" w:lineRule="auto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质量为M的小物块A静止在离地面高h的水平桌面的边缘，质量为m的小物块B沿桌面向A运动以速度</w:t>
      </w:r>
      <w:r w:rsidRPr="00B33428">
        <w:rPr>
          <w:rFonts w:ascii="宋体" w:hAnsi="宋体" w:hint="eastAsia"/>
          <w:i/>
          <w:iCs/>
          <w:color w:val="000000"/>
          <w:szCs w:val="21"/>
        </w:rPr>
        <w:t>v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0</w:t>
      </w:r>
      <w:r w:rsidRPr="00B33428">
        <w:rPr>
          <w:rFonts w:ascii="宋体" w:hAnsi="宋体" w:hint="eastAsia"/>
          <w:color w:val="000000"/>
          <w:szCs w:val="21"/>
        </w:rPr>
        <w:t>与之发生正碰（碰撞时间极短）。碰后A离开桌面，其落地点离出发点的水平距离为L。碰后B反向运动。求B后退的距离。已知B与桌面间的动摩擦因数为</w:t>
      </w:r>
      <w:r w:rsidRPr="00B33428">
        <w:rPr>
          <w:rFonts w:ascii="宋体" w:hAnsi="宋体"/>
          <w:color w:val="000000"/>
          <w:position w:val="-10"/>
          <w:szCs w:val="21"/>
        </w:rPr>
        <w:object w:dxaOrig="240" w:dyaOrig="260">
          <v:shape id="_x0000_i1045" type="#_x0000_t75" style="width:11.9pt;height:13.15pt" o:ole="">
            <v:imagedata r:id="rId36" o:title=""/>
          </v:shape>
          <o:OLEObject Type="Embed" ProgID="Equation.3" ShapeID="_x0000_i1045" DrawAspect="Content" ObjectID="_1804082691" r:id="rId37"/>
        </w:object>
      </w:r>
      <w:r w:rsidRPr="00B33428">
        <w:rPr>
          <w:rFonts w:ascii="宋体" w:hAnsi="宋体" w:hint="eastAsia"/>
          <w:color w:val="000000"/>
          <w:szCs w:val="21"/>
        </w:rPr>
        <w:t>。重力加速度为g。</w:t>
      </w:r>
    </w:p>
    <w:p w:rsidR="002E0ED5" w:rsidRPr="00B33428" w:rsidRDefault="002E0ED5" w:rsidP="002E0ED5">
      <w:pPr>
        <w:spacing w:line="360" w:lineRule="auto"/>
        <w:ind w:firstLine="435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360" w:lineRule="auto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color w:val="000000"/>
          <w:szCs w:val="21"/>
        </w:rPr>
        <w:t>26</w:t>
      </w:r>
      <w:r w:rsidRPr="00B33428">
        <w:rPr>
          <w:rFonts w:ascii="宋体" w:hAnsi="宋体" w:hint="eastAsia"/>
          <w:color w:val="000000"/>
          <w:szCs w:val="21"/>
        </w:rPr>
        <w:t>．（13分）A、B、C、D、E代表单质或化合物，它们之间的相互转换关系如下图所示。A为地壳中含量仅次于氧的非金属元素的单质，其晶体结构与金刚石相似。</w:t>
      </w:r>
    </w:p>
    <w:p w:rsidR="002E0ED5" w:rsidRPr="00B33428" w:rsidRDefault="002E0ED5" w:rsidP="002E0ED5">
      <w:pPr>
        <w:tabs>
          <w:tab w:val="left" w:pos="42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group id="_x0000_s1065" style="position:absolute;left:0;text-align:left;margin-left:68.25pt;margin-top:10pt;width:241.5pt;height:85.8pt;z-index:251663872" coordorigin="2329,2255" coordsize="4830,1716">
            <v:line id="_x0000_s1066" style="position:absolute" from="4639,2583" to="6424,2583">
              <v:stroke endarrow="block" endarrowwidth="narrow" endarrowlength="short"/>
            </v:line>
            <v:line id="_x0000_s1067" style="position:absolute;flip:x" from="3064,2642" to="4009,2642">
              <v:stroke endarrow="block" endarrowwidth="narrow" endarrowlength="short"/>
            </v:line>
            <v:shape id="_x0000_s1068" type="#_x0000_t202" style="position:absolute;left:2329;top:2411;width:735;height:468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A+E</w:t>
                    </w:r>
                  </w:p>
                </w:txbxContent>
              </v:textbox>
            </v:shape>
            <v:shape id="_x0000_s1069" type="#_x0000_t202" style="position:absolute;left:4114;top:2411;width:525;height:468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_x0000_s1070" type="#_x0000_t202" style="position:absolute;left:6529;top:2411;width:525;height:468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line id="_x0000_s1071" style="position:absolute" from="4324,2879" to="4324,3503"/>
            <v:line id="_x0000_s1072" style="position:absolute" from="4324,3503" to="6109,3503">
              <v:stroke endarrow="block" endarrowwidth="narrow" endarrowlength="short"/>
            </v:line>
            <v:shape id="_x0000_s1073" type="#_x0000_t202" style="position:absolute;left:6109;top:3191;width:1050;height:468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D+H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  <v:shape id="_x0000_s1074" type="#_x0000_t202" style="position:absolute;left:3274;top:2255;width:840;height:780" filled="f" stroked="f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加碳</w:t>
                    </w:r>
                  </w:p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  <v:shape id="_x0000_s1075" type="#_x0000_t202" style="position:absolute;left:4849;top:2255;width:1260;height:780" filled="f" stroked="f">
              <v:textbox>
                <w:txbxContent>
                  <w:p w:rsidR="002E0ED5" w:rsidRDefault="002E0ED5" w:rsidP="002E0ED5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加氧化钙</w:t>
                    </w:r>
                  </w:p>
                  <w:p w:rsidR="002E0ED5" w:rsidRDefault="002E0ED5" w:rsidP="002E0ED5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温</w:t>
                    </w:r>
                  </w:p>
                </w:txbxContent>
              </v:textbox>
            </v:shape>
            <v:shape id="_x0000_s1076" type="#_x0000_t202" style="position:absolute;left:4534;top:3191;width:1470;height:780" filled="f" stroked="f">
              <v:textbox>
                <w:txbxContent>
                  <w:p w:rsidR="002E0ED5" w:rsidRDefault="002E0ED5" w:rsidP="002E0ED5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加氢氧化钠</w:t>
                    </w:r>
                  </w:p>
                  <w:p w:rsidR="002E0ED5" w:rsidRDefault="002E0ED5" w:rsidP="002E0ED5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加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热</w:t>
                    </w:r>
                  </w:p>
                </w:txbxContent>
              </v:textbox>
            </v:shape>
          </v:group>
        </w:pict>
      </w:r>
    </w:p>
    <w:p w:rsidR="002E0ED5" w:rsidRPr="00B33428" w:rsidRDefault="002E0ED5" w:rsidP="002E0ED5">
      <w:pPr>
        <w:tabs>
          <w:tab w:val="left" w:pos="420"/>
        </w:tabs>
        <w:spacing w:line="36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</w:tabs>
        <w:spacing w:line="36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</w:tabs>
        <w:spacing w:line="36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请填空：</w:t>
      </w:r>
    </w:p>
    <w:p w:rsidR="002E0ED5" w:rsidRPr="00B33428" w:rsidRDefault="002E0ED5" w:rsidP="002E0ED5">
      <w:pPr>
        <w:tabs>
          <w:tab w:val="left" w:pos="42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（1）形成单质A的原子的结构示意图为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B33428">
        <w:rPr>
          <w:rFonts w:ascii="宋体" w:hAnsi="宋体" w:hint="eastAsia"/>
          <w:color w:val="000000"/>
          <w:szCs w:val="21"/>
        </w:rPr>
        <w:t>，它的最高化合价为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（2）B的化学式（分子式）为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B33428">
        <w:rPr>
          <w:rFonts w:ascii="宋体" w:hAnsi="宋体" w:hint="eastAsia"/>
          <w:color w:val="000000"/>
          <w:szCs w:val="21"/>
        </w:rPr>
        <w:t>，B的晶体类型为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B和碳反应生成A和E的化学方程式是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（3）C的化学式（分子式）为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B33428">
        <w:rPr>
          <w:rFonts w:ascii="宋体" w:hAnsi="宋体" w:hint="eastAsia"/>
          <w:color w:val="000000"/>
          <w:szCs w:val="21"/>
        </w:rPr>
        <w:t>，D的化学式（分子式）为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</w:tabs>
        <w:spacing w:line="360" w:lineRule="auto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27．（15分）A、B、C、D、E 5瓶透明溶液，分别是HC</w:t>
      </w:r>
      <w:r w:rsidRPr="00B33428">
        <w:rPr>
          <w:rFonts w:ascii="宋体" w:hAnsi="宋体"/>
          <w:color w:val="000000"/>
          <w:szCs w:val="21"/>
        </w:rPr>
        <w:t>l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BaCl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NaHSO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Na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/>
          <w:color w:val="000000"/>
          <w:szCs w:val="21"/>
        </w:rPr>
        <w:t>CO</w:t>
      </w:r>
      <w:r w:rsidRPr="00B33428">
        <w:rPr>
          <w:rFonts w:ascii="宋体" w:hAnsi="宋体"/>
          <w:color w:val="000000"/>
          <w:szCs w:val="21"/>
          <w:vertAlign w:val="subscript"/>
        </w:rPr>
        <w:t>3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AgNO</w:t>
      </w:r>
      <w:r w:rsidRPr="00B33428">
        <w:rPr>
          <w:rFonts w:ascii="宋体" w:hAnsi="宋体"/>
          <w:color w:val="000000"/>
          <w:szCs w:val="21"/>
          <w:vertAlign w:val="subscript"/>
        </w:rPr>
        <w:t>3</w:t>
      </w:r>
      <w:r w:rsidRPr="00B33428">
        <w:rPr>
          <w:rFonts w:ascii="宋体" w:hAnsi="宋体" w:hint="eastAsia"/>
          <w:color w:val="000000"/>
          <w:szCs w:val="21"/>
        </w:rPr>
        <w:t>中的一种。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①A与B反应有气体生成</w:t>
      </w:r>
      <w:r w:rsidRPr="00B33428">
        <w:rPr>
          <w:rFonts w:ascii="宋体" w:hAnsi="宋体" w:hint="eastAsia"/>
          <w:color w:val="000000"/>
          <w:szCs w:val="21"/>
        </w:rPr>
        <w:tab/>
        <w:t>②B与C反应有沉淀生成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③C与D反应有沉淀生成</w:t>
      </w:r>
      <w:r w:rsidRPr="00B33428">
        <w:rPr>
          <w:rFonts w:ascii="宋体" w:hAnsi="宋体" w:hint="eastAsia"/>
          <w:color w:val="000000"/>
          <w:szCs w:val="21"/>
        </w:rPr>
        <w:tab/>
        <w:t>④D与E反应有沉淀生成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⑤A与E反应有气体生成</w:t>
      </w:r>
      <w:r w:rsidRPr="00B33428">
        <w:rPr>
          <w:rFonts w:ascii="宋体" w:hAnsi="宋体" w:hint="eastAsia"/>
          <w:color w:val="000000"/>
          <w:szCs w:val="21"/>
        </w:rPr>
        <w:tab/>
        <w:t>⑥在②和③的反应中生成的沉淀是同一种物质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请填空：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（1）在②和③的反应中，生成的沉淀物质的化学式（分子式）是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（2）A是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  <w:r w:rsidRPr="00B33428">
        <w:rPr>
          <w:rFonts w:ascii="宋体" w:hAnsi="宋体" w:hint="eastAsia"/>
          <w:color w:val="000000"/>
          <w:szCs w:val="21"/>
        </w:rPr>
        <w:t>，B是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，C是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D是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，E是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（3）A与E反应的离子方程式是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77" type="#_x0000_t202" style="position:absolute;left:0;text-align:left;margin-left:283.5pt;margin-top:7.95pt;width:120.6pt;height:112.85pt;z-index:251664896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867" o:spid="_x0000_i1046" type="#_x0000_t75" style="width:105.5pt;height:100.8pt;visibility:visible">
                        <v:imagedata r:id="rId38" o:title=""/>
                      </v:shape>
                    </w:pict>
                  </w:r>
                  <w:r w:rsidR="002E0ED5">
                    <w:object w:dxaOrig="2110" w:dyaOrig="2099">
                      <v:shape id="_x0000_i1047" type="#_x0000_t75" style="width:105.5pt;height:104.85pt">
                        <v:imagedata r:id="rId39" o:title=""/>
                      </v:shape>
                      <o:OLEObject Type="Embed" ProgID="PBrush" ShapeID="_x0000_i1047" DrawAspect="Content" ObjectID="_1804082705" r:id="rId40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28．（16分）下图中的实验装置可用于制取乙炔。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请填空：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（1）图中，A管的作用是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  <w:u w:val="single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制取乙炔的化学方程式是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（2）乙炔通入</w:t>
      </w:r>
      <w:r w:rsidRPr="00B33428">
        <w:rPr>
          <w:rFonts w:ascii="宋体" w:hAnsi="宋体"/>
          <w:color w:val="000000"/>
          <w:szCs w:val="21"/>
        </w:rPr>
        <w:t>KMnO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 w:hint="eastAsia"/>
          <w:color w:val="000000"/>
          <w:szCs w:val="21"/>
        </w:rPr>
        <w:t>酸性溶液中观察到的现象是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</w:t>
      </w:r>
      <w:r w:rsidRPr="00B33428">
        <w:rPr>
          <w:rFonts w:ascii="宋体" w:hAnsi="宋体" w:hint="eastAsia"/>
          <w:color w:val="000000"/>
          <w:szCs w:val="21"/>
        </w:rPr>
        <w:t>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乙炔发生了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反应。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（3）乙炔通入溴的CC</w:t>
      </w:r>
      <w:r w:rsidRPr="00B33428">
        <w:rPr>
          <w:rFonts w:ascii="宋体" w:hAnsi="宋体"/>
          <w:color w:val="000000"/>
          <w:szCs w:val="21"/>
        </w:rPr>
        <w:t>l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 w:hint="eastAsia"/>
          <w:color w:val="000000"/>
          <w:szCs w:val="21"/>
        </w:rPr>
        <w:t>溶液中观察到的现象是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</w:t>
      </w:r>
      <w:r w:rsidRPr="00B33428">
        <w:rPr>
          <w:rFonts w:ascii="宋体" w:hAnsi="宋体" w:hint="eastAsia"/>
          <w:color w:val="000000"/>
          <w:szCs w:val="21"/>
        </w:rPr>
        <w:t>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乙炔发生了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反应。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（4）为了安全，点燃乙炔前应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乙炔燃烧时的实验现象是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29．（16分）某有机化合物A的相对分子质量（分子量）大于110，小于150。经分析得知，其中碳和氢的质量分数之和为52</w:t>
      </w:r>
      <w:r w:rsidRPr="00B33428">
        <w:rPr>
          <w:rFonts w:ascii="宋体" w:hAnsi="宋体"/>
          <w:color w:val="000000"/>
          <w:szCs w:val="21"/>
        </w:rPr>
        <w:t>.24%</w:t>
      </w:r>
      <w:r w:rsidRPr="00B33428">
        <w:rPr>
          <w:rFonts w:ascii="宋体" w:hAnsi="宋体" w:hint="eastAsia"/>
          <w:color w:val="000000"/>
          <w:szCs w:val="21"/>
        </w:rPr>
        <w:t>，其余为氧。请回答：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（1）该化合物分子中含有几个氧原子，为什么？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（2）该化合物的相对分子质量（分子量）是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（3）该化合物的化学式（分子式）是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group id="_x0000_s1080" style="position:absolute;left:0;text-align:left;margin-left:203.25pt;margin-top:3.8pt;width:39.75pt;height:39pt;z-index:251665920" coordorigin="4954,3815" coordsize="795,780">
            <v:shape id="_x0000_s1081" type="#_x0000_t202" style="position:absolute;left:5014;top:3971;width:735;height:624" filled="f" stroked="f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|</w:t>
                    </w:r>
                  </w:p>
                </w:txbxContent>
              </v:textbox>
            </v:shape>
            <v:shape id="_x0000_s1082" type="#_x0000_t202" style="position:absolute;left:4954;top:3815;width:735;height:624" filled="f" stroked="f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</v:group>
        </w:pic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（4）该化合物分子中最多含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</w:rPr>
        <w:t>个—C—官能团。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83" type="#_x0000_t202" style="position:absolute;left:0;text-align:left;margin-left:304.5pt;margin-top:17.8pt;width:133.1pt;height:112.45pt;z-index:251666944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892" o:spid="_x0000_i1048" type="#_x0000_t75" style="width:118.95pt;height:88.9pt;visibility:visible">
                        <v:imagedata r:id="rId41" o:title=""/>
                      </v:shape>
                    </w:pi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30．（27分）回答下列（1）、（2）小题。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（1）植物叶片表皮上分布有大量的气孔，气孔结构如图所示。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当组成气孔的细胞（保卫细胞）吸水后，会膨胀变形，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气孔开启；反之细胞失水收缩，气孔关闭。请以放置一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小段时间的菠菜为材料设计一个实验，证明气孔具有开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启和关闭的功能。要求写出实验材料与主要用具、实验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步骤、预测实验结果并作出解释。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实验材料与主要用具：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实验步骤：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预测实验结果并作出解释：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（2）某实验小组为了验证乙烯的生理作用，进行了下列实验：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取A、B两箱尚未成熟的番茄（绿色），A箱用一定量的乙烯利（可释放出乙烯）处理；B箱不加乙烯利作为对照。当发现两箱番茄颜色有差异时，A箱的番茄呈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色，B箱番茄呈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</w:t>
      </w:r>
      <w:r w:rsidRPr="00B33428">
        <w:rPr>
          <w:rFonts w:ascii="宋体" w:hAnsi="宋体" w:hint="eastAsia"/>
          <w:color w:val="000000"/>
          <w:szCs w:val="21"/>
        </w:rPr>
        <w:t>色。从这两箱番茄中取等量的果肉，分别研磨成匀浆，除去匀浆中的色素，过滤。取无色的等量滤液分别加入A、B两支试管中，再各加入等量斐林试剂，加热后，摇匀观察，发现A试管中呈砖红色，B试管中也呈此颜色，但比A试管中的颜色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B33428">
        <w:rPr>
          <w:rFonts w:ascii="宋体" w:hAnsi="宋体" w:hint="eastAsia"/>
          <w:color w:val="000000"/>
          <w:szCs w:val="21"/>
        </w:rPr>
        <w:t>（深或浅），说明经乙烯利处理后番茄中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</w:t>
      </w:r>
      <w:r w:rsidRPr="00B33428">
        <w:rPr>
          <w:rFonts w:ascii="宋体" w:hAnsi="宋体" w:hint="eastAsia"/>
          <w:color w:val="000000"/>
          <w:szCs w:val="21"/>
        </w:rPr>
        <w:t>含量增多了。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根据上述实验可证明乙烯具有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的作用。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31．（15分）已知果蝇中，灰身与黑身为一对相对性状（显性基因用B表示，隐性基因用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表示）；直毛与分叉毛为一对相对性状（显性基因用F表示，隐性基因用</w:t>
      </w:r>
      <w:r w:rsidRPr="00B33428">
        <w:rPr>
          <w:rFonts w:ascii="宋体" w:hAnsi="宋体"/>
          <w:color w:val="000000"/>
          <w:szCs w:val="21"/>
        </w:rPr>
        <w:t>f</w:t>
      </w:r>
      <w:r w:rsidRPr="00B33428">
        <w:rPr>
          <w:rFonts w:ascii="宋体" w:hAnsi="宋体" w:hint="eastAsia"/>
          <w:color w:val="000000"/>
          <w:szCs w:val="21"/>
        </w:rPr>
        <w:t>表示）。两只亲代果蝇杂交得到以下子代类型和比例：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1675"/>
        <w:gridCol w:w="1675"/>
        <w:gridCol w:w="1676"/>
        <w:gridCol w:w="1676"/>
      </w:tblGrid>
      <w:tr w:rsidR="00000000" w:rsidTr="00B33428">
        <w:trPr>
          <w:trHeight w:val="334"/>
        </w:trPr>
        <w:tc>
          <w:tcPr>
            <w:tcW w:w="1670" w:type="dxa"/>
            <w:tcBorders>
              <w:left w:val="nil"/>
            </w:tcBorders>
            <w:vAlign w:val="center"/>
          </w:tcPr>
          <w:p w:rsidR="002E0ED5" w:rsidRPr="00B33428" w:rsidRDefault="002E0ED5" w:rsidP="00C8522E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675" w:type="dxa"/>
            <w:vAlign w:val="center"/>
          </w:tcPr>
          <w:p w:rsidR="002E0ED5" w:rsidRPr="00B33428" w:rsidRDefault="002E0ED5" w:rsidP="00C8522E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灰身、直毛</w:t>
            </w:r>
          </w:p>
        </w:tc>
        <w:tc>
          <w:tcPr>
            <w:tcW w:w="1675" w:type="dxa"/>
            <w:vAlign w:val="center"/>
          </w:tcPr>
          <w:p w:rsidR="002E0ED5" w:rsidRPr="00B33428" w:rsidRDefault="002E0ED5" w:rsidP="00C8522E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灰身、分叉毛</w:t>
            </w:r>
          </w:p>
        </w:tc>
        <w:tc>
          <w:tcPr>
            <w:tcW w:w="1676" w:type="dxa"/>
            <w:vAlign w:val="center"/>
          </w:tcPr>
          <w:p w:rsidR="002E0ED5" w:rsidRPr="00B33428" w:rsidRDefault="002E0ED5" w:rsidP="00C8522E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黑身、直毛</w:t>
            </w:r>
          </w:p>
        </w:tc>
        <w:tc>
          <w:tcPr>
            <w:tcW w:w="1676" w:type="dxa"/>
            <w:tcBorders>
              <w:right w:val="nil"/>
            </w:tcBorders>
            <w:vAlign w:val="center"/>
          </w:tcPr>
          <w:p w:rsidR="002E0ED5" w:rsidRPr="00B33428" w:rsidRDefault="002E0ED5" w:rsidP="00C8522E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黑身、分叉毛</w:t>
            </w:r>
          </w:p>
        </w:tc>
      </w:tr>
      <w:tr w:rsidR="00000000" w:rsidTr="00B33428">
        <w:trPr>
          <w:trHeight w:val="526"/>
        </w:trPr>
        <w:tc>
          <w:tcPr>
            <w:tcW w:w="1670" w:type="dxa"/>
            <w:tcBorders>
              <w:left w:val="nil"/>
            </w:tcBorders>
            <w:vAlign w:val="center"/>
          </w:tcPr>
          <w:p w:rsidR="002E0ED5" w:rsidRPr="00B33428" w:rsidRDefault="002E0ED5" w:rsidP="00C8522E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雌蝇</w:t>
            </w:r>
          </w:p>
        </w:tc>
        <w:tc>
          <w:tcPr>
            <w:tcW w:w="1675" w:type="dxa"/>
            <w:vAlign w:val="center"/>
          </w:tcPr>
          <w:p w:rsidR="002E0ED5" w:rsidRPr="00B33428" w:rsidRDefault="002E0ED5" w:rsidP="00C8522E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40" w:dyaOrig="620">
                <v:shape id="_x0000_i1049" type="#_x0000_t75" style="width:11.9pt;height:31pt" o:ole="">
                  <v:imagedata r:id="rId42" o:title=""/>
                </v:shape>
                <o:OLEObject Type="Embed" ProgID="Equation.3" ShapeID="_x0000_i1049" DrawAspect="Content" ObjectID="_1804082692" r:id="rId43"/>
              </w:object>
            </w:r>
          </w:p>
        </w:tc>
        <w:tc>
          <w:tcPr>
            <w:tcW w:w="1675" w:type="dxa"/>
            <w:vAlign w:val="center"/>
          </w:tcPr>
          <w:p w:rsidR="002E0ED5" w:rsidRPr="00B33428" w:rsidRDefault="002E0ED5" w:rsidP="00C8522E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0</w:t>
            </w:r>
          </w:p>
        </w:tc>
        <w:tc>
          <w:tcPr>
            <w:tcW w:w="1676" w:type="dxa"/>
            <w:vAlign w:val="center"/>
          </w:tcPr>
          <w:p w:rsidR="002E0ED5" w:rsidRPr="00B33428" w:rsidRDefault="002E0ED5" w:rsidP="00C8522E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40" w:dyaOrig="620">
                <v:shape id="_x0000_i1050" type="#_x0000_t75" style="width:11.9pt;height:31pt" o:ole="">
                  <v:imagedata r:id="rId44" o:title=""/>
                </v:shape>
                <o:OLEObject Type="Embed" ProgID="Equation.3" ShapeID="_x0000_i1050" DrawAspect="Content" ObjectID="_1804082693" r:id="rId45"/>
              </w:object>
            </w:r>
          </w:p>
        </w:tc>
        <w:tc>
          <w:tcPr>
            <w:tcW w:w="1676" w:type="dxa"/>
            <w:tcBorders>
              <w:right w:val="nil"/>
            </w:tcBorders>
            <w:vAlign w:val="center"/>
          </w:tcPr>
          <w:p w:rsidR="002E0ED5" w:rsidRPr="00B33428" w:rsidRDefault="002E0ED5" w:rsidP="00C8522E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0</w:t>
            </w:r>
          </w:p>
        </w:tc>
      </w:tr>
      <w:tr w:rsidR="00000000" w:rsidTr="00B33428">
        <w:trPr>
          <w:trHeight w:val="539"/>
        </w:trPr>
        <w:tc>
          <w:tcPr>
            <w:tcW w:w="1670" w:type="dxa"/>
            <w:tcBorders>
              <w:left w:val="nil"/>
            </w:tcBorders>
            <w:vAlign w:val="center"/>
          </w:tcPr>
          <w:p w:rsidR="002E0ED5" w:rsidRPr="00B33428" w:rsidRDefault="002E0ED5" w:rsidP="00C8522E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雄蝇</w:t>
            </w:r>
          </w:p>
        </w:tc>
        <w:tc>
          <w:tcPr>
            <w:tcW w:w="1675" w:type="dxa"/>
            <w:vAlign w:val="center"/>
          </w:tcPr>
          <w:p w:rsidR="002E0ED5" w:rsidRPr="00B33428" w:rsidRDefault="002E0ED5" w:rsidP="00C8522E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20" w:dyaOrig="620">
                <v:shape id="_x0000_i1051" type="#_x0000_t75" style="width:10.95pt;height:31pt" o:ole="">
                  <v:imagedata r:id="rId46" o:title=""/>
                </v:shape>
                <o:OLEObject Type="Embed" ProgID="Equation.3" ShapeID="_x0000_i1051" DrawAspect="Content" ObjectID="_1804082694" r:id="rId47"/>
              </w:object>
            </w:r>
          </w:p>
        </w:tc>
        <w:tc>
          <w:tcPr>
            <w:tcW w:w="1675" w:type="dxa"/>
            <w:vAlign w:val="center"/>
          </w:tcPr>
          <w:p w:rsidR="002E0ED5" w:rsidRPr="00B33428" w:rsidRDefault="002E0ED5" w:rsidP="00C8522E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20" w:dyaOrig="620">
                <v:shape id="_x0000_i1052" type="#_x0000_t75" style="width:10.95pt;height:31pt" o:ole="">
                  <v:imagedata r:id="rId46" o:title=""/>
                </v:shape>
                <o:OLEObject Type="Embed" ProgID="Equation.3" ShapeID="_x0000_i1052" DrawAspect="Content" ObjectID="_1804082695" r:id="rId48"/>
              </w:object>
            </w:r>
          </w:p>
        </w:tc>
        <w:tc>
          <w:tcPr>
            <w:tcW w:w="1676" w:type="dxa"/>
            <w:vAlign w:val="center"/>
          </w:tcPr>
          <w:p w:rsidR="002E0ED5" w:rsidRPr="00B33428" w:rsidRDefault="002E0ED5" w:rsidP="00C8522E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20" w:dyaOrig="620">
                <v:shape id="_x0000_i1053" type="#_x0000_t75" style="width:10.95pt;height:31pt" o:ole="">
                  <v:imagedata r:id="rId49" o:title=""/>
                </v:shape>
                <o:OLEObject Type="Embed" ProgID="Equation.3" ShapeID="_x0000_i1053" DrawAspect="Content" ObjectID="_1804082696" r:id="rId50"/>
              </w:object>
            </w:r>
          </w:p>
        </w:tc>
        <w:tc>
          <w:tcPr>
            <w:tcW w:w="1676" w:type="dxa"/>
            <w:tcBorders>
              <w:right w:val="nil"/>
            </w:tcBorders>
            <w:vAlign w:val="center"/>
          </w:tcPr>
          <w:p w:rsidR="002E0ED5" w:rsidRPr="00B33428" w:rsidRDefault="002E0ED5" w:rsidP="00C8522E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20" w:dyaOrig="620">
                <v:shape id="_x0000_i1054" type="#_x0000_t75" style="width:10.95pt;height:31pt" o:ole="">
                  <v:imagedata r:id="rId51" o:title=""/>
                </v:shape>
                <o:OLEObject Type="Embed" ProgID="Equation.3" ShapeID="_x0000_i1054" DrawAspect="Content" ObjectID="_1804082697" r:id="rId52"/>
              </w:object>
            </w:r>
          </w:p>
        </w:tc>
      </w:tr>
    </w:tbl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请回答：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（1）控制灰身与黑身的基因位于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</w:t>
      </w:r>
      <w:r w:rsidRPr="00B33428">
        <w:rPr>
          <w:rFonts w:ascii="宋体" w:hAnsi="宋体" w:hint="eastAsia"/>
          <w:color w:val="000000"/>
          <w:szCs w:val="21"/>
        </w:rPr>
        <w:t>；控制直毛与分叉毛的基因位于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（2）亲代果蝇的表现型型为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（3）亲代果蝇的基因为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（4）子代表现型为灰身直毛的雌蝇中，纯合体与杂合体的比例为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（5）子代雄蝇中、灰身分叉毛的基因型为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；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黑身直毛的基因型为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FC3BB5" w:rsidRPr="00B33428" w:rsidRDefault="00FC3BB5" w:rsidP="000C115E">
      <w:pPr>
        <w:jc w:val="left"/>
        <w:rPr>
          <w:rFonts w:ascii="宋体" w:hAnsi="宋体"/>
          <w:color w:val="000000"/>
          <w:szCs w:val="21"/>
        </w:rPr>
      </w:pPr>
    </w:p>
    <w:sectPr w:rsidR="00FC3BB5" w:rsidRPr="00B33428" w:rsidSect="00425607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B11AA" w:rsidRDefault="002B11AA" w:rsidP="002B11AA">
      <w:r>
        <w:separator/>
      </w:r>
    </w:p>
  </w:endnote>
  <w:endnote w:type="continuationSeparator" w:id="0">
    <w:p w:rsidR="002B11AA" w:rsidRDefault="002B11AA" w:rsidP="002B1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B11AA" w:rsidRDefault="002B11AA" w:rsidP="002B11AA">
      <w:r>
        <w:separator/>
      </w:r>
    </w:p>
  </w:footnote>
  <w:footnote w:type="continuationSeparator" w:id="0">
    <w:p w:rsidR="002B11AA" w:rsidRDefault="002B11AA" w:rsidP="002B1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15E"/>
    <w:rsid w:val="000C115E"/>
    <w:rsid w:val="002B11AA"/>
    <w:rsid w:val="002E0ED5"/>
    <w:rsid w:val="00425607"/>
    <w:rsid w:val="0048173F"/>
    <w:rsid w:val="007D2D68"/>
    <w:rsid w:val="007D2ED2"/>
    <w:rsid w:val="00B33428"/>
    <w:rsid w:val="00C8522E"/>
    <w:rsid w:val="00D10EFF"/>
    <w:rsid w:val="00FC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4FA9133-6BB3-43A6-952B-29E9F27F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1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0ED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E0ED5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B11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B11AA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B11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B11A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3.bin"/><Relationship Id="rId26" Type="http://schemas.openxmlformats.org/officeDocument/2006/relationships/image" Target="media/image15.png"/><Relationship Id="rId39" Type="http://schemas.openxmlformats.org/officeDocument/2006/relationships/image" Target="media/image23.png"/><Relationship Id="rId21" Type="http://schemas.openxmlformats.org/officeDocument/2006/relationships/image" Target="media/image11.wmf"/><Relationship Id="rId34" Type="http://schemas.openxmlformats.org/officeDocument/2006/relationships/image" Target="media/image20.png"/><Relationship Id="rId42" Type="http://schemas.openxmlformats.org/officeDocument/2006/relationships/image" Target="media/image25.wmf"/><Relationship Id="rId47" Type="http://schemas.openxmlformats.org/officeDocument/2006/relationships/oleObject" Target="embeddings/oleObject14.bin"/><Relationship Id="rId50" Type="http://schemas.openxmlformats.org/officeDocument/2006/relationships/oleObject" Target="embeddings/oleObject16.bin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17.png"/><Relationship Id="rId11" Type="http://schemas.openxmlformats.org/officeDocument/2006/relationships/oleObject" Target="embeddings/oleObject1.bin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oleObject" Target="embeddings/oleObject10.bin"/><Relationship Id="rId40" Type="http://schemas.openxmlformats.org/officeDocument/2006/relationships/oleObject" Target="embeddings/oleObject11.bin"/><Relationship Id="rId45" Type="http://schemas.openxmlformats.org/officeDocument/2006/relationships/oleObject" Target="embeddings/oleObject13.bin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0.wmf"/><Relationship Id="rId31" Type="http://schemas.openxmlformats.org/officeDocument/2006/relationships/image" Target="media/image18.png"/><Relationship Id="rId44" Type="http://schemas.openxmlformats.org/officeDocument/2006/relationships/image" Target="media/image26.wmf"/><Relationship Id="rId52" Type="http://schemas.openxmlformats.org/officeDocument/2006/relationships/oleObject" Target="embeddings/oleObject17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6.bin"/><Relationship Id="rId30" Type="http://schemas.openxmlformats.org/officeDocument/2006/relationships/oleObject" Target="embeddings/oleObject7.bin"/><Relationship Id="rId35" Type="http://schemas.openxmlformats.org/officeDocument/2006/relationships/oleObject" Target="embeddings/oleObject9.bin"/><Relationship Id="rId43" Type="http://schemas.openxmlformats.org/officeDocument/2006/relationships/oleObject" Target="embeddings/oleObject12.bin"/><Relationship Id="rId48" Type="http://schemas.openxmlformats.org/officeDocument/2006/relationships/oleObject" Target="embeddings/oleObject15.bin"/><Relationship Id="rId8" Type="http://schemas.openxmlformats.org/officeDocument/2006/relationships/image" Target="media/image2.png"/><Relationship Id="rId51" Type="http://schemas.openxmlformats.org/officeDocument/2006/relationships/image" Target="media/image29.wmf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oleObject" Target="embeddings/oleObject8.bin"/><Relationship Id="rId38" Type="http://schemas.openxmlformats.org/officeDocument/2006/relationships/image" Target="media/image22.png"/><Relationship Id="rId46" Type="http://schemas.openxmlformats.org/officeDocument/2006/relationships/image" Target="media/image27.wmf"/><Relationship Id="rId20" Type="http://schemas.openxmlformats.org/officeDocument/2006/relationships/oleObject" Target="embeddings/oleObject4.bin"/><Relationship Id="rId41" Type="http://schemas.openxmlformats.org/officeDocument/2006/relationships/image" Target="media/image24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1.wmf"/><Relationship Id="rId49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981</Words>
  <Characters>5596</Characters>
  <Application>Microsoft Office Word</Application>
  <DocSecurity>0</DocSecurity>
  <Lines>46</Lines>
  <Paragraphs>13</Paragraphs>
  <ScaleCrop>false</ScaleCrop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2025-03-21T01:31:00Z</dcterms:created>
  <dcterms:modified xsi:type="dcterms:W3CDTF">2025-03-21T01:31:00Z</dcterms:modified>
</cp:coreProperties>
</file>