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0CB3" w:rsidRPr="00E55B2D" w:rsidRDefault="00190CB3" w:rsidP="00190CB3">
      <w:pPr>
        <w:jc w:val="center"/>
        <w:rPr>
          <w:rFonts w:ascii="宋体" w:hAnsi="宋体" w:hint="eastAsia"/>
          <w:sz w:val="32"/>
          <w:szCs w:val="32"/>
        </w:rPr>
      </w:pPr>
      <w:r w:rsidRPr="00E55B2D">
        <w:rPr>
          <w:rFonts w:ascii="宋体" w:hAnsi="宋体" w:hint="eastAsia"/>
          <w:sz w:val="32"/>
          <w:szCs w:val="32"/>
        </w:rPr>
        <w:t>2006年北京高考理综真题及答案</w:t>
      </w: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本试卷分第I卷（选择题）和第II卷（非选择题）两部分，第I卷1至4页，第II卷5至16页，共300分。考试时间150分钟。考试结束，将本试卷和答题卡一并交回。</w:t>
      </w:r>
    </w:p>
    <w:p w:rsidR="002353F3" w:rsidRPr="00E55B2D" w:rsidRDefault="002353F3" w:rsidP="002353F3">
      <w:pPr>
        <w:spacing w:beforeLines="50" w:before="156"/>
        <w:jc w:val="center"/>
        <w:rPr>
          <w:rStyle w:val="10"/>
          <w:rFonts w:ascii="宋体" w:hAnsi="宋体" w:hint="eastAsia"/>
          <w:sz w:val="21"/>
          <w:szCs w:val="21"/>
        </w:rPr>
      </w:pPr>
    </w:p>
    <w:p w:rsidR="002353F3" w:rsidRPr="00E55B2D" w:rsidRDefault="002353F3" w:rsidP="002353F3">
      <w:pPr>
        <w:spacing w:beforeLines="50" w:before="156"/>
        <w:jc w:val="center"/>
        <w:rPr>
          <w:rStyle w:val="20"/>
          <w:rFonts w:ascii="宋体" w:eastAsia="宋体" w:hAnsi="宋体" w:hint="eastAsia"/>
          <w:sz w:val="21"/>
          <w:szCs w:val="21"/>
        </w:rPr>
      </w:pPr>
      <w:r w:rsidRPr="00E55B2D">
        <w:rPr>
          <w:rStyle w:val="10"/>
          <w:rFonts w:ascii="宋体" w:hAnsi="宋体" w:hint="eastAsia"/>
          <w:sz w:val="21"/>
          <w:szCs w:val="21"/>
        </w:rPr>
        <w:t>第I卷</w:t>
      </w:r>
      <w:r w:rsidRPr="00E55B2D">
        <w:rPr>
          <w:rStyle w:val="20"/>
          <w:rFonts w:ascii="宋体" w:eastAsia="宋体" w:hAnsi="宋体" w:hint="eastAsia"/>
          <w:sz w:val="21"/>
          <w:szCs w:val="21"/>
        </w:rPr>
        <w:t>（选择题 共40分）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b/>
          <w:szCs w:val="21"/>
        </w:rPr>
      </w:pPr>
      <w:r w:rsidRPr="00E55B2D">
        <w:rPr>
          <w:rFonts w:ascii="宋体" w:hAnsi="宋体" w:hint="eastAsia"/>
          <w:b/>
          <w:szCs w:val="21"/>
        </w:rPr>
        <w:t>注意事项：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1.答第I卷前，考生务必将自己的姓名、准考证号、考试科目涂写在答题卡上。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2.每小题选出答案后，用铅笔把答题卡上对应题目的答案标号涂黑。如需改动，用橡皮擦干净后，再在选涂其他答案标号，不能答在试卷上。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b/>
          <w:szCs w:val="21"/>
        </w:rPr>
      </w:pPr>
      <w:r w:rsidRPr="00E55B2D">
        <w:rPr>
          <w:rFonts w:ascii="宋体" w:hAnsi="宋体" w:hint="eastAsia"/>
          <w:b/>
          <w:szCs w:val="21"/>
        </w:rPr>
        <w:t>一、本大题共20小题，每小题6分，共120分。在每列出的四个选项中，选出符合题目要求的一项。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以下数据可供解题时参考：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可能用到的相对原则质量：H 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1"/>
          <w:attr w:name="TCSC" w:val="0"/>
          <w:attr w:name="UnitName" w:val="C"/>
        </w:smartTagPr>
        <w:r w:rsidRPr="00E55B2D">
          <w:rPr>
            <w:rFonts w:ascii="宋体" w:hAnsi="宋体" w:hint="eastAsia"/>
            <w:szCs w:val="21"/>
          </w:rPr>
          <w:t>1   C</w:t>
        </w:r>
      </w:smartTag>
      <w:r w:rsidRPr="00E55B2D">
        <w:rPr>
          <w:rFonts w:ascii="宋体" w:hAnsi="宋体" w:hint="eastAsia"/>
          <w:szCs w:val="21"/>
        </w:rPr>
        <w:t xml:space="preserve"> 12   O 16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1.以下</w:t>
      </w:r>
      <w:r w:rsidRPr="00E55B2D">
        <w:rPr>
          <w:rFonts w:ascii="宋体" w:hAnsi="宋体" w:hint="eastAsia"/>
          <w:szCs w:val="21"/>
          <w:em w:val="dot"/>
        </w:rPr>
        <w:t>不能</w:t>
      </w:r>
      <w:r w:rsidRPr="00E55B2D">
        <w:rPr>
          <w:rFonts w:ascii="宋体" w:hAnsi="宋体" w:hint="eastAsia"/>
          <w:szCs w:val="21"/>
        </w:rPr>
        <w:t>说明细胞全能性的试验是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A．胡萝卜韧皮部细胞培育出植株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B．紫色糯性玉米种子培育出植株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C．转入抗虫基因的棉花细胞培育出植株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D．番茄与马铃薯体细胞杂交后培育出植株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2.夏季，在青天、阴天、多云、高温干旱四种天气条件下，猕猴桃的净光合作用强度（实际光合速率与呼吸速率之差）变化曲线不同，表示晴天的曲线图是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1" o:spid="_x0000_i1025" type="#_x0000_t75" alt="说明: 奇巧" style="width:414.8pt;height:99.85pt;visibility:visible">
            <v:imagedata r:id="rId7" o:title="奇巧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3.用蔗糖、奶粉和经蛋白酶水解后的玉米胚芽液，通过乳酸菌发酵可生产新型酸奶，下列相关叙述错误的是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A．蔗糖消耗量与乳酸生成量呈正相关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B．酸奶出现明显气泡说明有杂菌污染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C．应选择处于对数期的乳酸菌接种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lastRenderedPageBreak/>
        <w:t>D．只有奶粉为乳酸菌发酵提供氮源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4.用</w:t>
      </w:r>
      <w:r w:rsidR="001A5A60" w:rsidRPr="00E55B2D">
        <w:rPr>
          <w:rFonts w:ascii="宋体" w:hAnsi="宋体"/>
          <w:position w:val="-10"/>
          <w:szCs w:val="21"/>
        </w:rPr>
        <w:pict>
          <v:shape id="_x0000_i1026" type="#_x0000_t75" style="width:15.95pt;height:18.15pt">
            <v:imagedata r:id="rId8" o:title=""/>
          </v:shape>
        </w:pict>
      </w:r>
      <w:r w:rsidRPr="00E55B2D">
        <w:rPr>
          <w:rFonts w:ascii="宋体" w:hAnsi="宋体" w:hint="eastAsia"/>
          <w:szCs w:val="21"/>
        </w:rPr>
        <w:t>标记了玉米体细胞（含20条染色体）的DNA分子双链，再将这些细胞转入不含</w:t>
      </w:r>
      <w:r w:rsidR="001A5A60" w:rsidRPr="00E55B2D">
        <w:rPr>
          <w:rFonts w:ascii="宋体" w:hAnsi="宋体"/>
          <w:position w:val="-10"/>
          <w:szCs w:val="21"/>
        </w:rPr>
        <w:pict>
          <v:shape id="_x0000_i1027" type="#_x0000_t75" style="width:15.95pt;height:18.15pt">
            <v:imagedata r:id="rId8" o:title=""/>
          </v:shape>
        </w:pict>
      </w:r>
      <w:r w:rsidRPr="00E55B2D">
        <w:rPr>
          <w:rFonts w:ascii="宋体" w:hAnsi="宋体" w:hint="eastAsia"/>
          <w:szCs w:val="21"/>
        </w:rPr>
        <w:t>的培养基中培养，在第二此细胞分裂的中期、后期，一个细胞中的染色体总条数合被</w:t>
      </w:r>
      <w:r w:rsidR="001A5A60" w:rsidRPr="00E55B2D">
        <w:rPr>
          <w:rFonts w:ascii="宋体" w:hAnsi="宋体"/>
          <w:position w:val="-10"/>
          <w:szCs w:val="21"/>
        </w:rPr>
        <w:pict>
          <v:shape id="_x0000_i1028" type="#_x0000_t75" style="width:15.95pt;height:18.15pt">
            <v:imagedata r:id="rId8" o:title=""/>
          </v:shape>
        </w:pict>
      </w:r>
      <w:r w:rsidRPr="00E55B2D">
        <w:rPr>
          <w:rFonts w:ascii="宋体" w:hAnsi="宋体" w:hint="eastAsia"/>
          <w:szCs w:val="21"/>
        </w:rPr>
        <w:t>标记的染色体条数分别是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A．中期20和20、后期40和20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B．中期20和10、后期40和20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C．中期20和20、后期40和10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D．中期20和10、后期40和10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5.下列说法正确的是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A．乙醇和汽油都是可再生能源，应大力推广“乙醇汽油”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B．钢铁在海水中比在河水中更易腐蚀，主要原因是海水含氧量高于河水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C．废弃的塑料、金属、纸制品及玻璃都是可回收再利用的资源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D．凡含有食品添加剂的食物对人体健康均有害，不宜食用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6.下列说法正确的是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  <w:vertAlign w:val="superscript"/>
        </w:rPr>
      </w:pPr>
      <w:r w:rsidRPr="00E55B2D">
        <w:rPr>
          <w:rFonts w:ascii="宋体" w:hAnsi="宋体" w:hint="eastAsia"/>
          <w:szCs w:val="21"/>
        </w:rPr>
        <w:t>A．200mL 1 mol/L Al</w:t>
      </w:r>
      <w:r w:rsidRPr="00E55B2D">
        <w:rPr>
          <w:rFonts w:ascii="宋体" w:hAnsi="宋体" w:hint="eastAsia"/>
          <w:szCs w:val="21"/>
          <w:vertAlign w:val="subscript"/>
        </w:rPr>
        <w:t>2</w:t>
      </w:r>
      <w:r w:rsidRPr="00E55B2D">
        <w:rPr>
          <w:rFonts w:ascii="宋体" w:hAnsi="宋体" w:hint="eastAsia"/>
          <w:szCs w:val="21"/>
        </w:rPr>
        <w:t>(SO</w:t>
      </w:r>
      <w:r w:rsidRPr="00E55B2D">
        <w:rPr>
          <w:rFonts w:ascii="宋体" w:hAnsi="宋体" w:hint="eastAsia"/>
          <w:szCs w:val="21"/>
          <w:vertAlign w:val="subscript"/>
        </w:rPr>
        <w:t>4</w:t>
      </w:r>
      <w:r w:rsidRPr="00E55B2D">
        <w:rPr>
          <w:rFonts w:ascii="宋体" w:hAnsi="宋体" w:hint="eastAsia"/>
          <w:szCs w:val="21"/>
        </w:rPr>
        <w:t>)</w:t>
      </w:r>
      <w:r w:rsidRPr="00E55B2D">
        <w:rPr>
          <w:rFonts w:ascii="宋体" w:hAnsi="宋体" w:hint="eastAsia"/>
          <w:szCs w:val="21"/>
          <w:vertAlign w:val="subscript"/>
        </w:rPr>
        <w:t>3</w:t>
      </w:r>
      <w:r w:rsidRPr="00E55B2D">
        <w:rPr>
          <w:rFonts w:ascii="宋体" w:hAnsi="宋体" w:hint="eastAsia"/>
          <w:szCs w:val="21"/>
        </w:rPr>
        <w:t>溶液中，Al</w:t>
      </w:r>
      <w:r w:rsidRPr="00E55B2D">
        <w:rPr>
          <w:rFonts w:ascii="宋体" w:hAnsi="宋体" w:hint="eastAsia"/>
          <w:szCs w:val="21"/>
          <w:vertAlign w:val="superscript"/>
        </w:rPr>
        <w:t>3+</w:t>
      </w:r>
      <w:r w:rsidRPr="00E55B2D">
        <w:rPr>
          <w:rFonts w:ascii="宋体" w:hAnsi="宋体" w:hint="eastAsia"/>
          <w:szCs w:val="21"/>
        </w:rPr>
        <w:t>和SO</w:t>
      </w:r>
      <w:r w:rsidRPr="00E55B2D">
        <w:rPr>
          <w:rFonts w:ascii="宋体" w:hAnsi="宋体" w:hint="eastAsia"/>
          <w:szCs w:val="21"/>
          <w:vertAlign w:val="subscript"/>
        </w:rPr>
        <w:t>4</w:t>
      </w:r>
      <w:r w:rsidRPr="00E55B2D">
        <w:rPr>
          <w:rFonts w:ascii="宋体" w:hAnsi="宋体" w:hint="eastAsia"/>
          <w:szCs w:val="21"/>
          <w:vertAlign w:val="superscript"/>
        </w:rPr>
        <w:t>2-</w:t>
      </w:r>
      <w:r w:rsidRPr="00E55B2D">
        <w:rPr>
          <w:rFonts w:ascii="宋体" w:hAnsi="宋体" w:hint="eastAsia"/>
          <w:szCs w:val="21"/>
        </w:rPr>
        <w:t>离子总数为6.02×10</w:t>
      </w:r>
      <w:r w:rsidRPr="00E55B2D">
        <w:rPr>
          <w:rFonts w:ascii="宋体" w:hAnsi="宋体" w:hint="eastAsia"/>
          <w:szCs w:val="21"/>
          <w:vertAlign w:val="superscript"/>
        </w:rPr>
        <w:t>23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B．标准状况下，22.4L Cl</w:t>
      </w:r>
      <w:r w:rsidRPr="00E55B2D">
        <w:rPr>
          <w:rFonts w:ascii="宋体" w:hAnsi="宋体" w:hint="eastAsia"/>
          <w:szCs w:val="21"/>
          <w:vertAlign w:val="subscript"/>
        </w:rPr>
        <w:t>2</w:t>
      </w:r>
      <w:r w:rsidRPr="00E55B2D">
        <w:rPr>
          <w:rFonts w:ascii="宋体" w:hAnsi="宋体" w:hint="eastAsia"/>
          <w:szCs w:val="21"/>
        </w:rPr>
        <w:t>和HCl的混合气体中含分子总数为2×6.02×10</w:t>
      </w:r>
      <w:r w:rsidRPr="00E55B2D">
        <w:rPr>
          <w:rFonts w:ascii="宋体" w:hAnsi="宋体" w:hint="eastAsia"/>
          <w:szCs w:val="21"/>
          <w:vertAlign w:val="superscript"/>
        </w:rPr>
        <w:t>23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C．0.1 mol</w:t>
      </w:r>
      <w:r w:rsidR="001A5A60" w:rsidRPr="00E55B2D">
        <w:rPr>
          <w:rFonts w:ascii="宋体" w:hAnsi="宋体"/>
          <w:position w:val="-12"/>
          <w:szCs w:val="21"/>
        </w:rPr>
        <w:pict>
          <v:shape id="_x0000_i1029" type="#_x0000_t75" style="width:26pt;height:19.1pt">
            <v:imagedata r:id="rId9" o:title=""/>
          </v:shape>
        </w:pict>
      </w:r>
      <w:r w:rsidRPr="00E55B2D">
        <w:rPr>
          <w:rFonts w:ascii="宋体" w:hAnsi="宋体" w:hint="eastAsia"/>
          <w:szCs w:val="21"/>
        </w:rPr>
        <w:t>原子中含中子数为3.5×6.02×10</w:t>
      </w:r>
      <w:r w:rsidRPr="00E55B2D">
        <w:rPr>
          <w:rFonts w:ascii="宋体" w:hAnsi="宋体" w:hint="eastAsia"/>
          <w:szCs w:val="21"/>
          <w:vertAlign w:val="superscript"/>
        </w:rPr>
        <w:t>23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D．30 g 甲醛中含共用电子对总数为4×6.02×10</w:t>
      </w:r>
      <w:r w:rsidRPr="00E55B2D">
        <w:rPr>
          <w:rFonts w:ascii="宋体" w:hAnsi="宋体" w:hint="eastAsia"/>
          <w:szCs w:val="21"/>
          <w:vertAlign w:val="superscript"/>
        </w:rPr>
        <w:t>23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7.下列叙述不正确的是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A．用酒精清洗沾到皮肤上的苯酚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B．用氨水清洗试管壁附着的银镜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C．用盐析的方法分离油皂化反映的产物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D．用冷凝的方法从氨气、氮气和氢气混合气中分离出氨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8．已知：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①向KMnO</w:t>
      </w:r>
      <w:r w:rsidR="001A5A60" w:rsidRPr="00E55B2D">
        <w:rPr>
          <w:rFonts w:ascii="宋体" w:hAnsi="宋体"/>
          <w:position w:val="-12"/>
          <w:szCs w:val="21"/>
        </w:rPr>
        <w:pict>
          <v:shape id="_x0000_i1030" type="#_x0000_t75" style="width:8.15pt;height:18.15pt">
            <v:imagedata r:id="rId10" o:title=""/>
          </v:shape>
        </w:pict>
      </w:r>
      <w:r w:rsidRPr="00E55B2D">
        <w:rPr>
          <w:rFonts w:ascii="宋体" w:hAnsi="宋体" w:hint="eastAsia"/>
          <w:szCs w:val="21"/>
        </w:rPr>
        <w:t>晶体滴加浓盐酸，产生黄绿色气体；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②向FeCl</w:t>
      </w:r>
      <w:r w:rsidR="001A5A60" w:rsidRPr="00E55B2D">
        <w:rPr>
          <w:rFonts w:ascii="宋体" w:hAnsi="宋体"/>
          <w:position w:val="-12"/>
          <w:szCs w:val="21"/>
        </w:rPr>
        <w:pict>
          <v:shape id="_x0000_i1031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溶液中通入少量实验①产生的气体，溶液变黄色；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③取实验②生成的溶液滴在淀粉KI试纸上，试纸变蓝色。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lastRenderedPageBreak/>
        <w:t>下列判断正确的是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A．上述实验证明氧化性：MnO</w:t>
      </w:r>
      <w:r w:rsidR="001A5A60" w:rsidRPr="00E55B2D">
        <w:rPr>
          <w:rFonts w:ascii="宋体" w:hAnsi="宋体"/>
          <w:position w:val="-12"/>
          <w:szCs w:val="21"/>
        </w:rPr>
        <w:pict>
          <v:shape id="_x0000_i1032" type="#_x0000_t75" style="width:10pt;height:19.1pt">
            <v:imagedata r:id="rId12" o:title=""/>
          </v:shape>
        </w:pict>
      </w:r>
      <w:r w:rsidRPr="00E55B2D">
        <w:rPr>
          <w:rFonts w:ascii="宋体" w:hAnsi="宋体" w:hint="eastAsia"/>
          <w:szCs w:val="21"/>
        </w:rPr>
        <w:t>＞Cl</w:t>
      </w:r>
      <w:r w:rsidR="001A5A60" w:rsidRPr="00E55B2D">
        <w:rPr>
          <w:rFonts w:ascii="宋体" w:hAnsi="宋体"/>
          <w:position w:val="-12"/>
          <w:szCs w:val="21"/>
        </w:rPr>
        <w:pict>
          <v:shape id="_x0000_i1033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＞Fe</w:t>
      </w:r>
      <w:r w:rsidRPr="00E55B2D">
        <w:rPr>
          <w:rFonts w:ascii="宋体" w:hAnsi="宋体" w:hint="eastAsia"/>
          <w:szCs w:val="21"/>
          <w:vertAlign w:val="superscript"/>
        </w:rPr>
        <w:t>2+</w:t>
      </w:r>
      <w:r w:rsidRPr="00E55B2D">
        <w:rPr>
          <w:rFonts w:ascii="宋体" w:hAnsi="宋体" w:hint="eastAsia"/>
          <w:szCs w:val="21"/>
        </w:rPr>
        <w:t>＞ I</w:t>
      </w:r>
      <w:r w:rsidR="001A5A60" w:rsidRPr="00E55B2D">
        <w:rPr>
          <w:rFonts w:ascii="宋体" w:hAnsi="宋体"/>
          <w:position w:val="-12"/>
          <w:szCs w:val="21"/>
        </w:rPr>
        <w:pict>
          <v:shape id="_x0000_i1034" type="#_x0000_t75" style="width:17.2pt;height:18.15pt">
            <v:imagedata r:id="rId11" o:title="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B．上述实验中，共有两个氧化还原反应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C．实试验①生成的气体不能使湿润的淀粉Kl试纸变蓝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D．实试验②证明Fe</w:t>
      </w:r>
      <w:r w:rsidRPr="00E55B2D">
        <w:rPr>
          <w:rFonts w:ascii="宋体" w:hAnsi="宋体" w:hint="eastAsia"/>
          <w:szCs w:val="21"/>
          <w:vertAlign w:val="superscript"/>
        </w:rPr>
        <w:t>2+</w:t>
      </w:r>
      <w:r w:rsidRPr="00E55B2D">
        <w:rPr>
          <w:rFonts w:ascii="宋体" w:hAnsi="宋体" w:hint="eastAsia"/>
          <w:szCs w:val="21"/>
        </w:rPr>
        <w:t>既有氧化性又有还原性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9.将a L NH</w:t>
      </w:r>
      <w:r w:rsidR="001A5A60" w:rsidRPr="00E55B2D">
        <w:rPr>
          <w:rFonts w:ascii="宋体" w:hAnsi="宋体"/>
          <w:position w:val="-12"/>
          <w:szCs w:val="21"/>
        </w:rPr>
        <w:pict>
          <v:shape id="_x0000_i1035" type="#_x0000_t75" style="width:6.9pt;height:18.15pt">
            <v:imagedata r:id="rId13" o:title=""/>
          </v:shape>
        </w:pict>
      </w:r>
      <w:r w:rsidRPr="00E55B2D">
        <w:rPr>
          <w:rFonts w:ascii="宋体" w:hAnsi="宋体" w:hint="eastAsia"/>
          <w:szCs w:val="21"/>
        </w:rPr>
        <w:t>通过灼热的装有铁触媒的硬质玻璃管后，气体体积变为b L（气体体积均在同温同压下测定），该b L气体中NH</w:t>
      </w:r>
      <w:r w:rsidR="001A5A60" w:rsidRPr="00E55B2D">
        <w:rPr>
          <w:rFonts w:ascii="宋体" w:hAnsi="宋体"/>
          <w:position w:val="-12"/>
          <w:szCs w:val="21"/>
        </w:rPr>
        <w:pict>
          <v:shape id="_x0000_i1036" type="#_x0000_t75" style="width:6.9pt;height:18.15pt">
            <v:imagedata r:id="rId13" o:title=""/>
          </v:shape>
        </w:pict>
      </w:r>
      <w:r w:rsidRPr="00E55B2D">
        <w:rPr>
          <w:rFonts w:ascii="宋体" w:hAnsi="宋体" w:hint="eastAsia"/>
          <w:szCs w:val="21"/>
        </w:rPr>
        <w:t xml:space="preserve">的体积分数是 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</w:t>
      </w:r>
      <w:r w:rsidR="001A5A60" w:rsidRPr="00E55B2D">
        <w:rPr>
          <w:rFonts w:ascii="宋体" w:hAnsi="宋体"/>
          <w:position w:val="-24"/>
          <w:szCs w:val="21"/>
        </w:rPr>
        <w:pict>
          <v:shape id="_x0000_i1037" type="#_x0000_t75" style="width:34.1pt;height:31pt">
            <v:imagedata r:id="rId14" o:title=""/>
          </v:shape>
        </w:pict>
      </w:r>
      <w:r w:rsidRPr="00E55B2D">
        <w:rPr>
          <w:rFonts w:ascii="宋体" w:hAnsi="宋体" w:hint="eastAsia"/>
          <w:szCs w:val="21"/>
        </w:rPr>
        <w:t xml:space="preserve">         B．</w:t>
      </w:r>
      <w:r w:rsidR="001A5A60" w:rsidRPr="00E55B2D">
        <w:rPr>
          <w:rFonts w:ascii="宋体" w:hAnsi="宋体"/>
          <w:position w:val="-24"/>
          <w:szCs w:val="21"/>
        </w:rPr>
        <w:pict>
          <v:shape id="_x0000_i1038" type="#_x0000_t75" style="width:27.85pt;height:31pt">
            <v:imagedata r:id="rId15" o:title=""/>
          </v:shape>
        </w:pict>
      </w:r>
      <w:r w:rsidRPr="00E55B2D">
        <w:rPr>
          <w:rFonts w:ascii="宋体" w:hAnsi="宋体" w:hint="eastAsia"/>
          <w:szCs w:val="21"/>
        </w:rPr>
        <w:t xml:space="preserve">       C．</w:t>
      </w:r>
      <w:r w:rsidR="001A5A60" w:rsidRPr="00E55B2D">
        <w:rPr>
          <w:rFonts w:ascii="宋体" w:hAnsi="宋体"/>
          <w:position w:val="-24"/>
          <w:szCs w:val="21"/>
        </w:rPr>
        <w:pict>
          <v:shape id="_x0000_i1039" type="#_x0000_t75" style="width:34.1pt;height:31pt">
            <v:imagedata r:id="rId16" o:title=""/>
          </v:shape>
        </w:pict>
      </w:r>
      <w:r w:rsidRPr="00E55B2D">
        <w:rPr>
          <w:rFonts w:ascii="宋体" w:hAnsi="宋体" w:hint="eastAsia"/>
          <w:szCs w:val="21"/>
        </w:rPr>
        <w:t xml:space="preserve">        D．</w:t>
      </w:r>
      <w:r w:rsidR="001A5A60" w:rsidRPr="00E55B2D">
        <w:rPr>
          <w:rFonts w:ascii="宋体" w:hAnsi="宋体"/>
          <w:position w:val="-24"/>
          <w:szCs w:val="21"/>
        </w:rPr>
        <w:pict>
          <v:shape id="_x0000_i1040" type="#_x0000_t75" style="width:27.85pt;height:31pt">
            <v:imagedata r:id="rId17" o:title=""/>
          </v:shape>
        </w:pic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shape id="图片 52" o:spid="_x0000_s1041" type="#_x0000_t75" alt="说明: 4" style="position:absolute;left:0;text-align:left;margin-left:294pt;margin-top:26pt;width:123.8pt;height:130pt;z-index:251651072;visibility:visible">
            <v:imagedata r:id="rId18" o:title="4"/>
            <w10:wrap type="square"/>
          </v:shape>
        </w:pict>
      </w:r>
      <w:r w:rsidR="002353F3" w:rsidRPr="00E55B2D">
        <w:rPr>
          <w:rFonts w:ascii="宋体" w:hAnsi="宋体" w:hint="eastAsia"/>
          <w:szCs w:val="21"/>
        </w:rPr>
        <w:t>10．右图中每条折线表示周体表IVA～VIIA中的某一族元素氢化物的沸点变化，其中a点代表的是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A．H</w:t>
      </w:r>
      <w:r w:rsidR="001A5A60" w:rsidRPr="00E55B2D">
        <w:rPr>
          <w:rFonts w:ascii="宋体" w:hAnsi="宋体"/>
          <w:position w:val="-12"/>
          <w:szCs w:val="21"/>
        </w:rPr>
        <w:pict>
          <v:shape id="_x0000_i1041" type="#_x0000_t75" style="width:7.85pt;height:15.9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 xml:space="preserve">S       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B．HCl        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C．PH</w:t>
      </w:r>
      <w:r w:rsidR="001A5A60" w:rsidRPr="00E55B2D">
        <w:rPr>
          <w:rFonts w:ascii="宋体" w:hAnsi="宋体"/>
          <w:position w:val="-12"/>
          <w:szCs w:val="21"/>
        </w:rPr>
        <w:pict>
          <v:shape id="_x0000_i1042" type="#_x0000_t75" style="width:6.9pt;height:15.95pt">
            <v:imagedata r:id="rId13" o:title=""/>
          </v:shape>
        </w:pict>
      </w:r>
      <w:r w:rsidRPr="00E55B2D">
        <w:rPr>
          <w:rFonts w:ascii="宋体" w:hAnsi="宋体" w:hint="eastAsia"/>
          <w:szCs w:val="21"/>
        </w:rPr>
        <w:t xml:space="preserve">         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D．SiH</w:t>
      </w:r>
      <w:r w:rsidRPr="00E55B2D">
        <w:rPr>
          <w:rFonts w:ascii="宋体" w:hAnsi="宋体" w:hint="eastAsia"/>
          <w:szCs w:val="21"/>
          <w:vertAlign w:val="subscript"/>
        </w:rPr>
        <w:t>4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11.某酸HX稀溶液和某碱YOH稀溶液的物质的量浓度相等，两溶液混合后，溶液pH大于7，下表中判断合理的是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000000" w:rsidTr="00E55B2D"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标号</w:t>
            </w:r>
          </w:p>
        </w:tc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HX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YOH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溶液的体积关系</w:t>
            </w:r>
          </w:p>
        </w:tc>
      </w:tr>
      <w:tr w:rsidR="00000000" w:rsidTr="00E55B2D"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①</w:t>
            </w:r>
          </w:p>
        </w:tc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强酸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强碱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V（HX）＝V（YOH）</w:t>
            </w:r>
          </w:p>
        </w:tc>
      </w:tr>
      <w:tr w:rsidR="00000000" w:rsidTr="00E55B2D"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②</w:t>
            </w:r>
          </w:p>
        </w:tc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强酸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强碱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V（HX）＜V（YOH）</w:t>
            </w:r>
          </w:p>
        </w:tc>
      </w:tr>
      <w:tr w:rsidR="00000000" w:rsidTr="00E55B2D"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③</w:t>
            </w:r>
          </w:p>
        </w:tc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弱酸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弱碱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V（HX）＝V（YOH）</w:t>
            </w:r>
          </w:p>
        </w:tc>
      </w:tr>
      <w:tr w:rsidR="00000000" w:rsidTr="00E55B2D"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④</w:t>
            </w:r>
          </w:p>
        </w:tc>
        <w:tc>
          <w:tcPr>
            <w:tcW w:w="213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弱酸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强碱</w:t>
            </w:r>
          </w:p>
        </w:tc>
        <w:tc>
          <w:tcPr>
            <w:tcW w:w="213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V（HX）＝V（YOH）</w:t>
            </w:r>
          </w:p>
        </w:tc>
      </w:tr>
    </w:tbl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A．①③            B．②③            C．①④        D．②④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12.R、W、X、Y、Z为原子序数依次递增的同一短周期元素，下列说法一定正确的是（m。n均为正整数）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A．若R（OH）</w:t>
      </w:r>
      <w:r w:rsidRPr="00E55B2D">
        <w:rPr>
          <w:rFonts w:ascii="宋体" w:hAnsi="宋体" w:hint="eastAsia"/>
          <w:szCs w:val="21"/>
          <w:vertAlign w:val="subscript"/>
        </w:rPr>
        <w:t>n</w:t>
      </w:r>
      <w:r w:rsidRPr="00E55B2D">
        <w:rPr>
          <w:rFonts w:ascii="宋体" w:hAnsi="宋体" w:hint="eastAsia"/>
          <w:szCs w:val="21"/>
        </w:rPr>
        <w:t>为强碱，则W（OH）</w:t>
      </w:r>
      <w:r w:rsidRPr="00E55B2D">
        <w:rPr>
          <w:rFonts w:ascii="宋体" w:hAnsi="宋体" w:hint="eastAsia"/>
          <w:szCs w:val="21"/>
          <w:vertAlign w:val="subscript"/>
        </w:rPr>
        <w:t>m</w:t>
      </w:r>
      <w:r w:rsidRPr="00E55B2D">
        <w:rPr>
          <w:rFonts w:ascii="宋体" w:hAnsi="宋体" w:hint="eastAsia"/>
          <w:szCs w:val="21"/>
        </w:rPr>
        <w:t>也为强碱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B．若H</w:t>
      </w:r>
      <w:r w:rsidRPr="00E55B2D">
        <w:rPr>
          <w:rFonts w:ascii="宋体" w:hAnsi="宋体" w:hint="eastAsia"/>
          <w:szCs w:val="21"/>
          <w:vertAlign w:val="subscript"/>
        </w:rPr>
        <w:t>n</w:t>
      </w:r>
      <w:r w:rsidRPr="00E55B2D">
        <w:rPr>
          <w:rFonts w:ascii="宋体" w:hAnsi="宋体" w:hint="eastAsia"/>
          <w:szCs w:val="21"/>
        </w:rPr>
        <w:t>XO</w:t>
      </w:r>
      <w:r w:rsidRPr="00E55B2D">
        <w:rPr>
          <w:rFonts w:ascii="宋体" w:hAnsi="宋体" w:hint="eastAsia"/>
          <w:szCs w:val="21"/>
          <w:vertAlign w:val="subscript"/>
        </w:rPr>
        <w:t>m</w:t>
      </w:r>
      <w:r w:rsidRPr="00E55B2D">
        <w:rPr>
          <w:rFonts w:ascii="宋体" w:hAnsi="宋体" w:hint="eastAsia"/>
          <w:szCs w:val="21"/>
        </w:rPr>
        <w:t>为强酸，则Y是活泼非金属元素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C．若Y的最低化合价为－2，则Z的最高正化合价为＋6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lastRenderedPageBreak/>
        <w:t>D．若X的最高正化合价为＋5，则五种元素都是非金属元素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13.目前核电站利用的核反应是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A．裂变，核燃料为铀             B。聚变，核燃料为铀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C．裂变，核燃料为氘             D。聚变，核燃料为氘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14.使带电的金属球靠近不带电的验电器，验电器的箔片张开。下列各图表示验电器上感应电荷的分布情况，正确的是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10" o:spid="_x0000_i1043" type="#_x0000_t75" alt="说明: 5" style="width:415.7pt;height:130.55pt;visibility:visible">
            <v:imagedata r:id="rId19" o:title="5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15.如图所示，两个相通的容器P、Q间装有阀门K。P中充满气体，Q内为真空，整个系统与外界没有热交换，打开阀门K后，P中的气体进入Q中，最终达到平衡，则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shape id="图片 51" o:spid="_x0000_s1045" type="#_x0000_t75" alt="说明: 6" style="position:absolute;left:0;text-align:left;margin-left:264pt;margin-top:7.8pt;width:159pt;height:70.5pt;z-index:251666432;visibility:visible">
            <v:imagedata r:id="rId20" o:title="6"/>
            <w10:wrap type="square"/>
          </v:shape>
        </w:pict>
      </w:r>
      <w:r w:rsidR="002353F3" w:rsidRPr="00E55B2D">
        <w:rPr>
          <w:rFonts w:ascii="宋体" w:hAnsi="宋体" w:hint="eastAsia"/>
          <w:szCs w:val="21"/>
        </w:rPr>
        <w:t>A．气体体积膨胀，内能增加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B．气体分子势能减少，内能增加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C．气体分子势能增加，压强可能不变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D．Q中气体不可能自发的全部退回到P中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16.水的折射率为n，距水面深h处有一个点光源，岸上的人看到水面被该光源照亮的圆形区域的直径为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A．2</w:t>
      </w:r>
      <w:r w:rsidRPr="00E55B2D">
        <w:rPr>
          <w:rFonts w:ascii="宋体" w:hAnsi="宋体" w:hint="eastAsia"/>
          <w:i/>
          <w:szCs w:val="21"/>
        </w:rPr>
        <w:t>h</w:t>
      </w:r>
      <w:r w:rsidRPr="00E55B2D">
        <w:rPr>
          <w:rFonts w:ascii="宋体" w:hAnsi="宋体" w:hint="eastAsia"/>
          <w:szCs w:val="21"/>
        </w:rPr>
        <w:t>tan（arcsin</w:t>
      </w:r>
      <w:r w:rsidR="001A5A60" w:rsidRPr="00E55B2D">
        <w:rPr>
          <w:rFonts w:ascii="宋体" w:hAnsi="宋体"/>
          <w:position w:val="-24"/>
          <w:szCs w:val="21"/>
        </w:rPr>
        <w:pict>
          <v:shape id="_x0000_i1044" type="#_x0000_t75" style="width:11.9pt;height:31pt">
            <v:imagedata r:id="rId21" o:title=""/>
          </v:shape>
        </w:pict>
      </w:r>
      <w:r w:rsidRPr="00E55B2D">
        <w:rPr>
          <w:rFonts w:ascii="宋体" w:hAnsi="宋体" w:hint="eastAsia"/>
          <w:szCs w:val="21"/>
        </w:rPr>
        <w:t>）           B．2</w:t>
      </w:r>
      <w:r w:rsidRPr="00E55B2D">
        <w:rPr>
          <w:rFonts w:ascii="宋体" w:hAnsi="宋体" w:hint="eastAsia"/>
          <w:i/>
          <w:szCs w:val="21"/>
        </w:rPr>
        <w:t>h</w:t>
      </w:r>
      <w:r w:rsidRPr="00E55B2D">
        <w:rPr>
          <w:rFonts w:ascii="宋体" w:hAnsi="宋体" w:hint="eastAsia"/>
          <w:szCs w:val="21"/>
        </w:rPr>
        <w:t>tan（arcsin n）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C. 2</w:t>
      </w:r>
      <w:r w:rsidRPr="00E55B2D">
        <w:rPr>
          <w:rFonts w:ascii="宋体" w:hAnsi="宋体" w:hint="eastAsia"/>
          <w:i/>
          <w:szCs w:val="21"/>
        </w:rPr>
        <w:t>h</w:t>
      </w:r>
      <w:r w:rsidRPr="00E55B2D">
        <w:rPr>
          <w:rFonts w:ascii="宋体" w:hAnsi="宋体" w:hint="eastAsia"/>
          <w:szCs w:val="21"/>
        </w:rPr>
        <w:t>tan（arccos</w:t>
      </w:r>
      <w:r w:rsidR="001A5A60" w:rsidRPr="00E55B2D">
        <w:rPr>
          <w:rFonts w:ascii="宋体" w:hAnsi="宋体"/>
          <w:position w:val="-24"/>
          <w:szCs w:val="21"/>
        </w:rPr>
        <w:pict>
          <v:shape id="_x0000_i1045" type="#_x0000_t75" style="width:11.9pt;height:31pt">
            <v:imagedata r:id="rId21" o:title=""/>
          </v:shape>
        </w:pict>
      </w:r>
      <w:r w:rsidRPr="00E55B2D">
        <w:rPr>
          <w:rFonts w:ascii="宋体" w:hAnsi="宋体" w:hint="eastAsia"/>
          <w:szCs w:val="21"/>
        </w:rPr>
        <w:t>）            D．2</w:t>
      </w:r>
      <w:r w:rsidRPr="00E55B2D">
        <w:rPr>
          <w:rFonts w:ascii="宋体" w:hAnsi="宋体" w:hint="eastAsia"/>
          <w:i/>
          <w:szCs w:val="21"/>
        </w:rPr>
        <w:t>h</w:t>
      </w:r>
      <w:r w:rsidRPr="00E55B2D">
        <w:rPr>
          <w:rFonts w:ascii="宋体" w:hAnsi="宋体" w:hint="eastAsia"/>
          <w:szCs w:val="21"/>
        </w:rPr>
        <w:t>cot（arccos n）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shape id="图片 50" o:spid="_x0000_s1048" type="#_x0000_t75" alt="说明: 从" style="position:absolute;left:0;text-align:left;margin-left:300pt;margin-top:20.8pt;width:119.25pt;height:54.75pt;z-index:251652096;visibility:visible">
            <v:imagedata r:id="rId22" o:title="从"/>
            <w10:wrap type="square"/>
          </v:shape>
        </w:pict>
      </w:r>
      <w:r w:rsidR="002353F3" w:rsidRPr="00E55B2D">
        <w:rPr>
          <w:rFonts w:ascii="宋体" w:hAnsi="宋体" w:hint="eastAsia"/>
          <w:szCs w:val="21"/>
        </w:rPr>
        <w:t>17.某同学看到一只鸟落在树枝上的P处，树枝在10s内上下振动了6次。鸟飞走后，他把50g的砝码挂在P处，发现树枝在10s内上下振动了12次。将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50"/>
          <w:attr w:name="TCSC" w:val="0"/>
          <w:attr w:name="UnitName" w:val="g"/>
        </w:smartTagPr>
        <w:r w:rsidR="002353F3" w:rsidRPr="00E55B2D">
          <w:rPr>
            <w:rFonts w:ascii="宋体" w:hAnsi="宋体" w:hint="eastAsia"/>
            <w:szCs w:val="21"/>
          </w:rPr>
          <w:t>50g</w:t>
        </w:r>
      </w:smartTag>
      <w:r w:rsidR="002353F3" w:rsidRPr="00E55B2D">
        <w:rPr>
          <w:rFonts w:ascii="宋体" w:hAnsi="宋体" w:hint="eastAsia"/>
          <w:szCs w:val="21"/>
        </w:rPr>
        <w:t>的砝码换成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500"/>
          <w:attr w:name="TCSC" w:val="0"/>
          <w:attr w:name="UnitName" w:val="g"/>
        </w:smartTagPr>
        <w:r w:rsidR="002353F3" w:rsidRPr="00E55B2D">
          <w:rPr>
            <w:rFonts w:ascii="宋体" w:hAnsi="宋体" w:hint="eastAsia"/>
            <w:szCs w:val="21"/>
          </w:rPr>
          <w:t>500g</w:t>
        </w:r>
      </w:smartTag>
      <w:r w:rsidR="002353F3" w:rsidRPr="00E55B2D">
        <w:rPr>
          <w:rFonts w:ascii="宋体" w:hAnsi="宋体" w:hint="eastAsia"/>
          <w:szCs w:val="21"/>
        </w:rPr>
        <w:t>的砝码后，他发现树枝在15s内上下震动了6次，你估计鸟的质量最接近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50"/>
          <w:attr w:name="TCSC" w:val="0"/>
          <w:attr w:name="UnitName" w:val="g"/>
        </w:smartTagPr>
        <w:r w:rsidRPr="00E55B2D">
          <w:rPr>
            <w:rFonts w:ascii="宋体" w:hAnsi="宋体" w:hint="eastAsia"/>
            <w:szCs w:val="21"/>
          </w:rPr>
          <w:t>50g</w:t>
        </w:r>
      </w:smartTag>
      <w:r w:rsidRPr="00E55B2D">
        <w:rPr>
          <w:rFonts w:ascii="宋体" w:hAnsi="宋体" w:hint="eastAsia"/>
          <w:szCs w:val="21"/>
        </w:rPr>
        <w:t xml:space="preserve">       B．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00"/>
          <w:attr w:name="TCSC" w:val="0"/>
          <w:attr w:name="UnitName" w:val="g"/>
        </w:smartTagPr>
        <w:r w:rsidRPr="00E55B2D">
          <w:rPr>
            <w:rFonts w:ascii="宋体" w:hAnsi="宋体" w:hint="eastAsia"/>
            <w:szCs w:val="21"/>
          </w:rPr>
          <w:t>200g</w:t>
        </w:r>
      </w:smartTag>
      <w:r w:rsidRPr="00E55B2D">
        <w:rPr>
          <w:rFonts w:ascii="宋体" w:hAnsi="宋体" w:hint="eastAsia"/>
          <w:szCs w:val="21"/>
        </w:rPr>
        <w:t xml:space="preserve">        C．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500"/>
          <w:attr w:name="TCSC" w:val="0"/>
          <w:attr w:name="UnitName" w:val="g"/>
        </w:smartTagPr>
        <w:r w:rsidRPr="00E55B2D">
          <w:rPr>
            <w:rFonts w:ascii="宋体" w:hAnsi="宋体" w:hint="eastAsia"/>
            <w:szCs w:val="21"/>
          </w:rPr>
          <w:t>500g</w:t>
        </w:r>
      </w:smartTag>
      <w:r w:rsidRPr="00E55B2D">
        <w:rPr>
          <w:rFonts w:ascii="宋体" w:hAnsi="宋体" w:hint="eastAsia"/>
          <w:szCs w:val="21"/>
        </w:rPr>
        <w:t xml:space="preserve">        D．550g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18.一飞船在某行星表面附近沿圆轨道绕该行星飞行，认为行星是密度均匀的球体，要确定该行星的密度，只需要测量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A．飞船的轨道半径            B．飞船的运行速度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C．飞船的运行周期            D．行星的质量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19.木块A、B分别重50N和60N，它们与水平地面之间的动摩擦因数均为0.25，夹在A、B之间的轻弹簧被压缩了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cm"/>
        </w:smartTagPr>
        <w:r w:rsidRPr="00E55B2D">
          <w:rPr>
            <w:rFonts w:ascii="宋体" w:hAnsi="宋体" w:hint="eastAsia"/>
            <w:szCs w:val="21"/>
          </w:rPr>
          <w:t>2cm</w:t>
        </w:r>
      </w:smartTag>
      <w:r w:rsidRPr="00E55B2D">
        <w:rPr>
          <w:rFonts w:ascii="宋体" w:hAnsi="宋体" w:hint="eastAsia"/>
          <w:szCs w:val="21"/>
        </w:rPr>
        <w:t>，弹簧的劲度系数为400N/m，系统置于水平地面上静止不动，现用F＝1N的水平拉力作用在木块B上，如图所示，力F作用后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A．木块A所受摩擦力大小是12.5N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shape id="图片 49" o:spid="_x0000_s1049" type="#_x0000_t75" alt="说明: 枯黄" style="position:absolute;left:0;text-align:left;margin-left:258pt;margin-top:10.4pt;width:153.75pt;height:49.5pt;z-index:251653120;visibility:visible">
            <v:imagedata r:id="rId23" o:title="枯黄"/>
            <w10:wrap type="square"/>
          </v:shape>
        </w:pict>
      </w:r>
      <w:r w:rsidR="002353F3" w:rsidRPr="00E55B2D">
        <w:rPr>
          <w:rFonts w:ascii="宋体" w:hAnsi="宋体" w:hint="eastAsia"/>
          <w:szCs w:val="21"/>
        </w:rPr>
        <w:t>B．木块A所受摩擦力大小是11.5N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C．木块B所受摩擦力大小是9N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D．木块B所受摩擦力大小是7N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20.如图所示，均强磁场的方向垂直纸面向里，一带电微粒从磁场边界d点垂直与磁场方向射入，沿曲线dpa打到屏MN上的a点，通过pa段用时为t。若该微粒经过p点时，与一个静止的不带电微粒碰撞并结合为一个新微粒，最终打到屏MN上。两个微粒所受重力均忽略。新微粒运动的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A．轨迹为pb，至屏幕的时间将小于t</w:t>
      </w:r>
      <w:r w:rsidR="00E55B2D">
        <w:rPr>
          <w:noProof/>
        </w:rPr>
        <w:pict>
          <v:shape id="图片 48" o:spid="_x0000_s1050" type="#_x0000_t75" alt="说明: 基大" style="position:absolute;left:0;text-align:left;margin-left:62.8pt;margin-top:12.75pt;width:114pt;height:96.75pt;z-index:251654144;visibility:visible;mso-position-horizontal:right;mso-position-horizontal-relative:text;mso-position-vertical-relative:text">
            <v:imagedata r:id="rId24" o:title="基大"/>
            <w10:wrap type="square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B．轨迹为pc，至屏幕的时间将大于t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C．轨迹为pb，至屏幕的时间将等于t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D．轨迹为pa，至屏幕的时间将大于t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jc w:val="center"/>
        <w:rPr>
          <w:rStyle w:val="20"/>
          <w:rFonts w:ascii="宋体" w:eastAsia="宋体" w:hAnsi="宋体" w:hint="eastAsia"/>
          <w:sz w:val="21"/>
          <w:szCs w:val="21"/>
        </w:rPr>
      </w:pPr>
      <w:r w:rsidRPr="00E55B2D">
        <w:rPr>
          <w:rStyle w:val="10"/>
          <w:rFonts w:ascii="宋体" w:hAnsi="宋体" w:hint="eastAsia"/>
          <w:sz w:val="21"/>
          <w:szCs w:val="21"/>
        </w:rPr>
        <w:t>第II卷</w:t>
      </w:r>
      <w:r w:rsidRPr="00E55B2D">
        <w:rPr>
          <w:rStyle w:val="20"/>
          <w:rFonts w:ascii="宋体" w:eastAsia="宋体" w:hAnsi="宋体" w:hint="eastAsia"/>
          <w:sz w:val="21"/>
          <w:szCs w:val="21"/>
        </w:rPr>
        <w:t>（选择题 共110分）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b/>
          <w:szCs w:val="21"/>
        </w:rPr>
      </w:pPr>
      <w:r w:rsidRPr="00E55B2D">
        <w:rPr>
          <w:rFonts w:ascii="宋体" w:hAnsi="宋体" w:hint="eastAsia"/>
          <w:b/>
          <w:szCs w:val="21"/>
        </w:rPr>
        <w:t>注意事项：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1.用钢笔或圆珠笔将答案直接写在试卷上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2.答卷前将密封线内的项目填写清楚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本卷共11小题，共180分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21.（18分）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（1）游标为20分度（测量值可准确到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.05"/>
          <w:attr w:name="TCSC" w:val="0"/>
          <w:attr w:name="UnitName" w:val="mm"/>
        </w:smartTagPr>
        <w:r w:rsidRPr="00E55B2D">
          <w:rPr>
            <w:rFonts w:ascii="宋体" w:hAnsi="宋体" w:hint="eastAsia"/>
            <w:szCs w:val="21"/>
          </w:rPr>
          <w:t>0.05mm</w:t>
        </w:r>
      </w:smartTag>
      <w:r w:rsidRPr="00E55B2D">
        <w:rPr>
          <w:rFonts w:ascii="宋体" w:hAnsi="宋体" w:hint="eastAsia"/>
          <w:szCs w:val="21"/>
        </w:rPr>
        <w:t>）的卡尺示数如图1所示，两侧脚间狭缝的宽度为</w:t>
      </w:r>
      <w:r w:rsidRPr="00E55B2D">
        <w:rPr>
          <w:rFonts w:ascii="宋体" w:hAnsi="宋体" w:hint="eastAsia"/>
          <w:szCs w:val="21"/>
          <w:u w:val="single"/>
        </w:rPr>
        <w:t xml:space="preserve">              </w:t>
      </w:r>
      <w:r w:rsidRPr="00E55B2D">
        <w:rPr>
          <w:rFonts w:ascii="宋体" w:hAnsi="宋体" w:hint="eastAsia"/>
          <w:szCs w:val="21"/>
        </w:rPr>
        <w:t>mm。用激光照射该狭缝，在屏上出现衍射条纹。如果减小狭缝的宽度，衍射条纹的宽度将变</w:t>
      </w:r>
      <w:r w:rsidRPr="00E55B2D">
        <w:rPr>
          <w:rFonts w:ascii="宋体" w:hAnsi="宋体" w:hint="eastAsia"/>
          <w:szCs w:val="21"/>
          <w:u w:val="single"/>
        </w:rPr>
        <w:t xml:space="preserve">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9" o:spid="_x0000_i1046" type="#_x0000_t75" alt="说明: 奇巧在" style="width:286.45pt;height:132.75pt;visibility:visible">
            <v:imagedata r:id="rId25" o:title="奇巧在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（2）某同学用图2所示电路，测绘标铀“3.8V，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.3"/>
          <w:attr w:name="TCSC" w:val="0"/>
          <w:attr w:name="UnitName" w:val="a"/>
        </w:smartTagPr>
        <w:r w:rsidRPr="00E55B2D">
          <w:rPr>
            <w:rFonts w:ascii="宋体" w:hAnsi="宋体" w:hint="eastAsia"/>
            <w:szCs w:val="21"/>
          </w:rPr>
          <w:t>0.3A</w:t>
        </w:r>
      </w:smartTag>
      <w:r w:rsidRPr="00E55B2D">
        <w:rPr>
          <w:rFonts w:ascii="宋体" w:hAnsi="宋体" w:hint="eastAsia"/>
          <w:szCs w:val="21"/>
        </w:rPr>
        <w:t>”的小灯泡的灯丝电阻R随电压U变化的图像。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shape id="图片 47" o:spid="_x0000_s1052" type="#_x0000_t75" alt="说明: 枯黄" style="position:absolute;left:0;text-align:left;margin-left:301.5pt;margin-top:-4.7pt;width:90pt;height:106.5pt;z-index:251655168;visibility:visible">
            <v:imagedata r:id="rId26" o:title="枯黄"/>
            <w10:wrap type="square"/>
          </v:shape>
        </w:pict>
      </w:r>
      <w:r w:rsidR="002353F3" w:rsidRPr="00E55B2D">
        <w:rPr>
          <w:rFonts w:ascii="宋体" w:hAnsi="宋体" w:hint="eastAsia"/>
          <w:szCs w:val="21"/>
        </w:rPr>
        <w:t>①除了导线和开关外，有以下一些器材可供选择：</w:t>
      </w:r>
    </w:p>
    <w:p w:rsidR="002353F3" w:rsidRPr="00E55B2D" w:rsidRDefault="002353F3" w:rsidP="002353F3">
      <w:pPr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电流表：A</w:t>
      </w:r>
      <w:r w:rsidR="001A5A60" w:rsidRPr="00E55B2D">
        <w:rPr>
          <w:rFonts w:ascii="宋体" w:hAnsi="宋体"/>
          <w:position w:val="-12"/>
          <w:szCs w:val="21"/>
        </w:rPr>
        <w:pict>
          <v:shape id="_x0000_i1047" type="#_x0000_t75" style="width:5.95pt;height:18.15pt">
            <v:imagedata r:id="rId27" o:title=""/>
          </v:shape>
        </w:pict>
      </w:r>
      <w:r w:rsidRPr="00E55B2D">
        <w:rPr>
          <w:rFonts w:ascii="宋体" w:hAnsi="宋体" w:hint="eastAsia"/>
          <w:szCs w:val="21"/>
        </w:rPr>
        <w:t>（量程100mA，内阻约2</w:t>
      </w:r>
      <w:r w:rsidR="001A5A60" w:rsidRPr="00E55B2D">
        <w:rPr>
          <w:rFonts w:ascii="宋体" w:hAnsi="宋体"/>
          <w:position w:val="-4"/>
          <w:szCs w:val="21"/>
        </w:rPr>
        <w:pict>
          <v:shape id="_x0000_i1048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       A</w:t>
      </w:r>
      <w:r w:rsidR="001A5A60" w:rsidRPr="00E55B2D">
        <w:rPr>
          <w:rFonts w:ascii="宋体" w:hAnsi="宋体"/>
          <w:position w:val="-12"/>
          <w:szCs w:val="21"/>
        </w:rPr>
        <w:pict>
          <v:shape id="_x0000_i1049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（量程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.6"/>
          <w:attr w:name="TCSC" w:val="0"/>
          <w:attr w:name="UnitName" w:val="a"/>
        </w:smartTagPr>
        <w:r w:rsidRPr="00E55B2D">
          <w:rPr>
            <w:rFonts w:ascii="宋体" w:hAnsi="宋体" w:hint="eastAsia"/>
            <w:szCs w:val="21"/>
          </w:rPr>
          <w:t>0.6A</w:t>
        </w:r>
      </w:smartTag>
      <w:r w:rsidRPr="00E55B2D">
        <w:rPr>
          <w:rFonts w:ascii="宋体" w:hAnsi="宋体" w:hint="eastAsia"/>
          <w:szCs w:val="21"/>
        </w:rPr>
        <w:t>，内阻约0.3</w:t>
      </w:r>
      <w:r w:rsidR="001A5A60" w:rsidRPr="00E55B2D">
        <w:rPr>
          <w:rFonts w:ascii="宋体" w:hAnsi="宋体"/>
          <w:position w:val="-4"/>
          <w:szCs w:val="21"/>
        </w:rPr>
        <w:pict>
          <v:shape id="_x0000_i1050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电压表：V</w:t>
      </w:r>
      <w:r w:rsidR="001A5A60" w:rsidRPr="00E55B2D">
        <w:rPr>
          <w:rFonts w:ascii="宋体" w:hAnsi="宋体"/>
          <w:position w:val="-12"/>
          <w:szCs w:val="21"/>
        </w:rPr>
        <w:pict>
          <v:shape id="_x0000_i1051" type="#_x0000_t75" style="width:5.95pt;height:18.15pt">
            <v:imagedata r:id="rId27" o:title=""/>
          </v:shape>
        </w:pict>
      </w:r>
      <w:r w:rsidRPr="00E55B2D">
        <w:rPr>
          <w:rFonts w:ascii="宋体" w:hAnsi="宋体" w:hint="eastAsia"/>
          <w:szCs w:val="21"/>
        </w:rPr>
        <w:t>（量程5V，内阻约5k</w:t>
      </w:r>
      <w:r w:rsidR="001A5A60" w:rsidRPr="00E55B2D">
        <w:rPr>
          <w:rFonts w:ascii="宋体" w:hAnsi="宋体"/>
          <w:position w:val="-4"/>
          <w:szCs w:val="21"/>
        </w:rPr>
        <w:pict>
          <v:shape id="_x0000_i1052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       V</w:t>
      </w:r>
      <w:r w:rsidR="001A5A60" w:rsidRPr="00E55B2D">
        <w:rPr>
          <w:rFonts w:ascii="宋体" w:hAnsi="宋体"/>
          <w:position w:val="-12"/>
          <w:szCs w:val="21"/>
        </w:rPr>
        <w:pict>
          <v:shape id="_x0000_i1053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（量程15V，内阻约15k</w:t>
      </w:r>
      <w:r w:rsidR="001A5A60" w:rsidRPr="00E55B2D">
        <w:rPr>
          <w:rFonts w:ascii="宋体" w:hAnsi="宋体"/>
          <w:position w:val="-4"/>
          <w:szCs w:val="21"/>
        </w:rPr>
        <w:pict>
          <v:shape id="_x0000_i1054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滑动变阻器：R</w:t>
      </w:r>
      <w:r w:rsidR="001A5A60" w:rsidRPr="00E55B2D">
        <w:rPr>
          <w:rFonts w:ascii="宋体" w:hAnsi="宋体"/>
          <w:position w:val="-12"/>
          <w:szCs w:val="21"/>
        </w:rPr>
        <w:pict>
          <v:shape id="_x0000_i1055" type="#_x0000_t75" style="width:5.95pt;height:18.15pt">
            <v:imagedata r:id="rId27" o:title=""/>
          </v:shape>
        </w:pict>
      </w:r>
      <w:r w:rsidRPr="00E55B2D">
        <w:rPr>
          <w:rFonts w:ascii="宋体" w:hAnsi="宋体" w:hint="eastAsia"/>
          <w:szCs w:val="21"/>
        </w:rPr>
        <w:t>（阻值范围0～10</w:t>
      </w:r>
      <w:r w:rsidR="001A5A60" w:rsidRPr="00E55B2D">
        <w:rPr>
          <w:rFonts w:ascii="宋体" w:hAnsi="宋体"/>
          <w:position w:val="-4"/>
          <w:szCs w:val="21"/>
        </w:rPr>
        <w:pict>
          <v:shape id="_x0000_i1056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          R</w:t>
      </w:r>
      <w:r w:rsidR="001A5A60" w:rsidRPr="00E55B2D">
        <w:rPr>
          <w:rFonts w:ascii="宋体" w:hAnsi="宋体"/>
          <w:position w:val="-12"/>
          <w:szCs w:val="21"/>
        </w:rPr>
        <w:pict>
          <v:shape id="_x0000_i1057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（阻值范围0～2k</w:t>
      </w:r>
      <w:r w:rsidR="001A5A60" w:rsidRPr="00E55B2D">
        <w:rPr>
          <w:rFonts w:ascii="宋体" w:hAnsi="宋体"/>
          <w:position w:val="-4"/>
          <w:szCs w:val="21"/>
        </w:rPr>
        <w:pict>
          <v:shape id="_x0000_i1058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电源：E</w:t>
      </w:r>
      <w:r w:rsidR="001A5A60" w:rsidRPr="00E55B2D">
        <w:rPr>
          <w:rFonts w:ascii="宋体" w:hAnsi="宋体"/>
          <w:position w:val="-12"/>
          <w:szCs w:val="21"/>
        </w:rPr>
        <w:pict>
          <v:shape id="_x0000_i1059" type="#_x0000_t75" style="width:5.95pt;height:18.15pt">
            <v:imagedata r:id="rId27" o:title=""/>
          </v:shape>
        </w:pict>
      </w:r>
      <w:r w:rsidRPr="00E55B2D">
        <w:rPr>
          <w:rFonts w:ascii="宋体" w:hAnsi="宋体" w:hint="eastAsia"/>
          <w:szCs w:val="21"/>
        </w:rPr>
        <w:t>（电动势为1.5V，内阻约为0.2</w:t>
      </w:r>
      <w:r w:rsidR="001A5A60" w:rsidRPr="00E55B2D">
        <w:rPr>
          <w:rFonts w:ascii="宋体" w:hAnsi="宋体"/>
          <w:position w:val="-4"/>
          <w:szCs w:val="21"/>
        </w:rPr>
        <w:pict>
          <v:shape id="_x0000_i1060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     E</w:t>
      </w:r>
      <w:r w:rsidR="001A5A60" w:rsidRPr="00E55B2D">
        <w:rPr>
          <w:rFonts w:ascii="宋体" w:hAnsi="宋体"/>
          <w:position w:val="-12"/>
          <w:szCs w:val="21"/>
        </w:rPr>
        <w:pict>
          <v:shape id="_x0000_i1061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（电动势为4V，内阻约为0.04</w:t>
      </w:r>
      <w:r w:rsidR="001A5A60" w:rsidRPr="00E55B2D">
        <w:rPr>
          <w:rFonts w:ascii="宋体" w:hAnsi="宋体"/>
          <w:position w:val="-4"/>
          <w:szCs w:val="21"/>
        </w:rPr>
        <w:pict>
          <v:shape id="_x0000_i1062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）；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为了调节方便，测量准确，试验中应选用电流表</w:t>
      </w:r>
      <w:r w:rsidRPr="00E55B2D">
        <w:rPr>
          <w:rFonts w:ascii="宋体" w:hAnsi="宋体" w:hint="eastAsia"/>
          <w:szCs w:val="21"/>
          <w:u w:val="single"/>
        </w:rPr>
        <w:t xml:space="preserve">          </w:t>
      </w:r>
      <w:r w:rsidRPr="00E55B2D">
        <w:rPr>
          <w:rFonts w:ascii="宋体" w:hAnsi="宋体" w:hint="eastAsia"/>
          <w:szCs w:val="21"/>
        </w:rPr>
        <w:t>，电压表</w:t>
      </w:r>
      <w:r w:rsidRPr="00E55B2D">
        <w:rPr>
          <w:rFonts w:ascii="宋体" w:hAnsi="宋体" w:hint="eastAsia"/>
          <w:szCs w:val="21"/>
          <w:u w:val="single"/>
        </w:rPr>
        <w:t xml:space="preserve">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滑动变阻器</w:t>
      </w:r>
      <w:r w:rsidRPr="00E55B2D">
        <w:rPr>
          <w:rFonts w:ascii="宋体" w:hAnsi="宋体" w:hint="eastAsia"/>
          <w:szCs w:val="21"/>
          <w:u w:val="single"/>
        </w:rPr>
        <w:t xml:space="preserve">               </w:t>
      </w:r>
      <w:r w:rsidRPr="00E55B2D">
        <w:rPr>
          <w:rFonts w:ascii="宋体" w:hAnsi="宋体" w:hint="eastAsia"/>
          <w:szCs w:val="21"/>
        </w:rPr>
        <w:t>，电源</w:t>
      </w:r>
      <w:r w:rsidRPr="00E55B2D">
        <w:rPr>
          <w:rFonts w:ascii="宋体" w:hAnsi="宋体" w:hint="eastAsia"/>
          <w:szCs w:val="21"/>
          <w:u w:val="single"/>
        </w:rPr>
        <w:t xml:space="preserve">               </w:t>
      </w:r>
      <w:r w:rsidRPr="00E55B2D">
        <w:rPr>
          <w:rFonts w:ascii="宋体" w:hAnsi="宋体" w:hint="eastAsia"/>
          <w:szCs w:val="21"/>
        </w:rPr>
        <w:t>；（填器材的符号）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②根据试验数据，计算并描绘处R－U的图像如图3所示，由图像可知，此灯泡在不工作时，灯丝电阻为</w:t>
      </w:r>
      <w:r w:rsidRPr="00E55B2D">
        <w:rPr>
          <w:rFonts w:ascii="宋体" w:hAnsi="宋体" w:hint="eastAsia"/>
          <w:szCs w:val="21"/>
          <w:u w:val="single"/>
        </w:rPr>
        <w:t xml:space="preserve">          </w:t>
      </w:r>
      <w:r w:rsidR="001A5A60" w:rsidRPr="00E55B2D">
        <w:rPr>
          <w:rFonts w:ascii="宋体" w:hAnsi="宋体"/>
          <w:position w:val="-4"/>
          <w:szCs w:val="21"/>
        </w:rPr>
        <w:pict>
          <v:shape id="_x0000_i1063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；当所加电压为3.00V时，灯丝电阻为</w:t>
      </w:r>
      <w:r w:rsidRPr="00E55B2D">
        <w:rPr>
          <w:rFonts w:ascii="宋体" w:hAnsi="宋体" w:hint="eastAsia"/>
          <w:szCs w:val="21"/>
          <w:u w:val="single"/>
        </w:rPr>
        <w:t xml:space="preserve">            </w:t>
      </w:r>
      <w:r w:rsidR="001A5A60" w:rsidRPr="00E55B2D">
        <w:rPr>
          <w:rFonts w:ascii="宋体" w:hAnsi="宋体"/>
          <w:position w:val="-4"/>
          <w:szCs w:val="21"/>
        </w:rPr>
        <w:pict>
          <v:shape id="_x0000_i1064" type="#_x0000_t75" style="width:13.15pt;height:13.15pt">
            <v:imagedata r:id="rId28" o:title=""/>
          </v:shape>
        </w:pict>
      </w:r>
      <w:r w:rsidRPr="00E55B2D">
        <w:rPr>
          <w:rFonts w:ascii="宋体" w:hAnsi="宋体" w:hint="eastAsia"/>
          <w:szCs w:val="21"/>
        </w:rPr>
        <w:t>，灯泡实际消耗的电功率为</w:t>
      </w:r>
      <w:r w:rsidRPr="00E55B2D">
        <w:rPr>
          <w:rFonts w:ascii="宋体" w:hAnsi="宋体" w:hint="eastAsia"/>
          <w:szCs w:val="21"/>
          <w:u w:val="single"/>
        </w:rPr>
        <w:t xml:space="preserve">                    </w:t>
      </w:r>
      <w:r w:rsidRPr="00E55B2D">
        <w:rPr>
          <w:rFonts w:ascii="宋体" w:hAnsi="宋体" w:hint="eastAsia"/>
          <w:szCs w:val="21"/>
        </w:rPr>
        <w:t>W。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8" o:spid="_x0000_i1065" type="#_x0000_t75" alt="说明: 奇巧" style="width:229.45pt;height:255.75pt;visibility:visible">
            <v:imagedata r:id="rId29" o:title="奇巧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③根据R－U图像，可确定小灯泡耗电功率P与外加电压U的关系。符合该关系的示意图是下列图中的</w:t>
      </w:r>
      <w:r w:rsidRPr="00E55B2D">
        <w:rPr>
          <w:rFonts w:ascii="宋体" w:hAnsi="宋体" w:hint="eastAsia"/>
          <w:szCs w:val="21"/>
          <w:u w:val="single"/>
        </w:rPr>
        <w:t xml:space="preserve">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7" o:spid="_x0000_i1066" type="#_x0000_t75" alt="说明: 奇巧" style="width:415.7pt;height:117.1pt;visibility:visible">
            <v:imagedata r:id="rId30" o:title="奇巧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22.（16分）下图是简化后的跳台滑雪的雪道示意图。整个雪道由倾斜的助滑雪道AB和着陆雪道DE，以及水平的起跳平台CD组成，AB与CD圆滑连接。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shape id="图片 46" o:spid="_x0000_s1073" type="#_x0000_t75" alt="说明: 奇巧在" style="position:absolute;left:0;text-align:left;margin-left:276pt;margin-top:23.4pt;width:158.25pt;height:70.5pt;z-index:251665408;visibility:visible">
            <v:imagedata r:id="rId31" o:title="奇巧在"/>
            <w10:wrap type="square"/>
          </v:shape>
        </w:pict>
      </w:r>
      <w:r w:rsidR="002353F3" w:rsidRPr="00E55B2D">
        <w:rPr>
          <w:rFonts w:ascii="宋体" w:hAnsi="宋体" w:hint="eastAsia"/>
          <w:szCs w:val="21"/>
        </w:rPr>
        <w:t>运动员从助滑雪道AB上由静止开始，在重力作用下，滑到D点水平飞出，不计飞行中的空气阻力，经2s在水平方向飞行了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60"/>
          <w:attr w:name="TCSC" w:val="0"/>
          <w:attr w:name="UnitName" w:val="m"/>
        </w:smartTagPr>
        <w:r w:rsidR="002353F3" w:rsidRPr="00E55B2D">
          <w:rPr>
            <w:rFonts w:ascii="宋体" w:hAnsi="宋体" w:hint="eastAsia"/>
            <w:szCs w:val="21"/>
          </w:rPr>
          <w:t>60m</w:t>
        </w:r>
      </w:smartTag>
      <w:r w:rsidR="002353F3" w:rsidRPr="00E55B2D">
        <w:rPr>
          <w:rFonts w:ascii="宋体" w:hAnsi="宋体" w:hint="eastAsia"/>
          <w:szCs w:val="21"/>
        </w:rPr>
        <w:t>，落在着陆雪道DE上，已知从B点到D点运动员的速度大小不变。（g取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0"/>
          <w:attr w:name="TCSC" w:val="0"/>
          <w:attr w:name="UnitName" w:val="m"/>
        </w:smartTagPr>
        <w:r w:rsidR="002353F3" w:rsidRPr="00E55B2D">
          <w:rPr>
            <w:rFonts w:ascii="宋体" w:hAnsi="宋体" w:hint="eastAsia"/>
            <w:szCs w:val="21"/>
          </w:rPr>
          <w:t>10m</w:t>
        </w:r>
      </w:smartTag>
      <w:r w:rsidR="002353F3" w:rsidRPr="00E55B2D">
        <w:rPr>
          <w:rFonts w:ascii="宋体" w:hAnsi="宋体" w:hint="eastAsia"/>
          <w:szCs w:val="21"/>
        </w:rPr>
        <w:t>/s</w:t>
      </w:r>
      <w:r w:rsidR="001A5A60" w:rsidRPr="00E55B2D">
        <w:rPr>
          <w:rFonts w:ascii="宋体" w:hAnsi="宋体"/>
          <w:position w:val="-4"/>
          <w:szCs w:val="21"/>
        </w:rPr>
        <w:pict>
          <v:shape id="_x0000_i1067" type="#_x0000_t75" style="width:8.15pt;height:15.05pt">
            <v:imagedata r:id="rId32" o:title=""/>
          </v:shape>
        </w:pict>
      </w:r>
      <w:r w:rsidR="002353F3" w:rsidRPr="00E55B2D">
        <w:rPr>
          <w:rFonts w:ascii="宋体" w:hAnsi="宋体" w:hint="eastAsia"/>
          <w:szCs w:val="21"/>
        </w:rPr>
        <w:t>）求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（1）运动员在AB段下滑到B点的速度大小；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（2）若不计阻力，运动员在AB段下滑过程中下降的高度；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3.（18分）如图1所示，真空中相距d＝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5"/>
          <w:attr w:name="TCSC" w:val="0"/>
          <w:attr w:name="UnitName" w:val="cm"/>
        </w:smartTagPr>
        <w:r w:rsidRPr="00E55B2D">
          <w:rPr>
            <w:rFonts w:ascii="宋体" w:hAnsi="宋体" w:hint="eastAsia"/>
            <w:szCs w:val="21"/>
          </w:rPr>
          <w:t>5cm</w:t>
        </w:r>
      </w:smartTag>
      <w:r w:rsidRPr="00E55B2D">
        <w:rPr>
          <w:rFonts w:ascii="宋体" w:hAnsi="宋体" w:hint="eastAsia"/>
          <w:szCs w:val="21"/>
        </w:rPr>
        <w:t>的两块平行金属板A、B与电源连接（图中未画出），其中B板接地（电势为零），A板电势变化的规律如图2所示。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将一个质量m=2.0×10</w:t>
      </w:r>
      <w:r w:rsidR="001A5A60" w:rsidRPr="00E55B2D">
        <w:rPr>
          <w:rFonts w:ascii="宋体" w:hAnsi="宋体"/>
          <w:position w:val="-4"/>
          <w:szCs w:val="21"/>
        </w:rPr>
        <w:pict>
          <v:shape id="_x0000_i1068" type="#_x0000_t75" style="width:15.05pt;height:15.05pt">
            <v:imagedata r:id="rId33" o:title=""/>
          </v:shape>
        </w:pict>
      </w:r>
      <w:r w:rsidRPr="00E55B2D">
        <w:rPr>
          <w:rFonts w:ascii="宋体" w:hAnsi="宋体" w:hint="eastAsia"/>
          <w:szCs w:val="21"/>
        </w:rPr>
        <w:t>kg，电量q＝+1.6×10</w:t>
      </w:r>
      <w:r w:rsidRPr="00E55B2D">
        <w:rPr>
          <w:rFonts w:ascii="宋体" w:hAnsi="宋体" w:hint="eastAsia"/>
          <w:szCs w:val="21"/>
          <w:vertAlign w:val="superscript"/>
        </w:rPr>
        <w:t xml:space="preserve">-19 </w:t>
      </w:r>
      <w:r w:rsidRPr="00E55B2D">
        <w:rPr>
          <w:rFonts w:ascii="宋体" w:hAnsi="宋体" w:hint="eastAsia"/>
          <w:szCs w:val="21"/>
        </w:rPr>
        <w:t>C的带电粒子从紧临B板处释放，不计重力。求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（1）在t＝0时刻释放该带电粒子，释放瞬间粒子加速度的大小；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（2）若A板电势变化周期T＝1.0×10</w:t>
      </w:r>
      <w:r w:rsidRPr="00E55B2D">
        <w:rPr>
          <w:rFonts w:ascii="宋体" w:hAnsi="宋体" w:hint="eastAsia"/>
          <w:szCs w:val="21"/>
          <w:vertAlign w:val="superscript"/>
        </w:rPr>
        <w:t xml:space="preserve">-5 </w:t>
      </w:r>
      <w:r w:rsidRPr="00E55B2D">
        <w:rPr>
          <w:rFonts w:ascii="宋体" w:hAnsi="宋体" w:hint="eastAsia"/>
          <w:szCs w:val="21"/>
        </w:rPr>
        <w:t>s，在t＝0时将带电粒子从紧临B板处无初速释放，粒子达到A板时动量的大小；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（3）A板电势变化频率多大时，在t＝</w:t>
      </w:r>
      <w:r w:rsidR="001A5A60" w:rsidRPr="00E55B2D">
        <w:rPr>
          <w:rFonts w:ascii="宋体" w:hAnsi="宋体"/>
          <w:position w:val="-24"/>
          <w:szCs w:val="21"/>
        </w:rPr>
        <w:pict>
          <v:shape id="_x0000_i1069" type="#_x0000_t75" style="width:13.15pt;height:31pt">
            <v:imagedata r:id="rId34" o:title=""/>
          </v:shape>
        </w:pict>
      </w:r>
      <w:r w:rsidRPr="00E55B2D">
        <w:rPr>
          <w:rFonts w:ascii="宋体" w:hAnsi="宋体" w:hint="eastAsia"/>
          <w:szCs w:val="21"/>
        </w:rPr>
        <w:t>到t＝</w:t>
      </w:r>
      <w:r w:rsidR="001A5A60" w:rsidRPr="00E55B2D">
        <w:rPr>
          <w:rFonts w:ascii="宋体" w:hAnsi="宋体"/>
          <w:position w:val="-24"/>
          <w:szCs w:val="21"/>
        </w:rPr>
        <w:pict>
          <v:shape id="_x0000_i1070" type="#_x0000_t75" style="width:13.15pt;height:31pt">
            <v:imagedata r:id="rId35" o:title=""/>
          </v:shape>
        </w:pict>
      </w:r>
      <w:r w:rsidRPr="00E55B2D">
        <w:rPr>
          <w:rFonts w:ascii="宋体" w:hAnsi="宋体" w:hint="eastAsia"/>
          <w:szCs w:val="21"/>
        </w:rPr>
        <w:t>时间内从紧临B板处无初速释放该带电粒子，粒子不能到达A板。</w:t>
      </w: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" o:spid="_x0000_i1071" type="#_x0000_t75" alt="说明: addd" style="width:212.85pt;height:102.7pt;visibility:visible">
            <v:imagedata r:id="rId36" o:title="addd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24.（20分）磁流体推进船的动力来源于电流与磁场间的相互作用。图1是在平静海面上某实验船的示意图，磁流体推进器由磁体、电极和矩形通道（简称通道）组成。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如图2所示，通道尺寸a＝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2"/>
          <w:attr w:name="TCSC" w:val="0"/>
          <w:attr w:name="UnitName" w:val="m"/>
        </w:smartTagPr>
        <w:r w:rsidRPr="00E55B2D">
          <w:rPr>
            <w:rFonts w:ascii="宋体" w:hAnsi="宋体" w:hint="eastAsia"/>
            <w:szCs w:val="21"/>
          </w:rPr>
          <w:t>2.0m</w:t>
        </w:r>
      </w:smartTag>
      <w:r w:rsidRPr="00E55B2D">
        <w:rPr>
          <w:rFonts w:ascii="宋体" w:hAnsi="宋体" w:hint="eastAsia"/>
          <w:szCs w:val="21"/>
        </w:rPr>
        <w:t>、b＝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.15"/>
          <w:attr w:name="TCSC" w:val="0"/>
          <w:attr w:name="UnitName" w:val="m"/>
        </w:smartTagPr>
        <w:r w:rsidRPr="00E55B2D">
          <w:rPr>
            <w:rFonts w:ascii="宋体" w:hAnsi="宋体" w:hint="eastAsia"/>
            <w:szCs w:val="21"/>
          </w:rPr>
          <w:t>0.15m</w:t>
        </w:r>
      </w:smartTag>
      <w:r w:rsidRPr="00E55B2D">
        <w:rPr>
          <w:rFonts w:ascii="宋体" w:hAnsi="宋体" w:hint="eastAsia"/>
          <w:szCs w:val="21"/>
        </w:rPr>
        <w:t>、c＝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.1"/>
          <w:attr w:name="TCSC" w:val="0"/>
          <w:attr w:name="UnitName" w:val="m"/>
        </w:smartTagPr>
        <w:r w:rsidRPr="00E55B2D">
          <w:rPr>
            <w:rFonts w:ascii="宋体" w:hAnsi="宋体" w:hint="eastAsia"/>
            <w:szCs w:val="21"/>
          </w:rPr>
          <w:t>0.10m</w:t>
        </w:r>
      </w:smartTag>
      <w:r w:rsidRPr="00E55B2D">
        <w:rPr>
          <w:rFonts w:ascii="宋体" w:hAnsi="宋体" w:hint="eastAsia"/>
          <w:szCs w:val="21"/>
        </w:rPr>
        <w:t>。工作时，在通道内沿z轴正方向加B＝8.0T的匀强磁场；沿x轴负方向加匀强电场，使两金属板间的电压U＝99.6V；海水沿y轴方向流过通道。已知海水的电阻率</w:t>
      </w:r>
      <w:r w:rsidR="001A5A60" w:rsidRPr="00E55B2D">
        <w:rPr>
          <w:rFonts w:ascii="宋体" w:hAnsi="宋体"/>
          <w:position w:val="-10"/>
          <w:szCs w:val="21"/>
        </w:rPr>
        <w:pict>
          <v:shape id="_x0000_i1072" type="#_x0000_t75" style="width:11.9pt;height:13.15pt">
            <v:imagedata r:id="rId37" o:title=""/>
          </v:shape>
        </w:pict>
      </w:r>
      <w:r w:rsidRPr="00E55B2D">
        <w:rPr>
          <w:rFonts w:ascii="宋体" w:hAnsi="宋体" w:hint="eastAsia"/>
          <w:szCs w:val="21"/>
        </w:rPr>
        <w:t>＝0.20</w:t>
      </w:r>
      <w:r w:rsidR="001A5A60" w:rsidRPr="00E55B2D">
        <w:rPr>
          <w:rFonts w:ascii="宋体" w:hAnsi="宋体"/>
          <w:position w:val="-4"/>
          <w:szCs w:val="21"/>
        </w:rPr>
        <w:pict>
          <v:shape id="_x0000_i1073" type="#_x0000_t75" style="width:13.15pt;height:13.15pt">
            <v:imagedata r:id="rId38" o:title=""/>
          </v:shape>
        </w:pict>
      </w:r>
      <w:r w:rsidRPr="00E55B2D">
        <w:rPr>
          <w:rFonts w:ascii="宋体" w:hAnsi="宋体" w:hint="eastAsia"/>
          <w:szCs w:val="21"/>
        </w:rPr>
        <w:t>·m。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（1）船静止时，求电源接通瞬间推进器对海水推力的大小和方向；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（2）船以</w:t>
      </w:r>
      <w:r w:rsidR="001A5A60" w:rsidRPr="00E55B2D">
        <w:rPr>
          <w:rFonts w:ascii="宋体" w:hAnsi="宋体"/>
          <w:position w:val="-12"/>
          <w:szCs w:val="21"/>
        </w:rPr>
        <w:pict>
          <v:shape id="_x0000_i1074" type="#_x0000_t75" style="width:13.15pt;height:18.15pt">
            <v:imagedata r:id="rId39" o:title=""/>
          </v:shape>
        </w:pict>
      </w:r>
      <w:r w:rsidRPr="00E55B2D"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5"/>
          <w:attr w:name="TCSC" w:val="0"/>
          <w:attr w:name="UnitName" w:val="m"/>
        </w:smartTagPr>
        <w:r w:rsidRPr="00E55B2D">
          <w:rPr>
            <w:rFonts w:ascii="宋体" w:hAnsi="宋体" w:hint="eastAsia"/>
            <w:szCs w:val="21"/>
          </w:rPr>
          <w:t>5.0m</w:t>
        </w:r>
      </w:smartTag>
      <w:r w:rsidRPr="00E55B2D">
        <w:rPr>
          <w:rFonts w:ascii="宋体" w:hAnsi="宋体" w:hint="eastAsia"/>
          <w:szCs w:val="21"/>
        </w:rPr>
        <w:t>/s的速度匀速前进。若以船为参照物，海水以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5"/>
          <w:attr w:name="TCSC" w:val="0"/>
          <w:attr w:name="UnitName" w:val="m"/>
        </w:smartTagPr>
        <w:r w:rsidRPr="00E55B2D">
          <w:rPr>
            <w:rFonts w:ascii="宋体" w:hAnsi="宋体" w:hint="eastAsia"/>
            <w:szCs w:val="21"/>
          </w:rPr>
          <w:t>5.0m</w:t>
        </w:r>
      </w:smartTag>
      <w:r w:rsidRPr="00E55B2D">
        <w:rPr>
          <w:rFonts w:ascii="宋体" w:hAnsi="宋体" w:hint="eastAsia"/>
          <w:szCs w:val="21"/>
        </w:rPr>
        <w:t>/s的速率涌入进水口，由于通道的截面积小于进水口的截面积，在通道内海水速率增加到</w:t>
      </w:r>
      <w:r w:rsidRPr="00E55B2D">
        <w:rPr>
          <w:rFonts w:ascii="宋体" w:hAnsi="宋体" w:hint="eastAsia"/>
          <w:i/>
          <w:szCs w:val="21"/>
        </w:rPr>
        <w:t>v</w:t>
      </w:r>
      <w:r w:rsidRPr="00E55B2D">
        <w:rPr>
          <w:rFonts w:ascii="宋体" w:hAnsi="宋体" w:hint="eastAsia"/>
          <w:szCs w:val="21"/>
          <w:vertAlign w:val="subscript"/>
        </w:rPr>
        <w:t>d</w:t>
      </w:r>
      <w:r w:rsidRPr="00E55B2D"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8"/>
          <w:attr w:name="TCSC" w:val="0"/>
          <w:attr w:name="UnitName" w:val="m"/>
        </w:smartTagPr>
        <w:r w:rsidRPr="00E55B2D">
          <w:rPr>
            <w:rFonts w:ascii="宋体" w:hAnsi="宋体" w:hint="eastAsia"/>
            <w:szCs w:val="21"/>
          </w:rPr>
          <w:t>8.0m</w:t>
        </w:r>
      </w:smartTag>
      <w:r w:rsidRPr="00E55B2D">
        <w:rPr>
          <w:rFonts w:ascii="宋体" w:hAnsi="宋体" w:hint="eastAsia"/>
          <w:szCs w:val="21"/>
        </w:rPr>
        <w:t>/s。求此时两金属板间的感应电动势U</w:t>
      </w:r>
      <w:r w:rsidRPr="00E55B2D">
        <w:rPr>
          <w:rFonts w:ascii="宋体" w:hAnsi="宋体" w:hint="eastAsia"/>
          <w:szCs w:val="21"/>
          <w:vertAlign w:val="subscript"/>
        </w:rPr>
        <w:t>感</w:t>
      </w:r>
      <w:r w:rsidRPr="00E55B2D">
        <w:rPr>
          <w:rFonts w:ascii="宋体" w:hAnsi="宋体" w:hint="eastAsia"/>
          <w:szCs w:val="21"/>
        </w:rPr>
        <w:t>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（3）船行驶时，通道中海水两侧的电压按U</w:t>
      </w:r>
      <w:r w:rsidRPr="00E55B2D">
        <w:rPr>
          <w:rFonts w:ascii="宋体" w:hAnsi="宋体"/>
          <w:szCs w:val="21"/>
        </w:rPr>
        <w:t>’</w:t>
      </w:r>
      <w:r w:rsidRPr="00E55B2D">
        <w:rPr>
          <w:rFonts w:ascii="宋体" w:hAnsi="宋体" w:hint="eastAsia"/>
          <w:szCs w:val="21"/>
        </w:rPr>
        <w:t>＝U－U</w:t>
      </w:r>
      <w:r w:rsidRPr="00E55B2D">
        <w:rPr>
          <w:rFonts w:ascii="宋体" w:hAnsi="宋体" w:hint="eastAsia"/>
          <w:szCs w:val="21"/>
          <w:vertAlign w:val="subscript"/>
        </w:rPr>
        <w:t>感</w:t>
      </w:r>
      <w:r w:rsidRPr="00E55B2D">
        <w:rPr>
          <w:rFonts w:ascii="宋体" w:hAnsi="宋体" w:hint="eastAsia"/>
          <w:szCs w:val="21"/>
        </w:rPr>
        <w:t>计算，海水受到电磁力的80％可以转化为对船的推力。当船以</w:t>
      </w:r>
      <w:r w:rsidR="001A5A60" w:rsidRPr="00E55B2D">
        <w:rPr>
          <w:rFonts w:ascii="宋体" w:hAnsi="宋体"/>
          <w:position w:val="-12"/>
          <w:szCs w:val="21"/>
        </w:rPr>
        <w:pict>
          <v:shape id="_x0000_i1075" type="#_x0000_t75" style="width:13.15pt;height:18.15pt">
            <v:imagedata r:id="rId39" o:title=""/>
          </v:shape>
        </w:pict>
      </w:r>
      <w:r w:rsidRPr="00E55B2D"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5"/>
          <w:attr w:name="TCSC" w:val="0"/>
          <w:attr w:name="UnitName" w:val="m"/>
        </w:smartTagPr>
        <w:r w:rsidRPr="00E55B2D">
          <w:rPr>
            <w:rFonts w:ascii="宋体" w:hAnsi="宋体" w:hint="eastAsia"/>
            <w:szCs w:val="21"/>
          </w:rPr>
          <w:t>5.0m</w:t>
        </w:r>
      </w:smartTag>
      <w:r w:rsidRPr="00E55B2D">
        <w:rPr>
          <w:rFonts w:ascii="宋体" w:hAnsi="宋体" w:hint="eastAsia"/>
          <w:szCs w:val="21"/>
        </w:rPr>
        <w:t>/s的速度匀速前进时，求海水推力的功率。</w:t>
      </w: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5" o:spid="_x0000_i1076" type="#_x0000_t75" alt="说明: addd" style="width:382.55pt;height:117.7pt;visibility:visible">
            <v:imagedata r:id="rId40" o:title="addd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25.（15分）有机物A为茉莉香型香料。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group id="画布 45" o:spid="_x0000_s1084" editas="canvas" style="position:absolute;margin-left:0;margin-top:0;width:441pt;height:62.4pt;z-index:251649024;mso-position-horizontal-relative:char;mso-position-vertical-relative:line" coordsize="56007,7924">
            <v:shape id="_x0000_s1085" type="#_x0000_t75" style="position:absolute;width:56007;height:7924;visibility:visible">
              <v:fill o:detectmouseclick="t"/>
              <v:path o:connecttype="none"/>
            </v:shape>
            <v:rect id="Rectangle 4" o:spid="_x0000_s1086" style="position:absolute;width:4572;height:6934;visibility:visible">
              <v:textbox>
                <w:txbxContent>
                  <w:p w:rsidR="002353F3" w:rsidRDefault="002353F3" w:rsidP="002353F3">
                    <w:pPr>
                      <w:ind w:firstLineChars="50" w:firstLine="105"/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ind w:firstLineChars="50" w:firstLine="105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rect>
            <v:line id="Line 5" o:spid="_x0000_s1087" style="position:absolute;visibility:visible" from="4572,3956" to="13716,3962" o:connectortype="straight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88" type="#_x0000_t202" style="position:absolute;left:5715;top:990;width:5715;height:1981;visibility:visible" stroked="f">
              <v:textbox inset="0,0,0,0">
                <w:txbxContent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银氨溶液</w:t>
                    </w:r>
                  </w:p>
                </w:txbxContent>
              </v:textbox>
            </v:shape>
            <v:line id="Line 7" o:spid="_x0000_s1089" style="position:absolute;visibility:visible" from="14382,3962" to="23526,3968" o:connectortype="straight">
              <v:stroke endarrow="block"/>
            </v:line>
            <v:rect id="Rectangle 8" o:spid="_x0000_s1090" style="position:absolute;left:14859;top:990;width:6858;height:1981;visibility:visible" filled="f" stroked="f">
              <v:textbox inset="0,0,0,0">
                <w:txbxContent>
                  <w:p w:rsidR="002353F3" w:rsidRDefault="002353F3" w:rsidP="002353F3">
                    <w:pPr>
                      <w:ind w:firstLineChars="150" w:firstLine="315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酸　化</w:t>
                    </w:r>
                  </w:p>
                </w:txbxContent>
              </v:textbox>
            </v:rect>
            <v:rect id="Rectangle 9" o:spid="_x0000_s1091" style="position:absolute;left:23526;width:4572;height:6934;visibility:visible">
              <v:textbox>
                <w:txbxContent>
                  <w:p w:rsidR="002353F3" w:rsidRDefault="002353F3" w:rsidP="002353F3">
                    <w:pPr>
                      <w:ind w:firstLineChars="50" w:firstLine="105"/>
                      <w:jc w:val="center"/>
                      <w:rPr>
                        <w:rFonts w:hint="eastAsia"/>
                      </w:rPr>
                    </w:pPr>
                    <w:r>
                      <w:br/>
                    </w: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rect>
            <v:line id="Line 10" o:spid="_x0000_s1092" style="position:absolute;visibility:visible" from="28289,3962" to="37433,3968" o:connectortype="straight">
              <v:stroke endarrow="block"/>
            </v:line>
            <v:shape id="Text Box 11" o:spid="_x0000_s1093" type="#_x0000_t202" style="position:absolute;left:30035;top:571;width:2419;height:2972;visibility:visible;mso-wrap-style:none" stroked="f">
              <v:textbox inset="0,0,0,0">
                <w:txbxContent>
                  <w:p w:rsidR="002353F3" w:rsidRDefault="002353F3" w:rsidP="002353F3">
                    <w:r w:rsidRPr="00C45132">
                      <w:rPr>
                        <w:position w:val="-12"/>
                      </w:rPr>
                      <w:object w:dxaOrig="380" w:dyaOrig="360">
                        <v:shape id="_x0000_i1077" type="#_x0000_t75" style="width:19.1pt;height:18.15pt">
                          <v:imagedata r:id="rId41" o:title=""/>
                        </v:shape>
                        <o:OLEObject Type="Embed" ProgID="Equation.DSMT4" ShapeID="_x0000_i1077" DrawAspect="Content" ObjectID="_1804062505" r:id="rId42"/>
                      </w:object>
                    </w:r>
                  </w:p>
                </w:txbxContent>
              </v:textbox>
            </v:shape>
            <v:shape id="Text Box 12" o:spid="_x0000_s1095" type="#_x0000_t202" style="position:absolute;left:29648;top:3962;width:3499;height:2972;visibility:visible" stroked="f">
              <v:textbox inset="0,0,0,0">
                <w:txbxContent>
                  <w:p w:rsidR="002353F3" w:rsidRDefault="002353F3" w:rsidP="002353F3">
                    <w:r w:rsidRPr="00C45132">
                      <w:rPr>
                        <w:position w:val="-12"/>
                      </w:rPr>
                      <w:object w:dxaOrig="540" w:dyaOrig="360">
                        <v:shape id="_x0000_i1078" type="#_x0000_t75" style="width:26.9pt;height:18.15pt">
                          <v:imagedata r:id="rId43" o:title=""/>
                        </v:shape>
                        <o:OLEObject Type="Embed" ProgID="Equation.DSMT4" ShapeID="_x0000_i1078" DrawAspect="Content" ObjectID="_1804062506" r:id="rId44"/>
                      </w:object>
                    </w:r>
                  </w:p>
                </w:txbxContent>
              </v:textbox>
            </v:shape>
            <v:shape id="Text Box 13" o:spid="_x0000_s1097" type="#_x0000_t202" style="position:absolute;left:37719;width:13716;height:7924;visibility:visible">
              <v:textbox>
                <w:txbxContent>
                  <w:p w:rsidR="002353F3" w:rsidRDefault="002353F3" w:rsidP="002353F3">
                    <w:pPr>
                      <w:ind w:firstLineChars="400" w:firstLine="84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  <w:p w:rsidR="002353F3" w:rsidRDefault="002353F3" w:rsidP="002353F3">
                    <w:r>
                      <w:rPr>
                        <w:rFonts w:hint="eastAsia"/>
                      </w:rPr>
                      <w:t>（</w:t>
                    </w:r>
                    <w:r w:rsidRPr="00C45132">
                      <w:rPr>
                        <w:position w:val="-12"/>
                      </w:rPr>
                      <w:object w:dxaOrig="1240" w:dyaOrig="360">
                        <v:shape id="_x0000_i1079" type="#_x0000_t75" style="width:62pt;height:18.15pt">
                          <v:imagedata r:id="rId45" o:title=""/>
                        </v:shape>
                        <o:OLEObject Type="Embed" ProgID="Equation.DSMT4" ShapeID="_x0000_i1079" DrawAspect="Content" ObjectID="_1804062507" r:id="rId46"/>
                      </w:objec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</v:group>
        </w:pict>
      </w:r>
      <w:r>
        <w:pict>
          <v:shape id="_x0000_i1080" type="#_x0000_t75" style="width:441.1pt;height:62.3pt">
            <v:imagedata croptop="-65520f" cropbottom="65520f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（1）A分子中含氧官能团的名称是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（2）C的分子结构可表示为（其中</w:t>
      </w:r>
      <w:r w:rsidRPr="00E55B2D">
        <w:rPr>
          <w:rFonts w:ascii="宋体" w:hAnsi="宋体" w:hint="eastAsia"/>
          <w:szCs w:val="21"/>
          <w:em w:val="dot"/>
        </w:rPr>
        <w:t>R和R</w:t>
      </w:r>
      <w:r w:rsidRPr="00E55B2D">
        <w:rPr>
          <w:rFonts w:ascii="宋体" w:hAnsi="宋体"/>
          <w:szCs w:val="21"/>
          <w:em w:val="dot"/>
        </w:rPr>
        <w:t>’</w:t>
      </w:r>
      <w:r w:rsidRPr="00E55B2D">
        <w:rPr>
          <w:rFonts w:ascii="宋体" w:hAnsi="宋体" w:hint="eastAsia"/>
          <w:szCs w:val="21"/>
          <w:em w:val="dot"/>
        </w:rPr>
        <w:t>代表不同的烃基</w:t>
      </w:r>
      <w:r w:rsidRPr="00E55B2D">
        <w:rPr>
          <w:rFonts w:ascii="宋体" w:hAnsi="宋体" w:hint="eastAsia"/>
          <w:szCs w:val="21"/>
        </w:rPr>
        <w:t>）：</w:t>
      </w: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4" o:spid="_x0000_i1081" type="#_x0000_t75" alt="说明: 奇巧" style="width:149.3pt;height:75.75pt;visibility:visible">
            <v:imagedata r:id="rId47" o:title="奇巧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A的化学式是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</w:t>
      </w:r>
      <w:r w:rsidRPr="00E55B2D">
        <w:rPr>
          <w:rFonts w:ascii="宋体" w:hAnsi="宋体" w:hint="eastAsia"/>
          <w:szCs w:val="21"/>
        </w:rPr>
        <w:t>，A可以发生的反映是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</w:t>
      </w:r>
      <w:r w:rsidRPr="00E55B2D">
        <w:rPr>
          <w:rFonts w:ascii="宋体" w:hAnsi="宋体" w:hint="eastAsia"/>
          <w:szCs w:val="21"/>
        </w:rPr>
        <w:t>（填写序号字母）。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a．还原反应　　　b．消去反应　　　c．酯化反应　　　　d．水解反应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（3）已知含有烃基R的有机物R—OH与浓溴水反映产生白色沉淀，则含有烃基R</w:t>
      </w:r>
      <w:r w:rsidRPr="00E55B2D">
        <w:rPr>
          <w:rFonts w:ascii="宋体" w:hAnsi="宋体"/>
          <w:szCs w:val="21"/>
        </w:rPr>
        <w:t>’</w:t>
      </w:r>
      <w:r w:rsidRPr="00E55B2D">
        <w:rPr>
          <w:rFonts w:ascii="宋体" w:hAnsi="宋体" w:hint="eastAsia"/>
          <w:szCs w:val="21"/>
        </w:rPr>
        <w:t>的有机物R</w:t>
      </w:r>
      <w:r w:rsidRPr="00E55B2D">
        <w:rPr>
          <w:rFonts w:ascii="宋体" w:hAnsi="宋体"/>
          <w:szCs w:val="21"/>
        </w:rPr>
        <w:t>’</w:t>
      </w:r>
      <w:r w:rsidRPr="00E55B2D">
        <w:rPr>
          <w:rFonts w:ascii="宋体" w:hAnsi="宋体" w:hint="eastAsia"/>
          <w:szCs w:val="21"/>
        </w:rPr>
        <w:t>—OH的类别属于</w:t>
      </w:r>
      <w:r w:rsidRPr="00E55B2D">
        <w:rPr>
          <w:rFonts w:ascii="宋体" w:hAnsi="宋体" w:hint="eastAsia"/>
          <w:szCs w:val="21"/>
          <w:u w:val="single"/>
        </w:rPr>
        <w:t xml:space="preserve">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（4）A分子结构中只有一个甲基，A的结构简式是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（5）在浓硫酸存在下，B与乙醇共热生成化合物C</w:t>
      </w:r>
      <w:r w:rsidRPr="00E55B2D">
        <w:rPr>
          <w:rFonts w:ascii="宋体" w:hAnsi="宋体" w:hint="eastAsia"/>
          <w:szCs w:val="21"/>
          <w:vertAlign w:val="subscript"/>
        </w:rPr>
        <w:t>10</w:t>
      </w:r>
      <w:r w:rsidRPr="00E55B2D">
        <w:rPr>
          <w:rFonts w:ascii="宋体" w:hAnsi="宋体" w:hint="eastAsia"/>
          <w:szCs w:val="21"/>
        </w:rPr>
        <w:t>H</w:t>
      </w:r>
      <w:r w:rsidRPr="00E55B2D">
        <w:rPr>
          <w:rFonts w:ascii="宋体" w:hAnsi="宋体" w:hint="eastAsia"/>
          <w:szCs w:val="21"/>
          <w:vertAlign w:val="subscript"/>
        </w:rPr>
        <w:t>22</w:t>
      </w:r>
      <w:r w:rsidRPr="00E55B2D">
        <w:rPr>
          <w:rFonts w:ascii="宋体" w:hAnsi="宋体" w:hint="eastAsia"/>
          <w:szCs w:val="21"/>
        </w:rPr>
        <w:t>O</w:t>
      </w:r>
      <w:r w:rsidRPr="00E55B2D">
        <w:rPr>
          <w:rFonts w:ascii="宋体" w:hAnsi="宋体" w:hint="eastAsia"/>
          <w:szCs w:val="21"/>
          <w:vertAlign w:val="subscript"/>
        </w:rPr>
        <w:t>2</w:t>
      </w:r>
      <w:r w:rsidRPr="00E55B2D">
        <w:rPr>
          <w:rFonts w:ascii="宋体" w:hAnsi="宋体" w:hint="eastAsia"/>
          <w:szCs w:val="21"/>
        </w:rPr>
        <w:t>的化学方程式是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（6）在A的多种分异构体中，分子结构中处烃基R</w:t>
      </w:r>
      <w:r w:rsidRPr="00E55B2D">
        <w:rPr>
          <w:rFonts w:ascii="宋体" w:hAnsi="宋体"/>
          <w:szCs w:val="21"/>
        </w:rPr>
        <w:t>’</w:t>
      </w:r>
      <w:r w:rsidRPr="00E55B2D">
        <w:rPr>
          <w:rFonts w:ascii="宋体" w:hAnsi="宋体" w:hint="eastAsia"/>
          <w:szCs w:val="21"/>
        </w:rPr>
        <w:t>含有三个甲基外，其余部分均与A相同的有</w:t>
      </w:r>
      <w:r w:rsidRPr="00E55B2D">
        <w:rPr>
          <w:rFonts w:ascii="宋体" w:hAnsi="宋体" w:hint="eastAsia"/>
          <w:szCs w:val="21"/>
          <w:u w:val="single"/>
        </w:rPr>
        <w:t xml:space="preserve">            </w:t>
      </w:r>
      <w:r w:rsidRPr="00E55B2D">
        <w:rPr>
          <w:rFonts w:ascii="宋体" w:hAnsi="宋体" w:hint="eastAsia"/>
          <w:szCs w:val="21"/>
        </w:rPr>
        <w:t>种。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group id="组合 23" o:spid="_x0000_s1101" style="position:absolute;left:0;text-align:left;margin-left:66pt;margin-top:40.8pt;width:318pt;height:62.4pt;z-index:251656192" coordorigin="2999,3918" coordsize="6360,1248">
            <v:shape id="Text Box 21" o:spid="_x0000_s1102" type="#_x0000_t202" style="position:absolute;left:4560;top:4542;width:600;height:415;visibility:visible" filled="f" stroked="f">
              <v:textbox>
                <w:txbxContent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△</w:t>
                    </w:r>
                    <w:r>
                      <w:rPr>
                        <w:rFonts w:hint="eastAsia"/>
                      </w:rPr>
                      <w:t>+YX</w:t>
                    </w:r>
                  </w:p>
                </w:txbxContent>
              </v:textbox>
            </v:shape>
            <v:group id="Group 22" o:spid="_x0000_s1103" style="position:absolute;left:2999;top:3918;width:6360;height:1248" coordorigin="2999,3918" coordsize="6360,1248">
              <v:line id="Line 23" o:spid="_x0000_s1104" style="position:absolute;visibility:visible" from="3361,4958" to="6240,4958" o:connectortype="straight">
                <v:stroke endarrow="block"/>
              </v:line>
              <v:line id="Line 24" o:spid="_x0000_s1105" style="position:absolute;visibility:visible" from="6481,4958" to="9000,4958" o:connectortype="straight">
                <v:stroke endarrow="block"/>
              </v:line>
              <v:shape id="Text Box 25" o:spid="_x0000_s1106" type="#_x0000_t202" style="position:absolute;left:2999;top:4751;width:481;height:415;visibility:visible" filled="f" stroked="f">
                <v:textbox>
                  <w:txbxContent>
                    <w:p w:rsidR="002353F3" w:rsidRDefault="002353F3" w:rsidP="002353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  <v:shape id="Text Box 26" o:spid="_x0000_s1107" type="#_x0000_t202" style="position:absolute;left:6121;top:4751;width:481;height:415;visibility:visible" filled="f" stroked="f">
                <v:textbox>
                  <w:txbxContent>
                    <w:p w:rsidR="002353F3" w:rsidRDefault="002353F3" w:rsidP="002353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ZYX</w:t>
                      </w:r>
                    </w:p>
                  </w:txbxContent>
                </v:textbox>
              </v:shape>
              <v:shape id="Text Box 27" o:spid="_x0000_s1108" type="#_x0000_t202" style="position:absolute;left:8881;top:4751;width:478;height:415;visibility:visible" filled="f" stroked="f">
                <v:textbox>
                  <w:txbxContent>
                    <w:p w:rsidR="002353F3" w:rsidRDefault="002353F3" w:rsidP="002353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WZYX</w:t>
                      </w:r>
                    </w:p>
                  </w:txbxContent>
                </v:textbox>
              </v:shape>
              <v:line id="Line 28" o:spid="_x0000_s1109" style="position:absolute;flip:y;visibility:visible" from="3240,4438" to="3241,4751" o:connectortype="straight"/>
              <v:line id="Line 29" o:spid="_x0000_s1110" style="position:absolute;visibility:visible" from="3240,4438" to="6360,4439" o:connectortype="straight"/>
              <v:line id="Line 30" o:spid="_x0000_s1111" style="position:absolute;visibility:visible" from="6316,4438" to="6317,4751" o:connectortype="straight">
                <v:stroke endarrow="block"/>
              </v:line>
              <v:shape id="Text Box 31" o:spid="_x0000_s1112" type="#_x0000_t202" style="position:absolute;left:4560;top:3918;width:600;height:415;visibility:visible" filled="f" stroked="f">
                <v:textbox>
                  <w:txbxContent>
                    <w:p w:rsidR="002353F3" w:rsidRDefault="002353F3" w:rsidP="002353F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+YX</w:t>
                      </w:r>
                    </w:p>
                  </w:txbxContent>
                </v:textbox>
              </v:shape>
            </v:group>
          </v:group>
        </w:pict>
      </w:r>
      <w:r w:rsidR="002353F3" w:rsidRPr="00E55B2D">
        <w:rPr>
          <w:rFonts w:ascii="宋体" w:hAnsi="宋体" w:hint="eastAsia"/>
          <w:szCs w:val="21"/>
        </w:rPr>
        <w:t>26.（17分）X、Y、Z、W四种化合物均由短周期元素组成，其中X含有四种元素，X、Y、Z的焰色反映均为黄色，W为无色无味气体。这四种化合物具有下列转化关系（部分反应物、产物及反应条件已略去）。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请回答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（1）W的电子式是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（2）X与Y在溶液中反映的等子方程式是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（3）X含有的四种元素之间（二种、三种或四种）可组成多种化合物，选用其中某些化合物，利用下图装置（夹持固定装置已略去）进行实验，装置III中生成白色沉淀，装置V中可收集到一种无色气体。</w:t>
      </w: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3" o:spid="_x0000_i1082" type="#_x0000_t75" alt="说明: 枯黄" style="width:253.55pt;height:126.8pt;visibility:visible">
            <v:imagedata r:id="rId48" o:title="枯黄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①装置I中反应的化学方程式是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 装置II中物质的化学式是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  <w:u w:val="single"/>
        </w:rPr>
      </w:pPr>
      <w:r w:rsidRPr="00E55B2D">
        <w:rPr>
          <w:rFonts w:ascii="宋体" w:hAnsi="宋体" w:hint="eastAsia"/>
          <w:szCs w:val="21"/>
        </w:rPr>
        <w:t>②用X含有的四种元素中的两种组成的某化合物，在催化剂存在下制备并收集纯净干燥的位置V中气体，该化合物的化学式是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</w:t>
      </w:r>
      <w:r w:rsidRPr="00E55B2D">
        <w:rPr>
          <w:rFonts w:ascii="宋体" w:hAnsi="宋体" w:hint="eastAsia"/>
          <w:szCs w:val="21"/>
        </w:rPr>
        <w:t>，所需仪器装置是</w:t>
      </w:r>
      <w:r w:rsidRPr="00E55B2D">
        <w:rPr>
          <w:rFonts w:ascii="宋体" w:hAnsi="宋体" w:hint="eastAsia"/>
          <w:szCs w:val="21"/>
          <w:u w:val="single"/>
        </w:rPr>
        <w:t xml:space="preserve">      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  <w:u w:val="single"/>
        </w:rPr>
        <w:t xml:space="preserve">          </w:t>
      </w:r>
      <w:r w:rsidRPr="00E55B2D">
        <w:rPr>
          <w:rFonts w:ascii="宋体" w:hAnsi="宋体" w:hint="eastAsia"/>
          <w:szCs w:val="21"/>
        </w:rPr>
        <w:t>（从上图选择必要装置，填写编号）。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（4）向Z溶液中通入氯气，可制得某种生产和生活中常用得漂白、消毒的物质，同时有X生成，该反应的化学方程式是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27.（14分）铝和氢氧化钾都是重要的工业产品。请回答：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（1）工业冶炼铝的化学方程式是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（2）铝与氢氧化钾溶液反应的离子方程式是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（3）工业品氢氧化钾的溶液中含有某些含氧酸根杂质，可用离子交换膜法电解提纯。电解槽内装有阳离子交换膜（只允许阳离子通过），其工作原理如图所示。</w:t>
      </w: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2" o:spid="_x0000_i1083" type="#_x0000_t75" alt="说明: 基础" style="width:190.65pt;height:134.9pt;visibility:visible">
            <v:imagedata r:id="rId49" o:title="基础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①该电解槽的阳极反应式是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  <w:u w:val="single"/>
        </w:rPr>
      </w:pPr>
      <w:r w:rsidRPr="00E55B2D">
        <w:rPr>
          <w:rFonts w:ascii="宋体" w:hAnsi="宋体" w:hint="eastAsia"/>
          <w:szCs w:val="21"/>
        </w:rPr>
        <w:t>②通电开始后，阴极附近溶液pH会增大，请简述原因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  <w:u w:val="single"/>
        </w:rPr>
      </w:pP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③除去杂质后得氢氧化钾溶液从液体出口</w:t>
      </w:r>
      <w:r w:rsidRPr="00E55B2D">
        <w:rPr>
          <w:rFonts w:ascii="宋体" w:hAnsi="宋体" w:hint="eastAsia"/>
          <w:szCs w:val="21"/>
          <w:u w:val="single"/>
        </w:rPr>
        <w:t xml:space="preserve">               </w:t>
      </w:r>
      <w:r w:rsidRPr="00E55B2D">
        <w:rPr>
          <w:rFonts w:ascii="宋体" w:hAnsi="宋体" w:hint="eastAsia"/>
          <w:szCs w:val="21"/>
        </w:rPr>
        <w:t>（填写“A”或“B”）导出。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28.（14分）有X、Y、Z三种元素，已知：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①X</w:t>
      </w:r>
      <w:r w:rsidRPr="00E55B2D">
        <w:rPr>
          <w:rFonts w:ascii="宋体" w:hAnsi="宋体" w:hint="eastAsia"/>
          <w:szCs w:val="21"/>
          <w:vertAlign w:val="superscript"/>
        </w:rPr>
        <w:t>2-</w:t>
      </w:r>
      <w:r w:rsidRPr="00E55B2D">
        <w:rPr>
          <w:rFonts w:ascii="宋体" w:hAnsi="宋体" w:hint="eastAsia"/>
          <w:szCs w:val="21"/>
        </w:rPr>
        <w:t>、Y</w:t>
      </w:r>
      <w:r w:rsidRPr="00E55B2D">
        <w:rPr>
          <w:rFonts w:ascii="宋体" w:hAnsi="宋体" w:hint="eastAsia"/>
          <w:szCs w:val="21"/>
          <w:vertAlign w:val="superscript"/>
        </w:rPr>
        <w:t>—-</w:t>
      </w:r>
      <w:r w:rsidRPr="00E55B2D">
        <w:rPr>
          <w:rFonts w:ascii="宋体" w:hAnsi="宋体" w:hint="eastAsia"/>
          <w:szCs w:val="21"/>
        </w:rPr>
        <w:t>均与Y的气态氢化物分子具有相同的电子数；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②Z与Y可组成化合物ZY</w:t>
      </w:r>
      <w:r w:rsidR="001A5A60" w:rsidRPr="00E55B2D">
        <w:rPr>
          <w:rFonts w:ascii="宋体" w:hAnsi="宋体"/>
          <w:position w:val="-12"/>
          <w:szCs w:val="21"/>
        </w:rPr>
        <w:pict>
          <v:shape id="_x0000_i1084" type="#_x0000_t75" style="width:6.9pt;height:18.15pt">
            <v:imagedata r:id="rId13" o:title=""/>
          </v:shape>
        </w:pict>
      </w:r>
      <w:r w:rsidRPr="00E55B2D">
        <w:rPr>
          <w:rFonts w:ascii="宋体" w:hAnsi="宋体" w:hint="eastAsia"/>
          <w:szCs w:val="21"/>
        </w:rPr>
        <w:t>，ZY</w:t>
      </w:r>
      <w:r w:rsidR="001A5A60" w:rsidRPr="00E55B2D">
        <w:rPr>
          <w:rFonts w:ascii="宋体" w:hAnsi="宋体"/>
          <w:position w:val="-12"/>
          <w:szCs w:val="21"/>
        </w:rPr>
        <w:pict>
          <v:shape id="_x0000_i1085" type="#_x0000_t75" style="width:6.9pt;height:18.15pt">
            <v:imagedata r:id="rId13" o:title=""/>
          </v:shape>
        </w:pict>
      </w:r>
      <w:r w:rsidRPr="00E55B2D">
        <w:rPr>
          <w:rFonts w:ascii="宋体" w:hAnsi="宋体" w:hint="eastAsia"/>
          <w:szCs w:val="21"/>
        </w:rPr>
        <w:t>溶液遇苯酚呈紫色。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请回答：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（1）Y的最高价氧化物对应水化物的化学式是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（2）将ZY</w:t>
      </w:r>
      <w:r w:rsidR="001A5A60" w:rsidRPr="00E55B2D">
        <w:rPr>
          <w:rFonts w:ascii="宋体" w:hAnsi="宋体"/>
          <w:position w:val="-12"/>
          <w:szCs w:val="21"/>
        </w:rPr>
        <w:pict>
          <v:shape id="_x0000_i1086" type="#_x0000_t75" style="width:6.9pt;height:18.15pt">
            <v:imagedata r:id="rId13" o:title=""/>
          </v:shape>
        </w:pict>
      </w:r>
      <w:r w:rsidRPr="00E55B2D">
        <w:rPr>
          <w:rFonts w:ascii="宋体" w:hAnsi="宋体" w:hint="eastAsia"/>
          <w:szCs w:val="21"/>
        </w:rPr>
        <w:t>溶液滴入沸水可得到红褐色液体，反应的离子方程式是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</w:t>
      </w:r>
      <w:r w:rsidRPr="00E55B2D">
        <w:rPr>
          <w:rFonts w:ascii="宋体" w:hAnsi="宋体" w:hint="eastAsia"/>
          <w:szCs w:val="21"/>
        </w:rPr>
        <w:t>，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此液体具有的性质是</w:t>
      </w:r>
      <w:r w:rsidRPr="00E55B2D">
        <w:rPr>
          <w:rFonts w:ascii="宋体" w:hAnsi="宋体" w:hint="eastAsia"/>
          <w:szCs w:val="21"/>
          <w:u w:val="single"/>
        </w:rPr>
        <w:t xml:space="preserve">                  </w:t>
      </w:r>
      <w:r w:rsidRPr="00E55B2D">
        <w:rPr>
          <w:rFonts w:ascii="宋体" w:hAnsi="宋体" w:hint="eastAsia"/>
          <w:szCs w:val="21"/>
        </w:rPr>
        <w:t>（填写序号字母）。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a．光束通过该液体时形成光亮的“通路”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b．插入电极通过直流电后，有一极附近液体颜色加深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c．向该液体中加入硝酸银溶液，无沉淀产生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d．将该液体加热、蒸干、灼烧后，有氧化物生成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（3）X单质在空气中燃烧生成一种无色有刺激性气味的气体。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①已知一定条件下，每1 mol该气体被O</w:t>
      </w:r>
      <w:r w:rsidR="001A5A60" w:rsidRPr="00E55B2D">
        <w:rPr>
          <w:rFonts w:ascii="宋体" w:hAnsi="宋体"/>
          <w:position w:val="-12"/>
          <w:szCs w:val="21"/>
        </w:rPr>
        <w:pict>
          <v:shape id="_x0000_i1087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氧化放热98.0KJ。若2 mol该气体与1 mol O</w:t>
      </w:r>
      <w:r w:rsidR="001A5A60" w:rsidRPr="00E55B2D">
        <w:rPr>
          <w:rFonts w:ascii="宋体" w:hAnsi="宋体"/>
          <w:position w:val="-12"/>
          <w:szCs w:val="21"/>
        </w:rPr>
        <w:pict>
          <v:shape id="_x0000_i1088" type="#_x0000_t75" style="width:8.15pt;height:18.15pt">
            <v:imagedata r:id="rId11" o:title=""/>
          </v:shape>
        </w:pict>
      </w:r>
      <w:r w:rsidRPr="00E55B2D">
        <w:rPr>
          <w:rFonts w:ascii="宋体" w:hAnsi="宋体" w:hint="eastAsia"/>
          <w:szCs w:val="21"/>
        </w:rPr>
        <w:t>在此条件下发生反应，达到平衡时放出的热量是176.4 kJ，则该气体的转化率为</w:t>
      </w:r>
      <w:r w:rsidRPr="00E55B2D">
        <w:rPr>
          <w:rFonts w:ascii="宋体" w:hAnsi="宋体" w:hint="eastAsia"/>
          <w:szCs w:val="21"/>
          <w:u w:val="single"/>
        </w:rPr>
        <w:t xml:space="preserve">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②原无色有刺激性气味的气体与含1.5 mol Y的一种含氧酸（该酸的某盐常用于实验室制取氧气）的溶液在一定条件下反映，可生成一种强酸和一种氧化物，若1.5×6.02×10</w:t>
      </w:r>
      <w:r w:rsidR="001A5A60" w:rsidRPr="00E55B2D">
        <w:rPr>
          <w:rFonts w:ascii="宋体" w:hAnsi="宋体"/>
          <w:position w:val="-4"/>
          <w:szCs w:val="21"/>
        </w:rPr>
        <w:pict>
          <v:shape id="_x0000_i1089" type="#_x0000_t75" style="width:10.95pt;height:15.05pt">
            <v:imagedata r:id="rId50" o:title=""/>
          </v:shape>
        </w:pict>
      </w:r>
      <w:r w:rsidRPr="00E55B2D">
        <w:rPr>
          <w:rFonts w:ascii="宋体" w:hAnsi="宋体" w:hint="eastAsia"/>
          <w:szCs w:val="21"/>
        </w:rPr>
        <w:t>个电子转移时，该反应的化学方程式是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29.（12分）为合理利用水域资源，某调查小组对一个开放性水库生态系统进行了初步调查，部分数据如下表：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000000" w:rsidTr="00E55B2D">
        <w:trPr>
          <w:jc w:val="center"/>
        </w:trPr>
        <w:tc>
          <w:tcPr>
            <w:tcW w:w="284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进水口浮游藻类数量</w:t>
            </w:r>
          </w:p>
        </w:tc>
        <w:tc>
          <w:tcPr>
            <w:tcW w:w="284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出水口浮游藻类数量</w:t>
            </w:r>
          </w:p>
        </w:tc>
        <w:tc>
          <w:tcPr>
            <w:tcW w:w="284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水库淤泥真菌、细菌数量</w:t>
            </w:r>
          </w:p>
        </w:tc>
      </w:tr>
      <w:tr w:rsidR="00000000" w:rsidTr="00E55B2D">
        <w:trPr>
          <w:trHeight w:val="429"/>
          <w:jc w:val="center"/>
        </w:trPr>
        <w:tc>
          <w:tcPr>
            <w:tcW w:w="2840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年均1.93mg（干重）/L</w:t>
            </w:r>
          </w:p>
        </w:tc>
        <w:tc>
          <w:tcPr>
            <w:tcW w:w="284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年均1.02mg（干重）/L</w:t>
            </w:r>
          </w:p>
        </w:tc>
        <w:tc>
          <w:tcPr>
            <w:tcW w:w="2841" w:type="dxa"/>
            <w:shd w:val="clear" w:color="auto" w:fill="auto"/>
          </w:tcPr>
          <w:p w:rsidR="002353F3" w:rsidRPr="00E55B2D" w:rsidRDefault="002353F3" w:rsidP="00E55B2D">
            <w:pPr>
              <w:spacing w:beforeLines="50" w:before="156"/>
              <w:jc w:val="center"/>
              <w:rPr>
                <w:rFonts w:ascii="宋体" w:hAnsi="宋体" w:hint="eastAsia"/>
                <w:kern w:val="0"/>
                <w:szCs w:val="21"/>
              </w:rPr>
            </w:pPr>
            <w:r w:rsidRPr="00E55B2D">
              <w:rPr>
                <w:rFonts w:ascii="宋体" w:hAnsi="宋体" w:hint="eastAsia"/>
                <w:kern w:val="0"/>
                <w:szCs w:val="21"/>
              </w:rPr>
              <w:t>10</w:t>
            </w:r>
            <w:r w:rsidRPr="00E55B2D">
              <w:rPr>
                <w:rFonts w:ascii="宋体" w:hAnsi="宋体" w:hint="eastAsia"/>
                <w:kern w:val="0"/>
                <w:szCs w:val="21"/>
                <w:vertAlign w:val="superscript"/>
              </w:rPr>
              <w:t>13</w:t>
            </w:r>
            <w:r w:rsidRPr="00E55B2D">
              <w:rPr>
                <w:rFonts w:ascii="宋体" w:hAnsi="宋体" w:hint="eastAsia"/>
                <w:kern w:val="0"/>
                <w:szCs w:val="21"/>
              </w:rPr>
              <w:t>～10</w:t>
            </w:r>
            <w:r w:rsidRPr="00E55B2D">
              <w:rPr>
                <w:rFonts w:ascii="宋体" w:hAnsi="宋体" w:hint="eastAsia"/>
                <w:kern w:val="0"/>
                <w:szCs w:val="21"/>
                <w:vertAlign w:val="superscript"/>
              </w:rPr>
              <w:t>15</w:t>
            </w:r>
            <w:r w:rsidRPr="00E55B2D">
              <w:rPr>
                <w:rFonts w:ascii="宋体" w:hAnsi="宋体" w:hint="eastAsia"/>
                <w:kern w:val="0"/>
                <w:szCs w:val="21"/>
              </w:rPr>
              <w:t>个/m</w:t>
            </w:r>
            <w:r w:rsidR="001A5A60" w:rsidRPr="00E55B2D">
              <w:rPr>
                <w:rFonts w:ascii="宋体" w:hAnsi="宋体"/>
                <w:kern w:val="0"/>
                <w:position w:val="-4"/>
                <w:szCs w:val="21"/>
              </w:rPr>
              <w:pict>
                <v:shape id="_x0000_i1090" type="#_x0000_t75" style="width:8.15pt;height:15.05pt">
                  <v:imagedata r:id="rId32" o:title=""/>
                </v:shape>
              </w:pict>
            </w:r>
          </w:p>
        </w:tc>
      </w:tr>
    </w:tbl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（1）浮游藻类属于该生态系统成分中的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</w:t>
      </w:r>
      <w:r w:rsidRPr="00E55B2D">
        <w:rPr>
          <w:rFonts w:ascii="宋体" w:hAnsi="宋体" w:hint="eastAsia"/>
          <w:szCs w:val="21"/>
        </w:rPr>
        <w:t>，它处于生态系统营养结构中的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（2）浮游藻类数量少，能从一个方面反映水质状况好。调查数据分析表明：该水体具有一定的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</w:t>
      </w:r>
      <w:r w:rsidRPr="00E55B2D">
        <w:rPr>
          <w:rFonts w:ascii="宋体" w:hAnsi="宋体" w:hint="eastAsia"/>
          <w:szCs w:val="21"/>
        </w:rPr>
        <w:t>能力。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（3）浮游藻类所需的矿质营养可来自细菌、真菌等生物的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</w:t>
      </w:r>
      <w:r w:rsidRPr="00E55B2D">
        <w:rPr>
          <w:rFonts w:ascii="宋体" w:hAnsi="宋体" w:hint="eastAsia"/>
          <w:szCs w:val="21"/>
        </w:rPr>
        <w:t>，生活在水库淤泥中的细菌代谢类型主要为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（4）该水库对游人开放一段时间后，测试发现水体已被氮、磷污染。为确定污染源是否来自游人，应检测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</w:t>
      </w:r>
      <w:r w:rsidRPr="00E55B2D">
        <w:rPr>
          <w:rFonts w:ascii="宋体" w:hAnsi="宋体" w:hint="eastAsia"/>
          <w:szCs w:val="21"/>
        </w:rPr>
        <w:t>处浮游藻类的种类和数量。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30.（18分）为丰富植物育种的种质资源材料，利用钴60的γ射线辐射植物种子，筛选出不同性状的突变植株。请问答下列问题：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（1）钴60的γ辐射用于育种的方法属于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</w:t>
      </w:r>
      <w:r w:rsidRPr="00E55B2D">
        <w:rPr>
          <w:rFonts w:ascii="宋体" w:hAnsi="宋体" w:hint="eastAsia"/>
          <w:szCs w:val="21"/>
        </w:rPr>
        <w:t>育种。</w:t>
      </w:r>
    </w:p>
    <w:p w:rsidR="002353F3" w:rsidRPr="00E55B2D" w:rsidRDefault="002353F3" w:rsidP="002353F3">
      <w:pPr>
        <w:spacing w:beforeLines="50" w:before="156"/>
        <w:rPr>
          <w:rFonts w:ascii="宋体" w:hAnsi="宋体"/>
          <w:szCs w:val="21"/>
        </w:rPr>
      </w:pPr>
      <w:r w:rsidRPr="00E55B2D">
        <w:rPr>
          <w:rFonts w:ascii="宋体" w:hAnsi="宋体" w:hint="eastAsia"/>
          <w:szCs w:val="21"/>
        </w:rPr>
        <w:t>（2）从突变材料中选出高产植株，为培育高产、优质、抗盐新品种，利用该植株进行的部分杂交实验如下：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>
        <w:rPr>
          <w:noProof/>
        </w:rPr>
        <w:pict>
          <v:line id="直接连接符 22" o:spid="_x0000_s1122" style="position:absolute;left:0;text-align:left;z-index:251661312;visibility:visible" from="384pt,96.2pt" to="384pt,137.8pt">
            <v:stroke endarrow="block"/>
          </v:line>
        </w:pict>
      </w:r>
      <w:r>
        <w:rPr>
          <w:noProof/>
        </w:rPr>
        <w:pict>
          <v:line id="直接连接符 21" o:spid="_x0000_s1123" style="position:absolute;left:0;text-align:left;z-index:251660288;visibility:visible" from="384pt,49.4pt" to="384pt,80.6pt">
            <v:stroke endarrow="block"/>
          </v:line>
        </w:pict>
      </w:r>
      <w:r>
        <w:rPr>
          <w:noProof/>
        </w:rPr>
        <w:pict>
          <v:line id="直接连接符 20" o:spid="_x0000_s1124" style="position:absolute;left:0;text-align:left;z-index:251659264;visibility:visible" from="126pt,96.2pt" to="126pt,137.8pt">
            <v:stroke endarrow="block"/>
          </v:line>
        </w:pict>
      </w:r>
      <w:r>
        <w:rPr>
          <w:noProof/>
        </w:rPr>
        <w:pict>
          <v:line id="直接连接符 19" o:spid="_x0000_s1125" style="position:absolute;left:0;text-align:left;z-index:251658240;visibility:visible" from="126pt,44.2pt" to="126pt,75.4pt">
            <v:stroke endarrow="block"/>
          </v:line>
        </w:pict>
      </w:r>
      <w:r>
        <w:rPr>
          <w:noProof/>
        </w:rPr>
        <w:pict>
          <v:group id="组合 16" o:spid="_x0000_s1126" style="position:absolute;left:0;text-align:left;margin-left:0;margin-top:13pt;width:7in;height:241.8pt;z-index:251657216;mso-position-horizontal:center" coordorigin="1080,8961" coordsize="10080,4836">
            <v:rect id="Rectangle 33" o:spid="_x0000_s1127" style="position:absolute;left:6120;top:8961;width:5040;height:4836;visibility:visible">
              <v:textbox>
                <w:txbxContent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杂交一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t>P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♀非高产、优质、抗盐×</w:t>
                    </w:r>
                    <w:r w:rsidRPr="000848BB">
                      <w:rPr>
                        <w:rFonts w:hint="eastAsia"/>
                      </w:rPr>
                      <w:t>♂</w:t>
                    </w:r>
                    <w:r>
                      <w:rPr>
                        <w:rFonts w:hint="eastAsia"/>
                      </w:rPr>
                      <w:t>高产、非优质、不抗盐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F1              </w:t>
                    </w:r>
                    <w:r>
                      <w:rPr>
                        <w:rFonts w:hint="eastAsia"/>
                      </w:rPr>
                      <w:t>高产、优质、抗盐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F2             </w:t>
                    </w:r>
                    <w:r>
                      <w:rPr>
                        <w:rFonts w:hint="eastAsia"/>
                      </w:rPr>
                      <w:t>高产、优质、抗盐</w:t>
                    </w:r>
                    <w:r>
                      <w:rPr>
                        <w:rFonts w:hint="eastAsia"/>
                      </w:rPr>
                      <w:t xml:space="preserve">   9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                    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</w:t>
                    </w:r>
                    <w:r>
                      <w:rPr>
                        <w:rFonts w:hint="eastAsia"/>
                      </w:rPr>
                      <w:t>非高产、优质、抗盐</w:t>
                    </w:r>
                    <w:r>
                      <w:rPr>
                        <w:rFonts w:hint="eastAsia"/>
                      </w:rPr>
                      <w:t xml:space="preserve">  3</w:t>
                    </w:r>
                  </w:p>
                  <w:p w:rsidR="002353F3" w:rsidRDefault="002353F3" w:rsidP="002353F3">
                    <w:pPr>
                      <w:ind w:firstLineChars="1700" w:firstLine="357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</w:t>
                    </w:r>
                    <w:r>
                      <w:rPr>
                        <w:rFonts w:hint="eastAsia"/>
                      </w:rPr>
                      <w:t>高产、非优质、抗盐</w:t>
                    </w:r>
                    <w:r>
                      <w:rPr>
                        <w:rFonts w:hint="eastAsia"/>
                      </w:rPr>
                      <w:t xml:space="preserve">  3 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                    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 w:rsidR="002353F3" w:rsidRPr="000F4659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</w:t>
                    </w:r>
                    <w:r>
                      <w:rPr>
                        <w:rFonts w:hint="eastAsia"/>
                      </w:rPr>
                      <w:t>非高产、非优质、抗盐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Rectangle 34" o:spid="_x0000_s1128" style="position:absolute;left:1080;top:8961;width:5040;height:4836;visibility:visible">
              <v:textbox>
                <w:txbxContent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杂交二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t>P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♀高产、非优质、不抗盐×♂非高产、优质、抗盐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F1              </w:t>
                    </w:r>
                    <w:r>
                      <w:rPr>
                        <w:rFonts w:hint="eastAsia"/>
                      </w:rPr>
                      <w:t>高产、优质、抗盐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F2             </w:t>
                    </w:r>
                    <w:r>
                      <w:rPr>
                        <w:rFonts w:hint="eastAsia"/>
                      </w:rPr>
                      <w:t>高产、优质、不抗盐</w:t>
                    </w:r>
                    <w:r>
                      <w:rPr>
                        <w:rFonts w:hint="eastAsia"/>
                      </w:rPr>
                      <w:t xml:space="preserve">   9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                      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</w:t>
                    </w:r>
                    <w:r>
                      <w:rPr>
                        <w:rFonts w:hint="eastAsia"/>
                      </w:rPr>
                      <w:t>非高产、优质、不抗盐</w:t>
                    </w:r>
                    <w:r>
                      <w:rPr>
                        <w:rFonts w:hint="eastAsia"/>
                      </w:rPr>
                      <w:t xml:space="preserve">  3</w:t>
                    </w:r>
                  </w:p>
                  <w:p w:rsidR="002353F3" w:rsidRDefault="002353F3" w:rsidP="002353F3">
                    <w:pPr>
                      <w:ind w:firstLineChars="1800" w:firstLine="378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</w:t>
                    </w:r>
                    <w:r>
                      <w:rPr>
                        <w:rFonts w:hint="eastAsia"/>
                      </w:rPr>
                      <w:t>高产、非优质、不抗盐</w:t>
                    </w:r>
                    <w:r>
                      <w:rPr>
                        <w:rFonts w:hint="eastAsia"/>
                      </w:rPr>
                      <w:t xml:space="preserve">  3 </w:t>
                    </w:r>
                  </w:p>
                  <w:p w:rsidR="002353F3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                      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 w:rsidR="002353F3" w:rsidRPr="000F4659" w:rsidRDefault="002353F3" w:rsidP="002353F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           </w:t>
                    </w:r>
                    <w:r>
                      <w:rPr>
                        <w:rFonts w:hint="eastAsia"/>
                      </w:rPr>
                      <w:t>非高产、非优质、不抗盐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w10:wrap type="square"/>
          </v:group>
        </w:pict>
      </w:r>
      <w:r w:rsidR="002353F3" w:rsidRPr="00E55B2D">
        <w:rPr>
          <w:rFonts w:ascii="宋体" w:hAnsi="宋体" w:hint="eastAsia"/>
          <w:szCs w:val="21"/>
        </w:rPr>
        <w:t>①控制高产、优质性状的基因位于</w:t>
      </w:r>
      <w:r w:rsidR="002353F3" w:rsidRPr="00E55B2D">
        <w:rPr>
          <w:rFonts w:ascii="宋体" w:hAnsi="宋体" w:hint="eastAsia"/>
          <w:szCs w:val="21"/>
          <w:u w:val="single"/>
        </w:rPr>
        <w:t xml:space="preserve">                       </w:t>
      </w:r>
      <w:r w:rsidR="002353F3" w:rsidRPr="00E55B2D">
        <w:rPr>
          <w:rFonts w:ascii="宋体" w:hAnsi="宋体" w:hint="eastAsia"/>
          <w:szCs w:val="21"/>
        </w:rPr>
        <w:t>对染色体上，在减数分裂联会期</w:t>
      </w:r>
      <w:r w:rsidR="002353F3" w:rsidRPr="00E55B2D">
        <w:rPr>
          <w:rFonts w:ascii="宋体" w:hAnsi="宋体" w:hint="eastAsia"/>
          <w:szCs w:val="21"/>
          <w:u w:val="single"/>
        </w:rPr>
        <w:t xml:space="preserve">                   </w:t>
      </w:r>
      <w:r w:rsidR="002353F3" w:rsidRPr="00E55B2D">
        <w:rPr>
          <w:rFonts w:ascii="宋体" w:hAnsi="宋体" w:hint="eastAsia"/>
          <w:szCs w:val="21"/>
        </w:rPr>
        <w:t>（能、不能）配对。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②抗盐性状属于</w:t>
      </w:r>
      <w:r w:rsidRPr="00E55B2D">
        <w:rPr>
          <w:rFonts w:ascii="宋体" w:hAnsi="宋体" w:hint="eastAsia"/>
          <w:szCs w:val="21"/>
          <w:u w:val="single"/>
        </w:rPr>
        <w:t xml:space="preserve">                    </w:t>
      </w:r>
      <w:r w:rsidRPr="00E55B2D">
        <w:rPr>
          <w:rFonts w:ascii="宋体" w:hAnsi="宋体" w:hint="eastAsia"/>
          <w:szCs w:val="21"/>
        </w:rPr>
        <w:t>遗传。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（3）从突变植株中还获得了显性高蛋白植株（纯合子），为验证该性状是否由一对基因控制，请参与实验设计并完善实验方案：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①步骤1：选择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</w:t>
      </w:r>
      <w:r w:rsidRPr="00E55B2D">
        <w:rPr>
          <w:rFonts w:ascii="宋体" w:hAnsi="宋体" w:hint="eastAsia"/>
          <w:szCs w:val="21"/>
        </w:rPr>
        <w:t>和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</w:t>
      </w:r>
      <w:r w:rsidRPr="00E55B2D">
        <w:rPr>
          <w:rFonts w:ascii="宋体" w:hAnsi="宋体" w:hint="eastAsia"/>
          <w:szCs w:val="21"/>
        </w:rPr>
        <w:t>杂交。</w:t>
      </w:r>
    </w:p>
    <w:p w:rsidR="002353F3" w:rsidRPr="00E55B2D" w:rsidRDefault="002353F3" w:rsidP="002353F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预期结果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②步骤2：</w:t>
      </w:r>
      <w:r w:rsidRPr="00E55B2D">
        <w:rPr>
          <w:rFonts w:ascii="宋体" w:hAnsi="宋体" w:hint="eastAsia"/>
          <w:szCs w:val="21"/>
          <w:u w:val="single"/>
        </w:rPr>
        <w:t xml:space="preserve">                   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ind w:firstLineChars="100" w:firstLine="210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预期结果：</w:t>
      </w:r>
      <w:r w:rsidRPr="00E55B2D">
        <w:rPr>
          <w:rFonts w:ascii="宋体" w:hAnsi="宋体" w:hint="eastAsia"/>
          <w:szCs w:val="21"/>
          <w:u w:val="single"/>
        </w:rPr>
        <w:t xml:space="preserve">  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③观察试验结果，进行统计分析：如果</w:t>
      </w:r>
      <w:r w:rsidRPr="00E55B2D">
        <w:rPr>
          <w:rFonts w:ascii="宋体" w:hAnsi="宋体" w:hint="eastAsia"/>
          <w:szCs w:val="21"/>
          <w:u w:val="single"/>
        </w:rPr>
        <w:t xml:space="preserve">                 </w:t>
      </w:r>
      <w:r w:rsidRPr="00E55B2D">
        <w:rPr>
          <w:rFonts w:ascii="宋体" w:hAnsi="宋体" w:hint="eastAsia"/>
          <w:szCs w:val="21"/>
        </w:rPr>
        <w:t>与</w:t>
      </w:r>
      <w:r w:rsidRPr="00E55B2D">
        <w:rPr>
          <w:rFonts w:ascii="宋体" w:hAnsi="宋体" w:hint="eastAsia"/>
          <w:szCs w:val="21"/>
          <w:u w:val="single"/>
        </w:rPr>
        <w:t xml:space="preserve">                 </w:t>
      </w:r>
      <w:r w:rsidRPr="00E55B2D">
        <w:rPr>
          <w:rFonts w:ascii="宋体" w:hAnsi="宋体" w:hint="eastAsia"/>
          <w:szCs w:val="21"/>
        </w:rPr>
        <w:t>相符，可证明该性状由一对基因控制。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31.（18分）为研究长跑中运动员体内的物质代谢及其调节，科学家选择年龄、体重相同，身体健康的8名男性运动员，利用等热量的A、B两类食物做了两次实验。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实验还测定了糖和脂肪的消耗情况（图2）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>
        <w:rPr>
          <w:noProof/>
        </w:rPr>
        <w:pict>
          <v:shape id="文本框 15" o:spid="_x0000_s1129" type="#_x0000_t202" style="position:absolute;left:0;text-align:left;margin-left:192pt;margin-top:-5.2pt;width:54pt;height:28.55pt;z-index:251650048;visibility:visible" filled="f" stroked="f">
            <v:textbox>
              <w:txbxContent>
                <w:p w:rsidR="002353F3" w:rsidRDefault="002353F3" w:rsidP="002353F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一周后</w:t>
                  </w:r>
                </w:p>
              </w:txbxContent>
            </v:textbox>
          </v:shape>
        </w:pict>
      </w:r>
      <w:r>
        <w:rPr>
          <w:noProof/>
        </w:rPr>
        <w:pict>
          <v:line id="直接连接符 14" o:spid="_x0000_s1130" style="position:absolute;left:0;text-align:left;z-index:251662336;visibility:visible" from="198pt,18.2pt" to="240pt,18.2pt">
            <v:stroke endarrow="block"/>
          </v:line>
        </w:pict>
      </w:r>
      <w:r w:rsidR="002353F3" w:rsidRPr="00E55B2D">
        <w:rPr>
          <w:rFonts w:ascii="宋体" w:hAnsi="宋体" w:hint="eastAsia"/>
          <w:szCs w:val="21"/>
        </w:rPr>
        <w:t>A组实验        B组实验</w:t>
      </w:r>
    </w:p>
    <w:p w:rsidR="002353F3" w:rsidRPr="00E55B2D" w:rsidRDefault="00E55B2D" w:rsidP="002353F3">
      <w:pPr>
        <w:spacing w:beforeLines="50" w:before="156"/>
        <w:jc w:val="center"/>
        <w:rPr>
          <w:rFonts w:ascii="宋体" w:hAnsi="宋体" w:hint="eastAsia"/>
          <w:szCs w:val="21"/>
        </w:rPr>
      </w:pPr>
      <w:r>
        <w:rPr>
          <w:noProof/>
        </w:rPr>
        <w:pict>
          <v:shape id="文本框 12" o:spid="_x0000_s1131" type="#_x0000_t202" style="position:absolute;left:0;text-align:left;margin-left:299.25pt;margin-top:26.4pt;width:132pt;height:61.8pt;z-index:251664384;visibility:visible" stroked="f">
            <v:textbox style="mso-fit-shape-to-text:t">
              <w:txbxContent>
                <w:p w:rsidR="002353F3" w:rsidRPr="00AE7D4B" w:rsidRDefault="002353F3" w:rsidP="002353F3">
                  <w:pPr>
                    <w:spacing w:beforeLines="50" w:before="156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取样、测定血糖和胰</w:t>
                  </w:r>
                  <w:r>
                    <w:br/>
                  </w:r>
                  <w:r>
                    <w:rPr>
                      <w:rFonts w:hint="eastAsia"/>
                    </w:rPr>
                    <w:t>岛素浓度，取平均值</w:t>
                  </w:r>
                  <w:r>
                    <w:br/>
                  </w:r>
                  <w:r>
                    <w:rPr>
                      <w:rFonts w:hint="eastAsia"/>
                    </w:rPr>
                    <w:t>绘制成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组曲线（图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文本框 13" o:spid="_x0000_s1132" type="#_x0000_t202" style="position:absolute;left:0;text-align:left;margin-left:-9.75pt;margin-top:26.45pt;width:2in;height:61.8pt;z-index:251663360;visibility:visible" stroked="f">
            <v:textbox style="mso-fit-shape-to-text:t">
              <w:txbxContent>
                <w:p w:rsidR="002353F3" w:rsidRPr="00AE7D4B" w:rsidRDefault="002353F3" w:rsidP="002353F3">
                  <w:pPr>
                    <w:spacing w:beforeLines="50" w:before="156"/>
                    <w:jc w:val="righ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取样、测定血糖和胰</w:t>
                  </w:r>
                  <w:r>
                    <w:br/>
                  </w:r>
                  <w:r>
                    <w:rPr>
                      <w:rFonts w:hint="eastAsia"/>
                    </w:rPr>
                    <w:t>岛素浓度，取平均值</w:t>
                  </w:r>
                  <w:r>
                    <w:br/>
                  </w:r>
                  <w:r>
                    <w:rPr>
                      <w:rFonts w:hint="eastAsia"/>
                    </w:rPr>
                    <w:t>绘制成</w:t>
                  </w:r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组曲线（图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  <w10:wrap type="square"/>
          </v:shape>
        </w:pict>
      </w:r>
      <w:r w:rsidR="002353F3" w:rsidRPr="00E55B2D">
        <w:rPr>
          <w:rFonts w:ascii="宋体" w:hAnsi="宋体" w:hint="eastAsia"/>
          <w:szCs w:val="21"/>
        </w:rPr>
        <w:t xml:space="preserve">   </w:t>
      </w:r>
      <w:r w:rsidR="001A5A60" w:rsidRPr="00E55B2D">
        <w:rPr>
          <w:rFonts w:ascii="宋体" w:hAnsi="宋体"/>
          <w:position w:val="-122"/>
          <w:szCs w:val="21"/>
        </w:rPr>
        <w:pict>
          <v:shape id="_x0000_i1091" type="#_x0000_t75" style="width:58.85pt;height:128.05pt">
            <v:imagedata r:id="rId51" o:title=""/>
          </v:shape>
        </w:pict>
      </w:r>
      <w:r w:rsidR="001A5A60" w:rsidRPr="00E55B2D">
        <w:rPr>
          <w:rFonts w:ascii="宋体" w:hAnsi="宋体"/>
          <w:position w:val="-124"/>
          <w:szCs w:val="21"/>
        </w:rPr>
        <w:pict>
          <v:shape id="_x0000_i1092" type="#_x0000_t75" style="width:60.1pt;height:129.9pt">
            <v:imagedata r:id="rId52" o:title="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实验还测定了糖和脂肪的消耗情况（图2）。</w:t>
      </w:r>
    </w:p>
    <w:p w:rsidR="002353F3" w:rsidRPr="00E55B2D" w:rsidRDefault="00E55B2D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1" o:spid="_x0000_i1093" type="#_x0000_t75" alt="说明: 奇巧" style="width:443.9pt;height:184.4pt;visibility:visible">
            <v:imagedata r:id="rId53" o:title="奇巧"/>
          </v:shape>
        </w:pic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请据图分析回答问题：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（1）图1显示，吃B食物后，</w:t>
      </w:r>
      <w:r w:rsidRPr="00E55B2D">
        <w:rPr>
          <w:rFonts w:ascii="宋体" w:hAnsi="宋体" w:hint="eastAsia"/>
          <w:szCs w:val="21"/>
          <w:u w:val="single"/>
        </w:rPr>
        <w:t xml:space="preserve">            </w:t>
      </w:r>
      <w:r w:rsidRPr="00E55B2D">
        <w:rPr>
          <w:rFonts w:ascii="宋体" w:hAnsi="宋体" w:hint="eastAsia"/>
          <w:szCs w:val="21"/>
        </w:rPr>
        <w:t>浓度升高，引起</w:t>
      </w:r>
      <w:r w:rsidRPr="00E55B2D">
        <w:rPr>
          <w:rFonts w:ascii="宋体" w:hAnsi="宋体" w:hint="eastAsia"/>
          <w:szCs w:val="21"/>
          <w:u w:val="single"/>
        </w:rPr>
        <w:t xml:space="preserve">                  </w:t>
      </w:r>
      <w:r w:rsidRPr="00E55B2D">
        <w:rPr>
          <w:rFonts w:ascii="宋体" w:hAnsi="宋体" w:hint="eastAsia"/>
          <w:szCs w:val="21"/>
        </w:rPr>
        <w:t>浓度升高。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  <w:u w:val="single"/>
        </w:rPr>
      </w:pPr>
      <w:r w:rsidRPr="00E55B2D">
        <w:rPr>
          <w:rFonts w:ascii="宋体" w:hAnsi="宋体" w:hint="eastAsia"/>
          <w:szCs w:val="21"/>
        </w:rPr>
        <w:t>（2）图1显示，长跑中，A、B两组胰岛素浓度差异逐渐</w:t>
      </w:r>
      <w:r w:rsidRPr="00E55B2D">
        <w:rPr>
          <w:rFonts w:ascii="宋体" w:hAnsi="宋体" w:hint="eastAsia"/>
          <w:szCs w:val="21"/>
          <w:u w:val="single"/>
        </w:rPr>
        <w:t xml:space="preserve">                </w:t>
      </w:r>
      <w:r w:rsidRPr="00E55B2D">
        <w:rPr>
          <w:rFonts w:ascii="宋体" w:hAnsi="宋体" w:hint="eastAsia"/>
          <w:szCs w:val="21"/>
        </w:rPr>
        <w:t>，而血糖浓度诧异却逐渐</w:t>
      </w:r>
      <w:r w:rsidRPr="00E55B2D">
        <w:rPr>
          <w:rFonts w:ascii="宋体" w:hAnsi="宋体" w:hint="eastAsia"/>
          <w:szCs w:val="21"/>
          <w:u w:val="single"/>
        </w:rPr>
        <w:t xml:space="preserve">                     </w:t>
      </w:r>
      <w:r w:rsidRPr="00E55B2D">
        <w:rPr>
          <w:rFonts w:ascii="宋体" w:hAnsi="宋体" w:hint="eastAsia"/>
          <w:szCs w:val="21"/>
        </w:rPr>
        <w:t>，A组血糖浓度相对较高，分析可能是肾上腺素和</w:t>
      </w:r>
      <w:r w:rsidRPr="00E55B2D">
        <w:rPr>
          <w:rFonts w:ascii="宋体" w:hAnsi="宋体" w:hint="eastAsia"/>
          <w:szCs w:val="21"/>
          <w:u w:val="single"/>
        </w:rPr>
        <w:t xml:space="preserve">    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  <w:u w:val="single"/>
        </w:rPr>
        <w:t xml:space="preserve">            </w:t>
      </w:r>
      <w:r w:rsidRPr="00E55B2D">
        <w:rPr>
          <w:rFonts w:ascii="宋体" w:hAnsi="宋体" w:hint="eastAsia"/>
          <w:szCs w:val="21"/>
        </w:rPr>
        <w:t>也参与了对血糖的调节，且作用相对明显，这两种激素之间具有</w:t>
      </w:r>
      <w:r w:rsidRPr="00E55B2D">
        <w:rPr>
          <w:rFonts w:ascii="宋体" w:hAnsi="宋体" w:hint="eastAsia"/>
          <w:szCs w:val="21"/>
          <w:u w:val="single"/>
        </w:rPr>
        <w:t xml:space="preserve">          </w:t>
      </w:r>
      <w:r w:rsidRPr="00E55B2D">
        <w:rPr>
          <w:rFonts w:ascii="宋体" w:hAnsi="宋体" w:hint="eastAsia"/>
          <w:szCs w:val="21"/>
        </w:rPr>
        <w:t>作用。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（3）长跑中消耗的能量主要来自糖和脂肪。研究表明肾上腺素有促进脂肪分解的作用。从能量代谢的角度分析图2，A组脂肪消耗量比B组</w:t>
      </w:r>
      <w:r w:rsidRPr="00E55B2D">
        <w:rPr>
          <w:rFonts w:ascii="宋体" w:hAnsi="宋体" w:hint="eastAsia"/>
          <w:szCs w:val="21"/>
          <w:u w:val="single"/>
        </w:rPr>
        <w:t xml:space="preserve">           </w:t>
      </w:r>
      <w:r w:rsidRPr="00E55B2D">
        <w:rPr>
          <w:rFonts w:ascii="宋体" w:hAnsi="宋体" w:hint="eastAsia"/>
          <w:szCs w:val="21"/>
        </w:rPr>
        <w:t>，由此推测A组糖的消耗量相对</w:t>
      </w:r>
      <w:r w:rsidRPr="00E55B2D">
        <w:rPr>
          <w:rFonts w:ascii="宋体" w:hAnsi="宋体" w:hint="eastAsia"/>
          <w:szCs w:val="21"/>
          <w:u w:val="single"/>
        </w:rPr>
        <w:t xml:space="preserve">                 </w:t>
      </w:r>
      <w:r w:rsidRPr="00E55B2D">
        <w:rPr>
          <w:rFonts w:ascii="宋体" w:hAnsi="宋体" w:hint="eastAsia"/>
          <w:szCs w:val="21"/>
        </w:rPr>
        <w:t>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（4）通过检测尿中的尿素量，还可以了解运动员在长跑中</w:t>
      </w:r>
      <w:r w:rsidRPr="00E55B2D">
        <w:rPr>
          <w:rFonts w:ascii="宋体" w:hAnsi="宋体" w:hint="eastAsia"/>
          <w:szCs w:val="21"/>
          <w:u w:val="single"/>
        </w:rPr>
        <w:t xml:space="preserve">            </w:t>
      </w:r>
      <w:r w:rsidRPr="00E55B2D">
        <w:rPr>
          <w:rFonts w:ascii="宋体" w:hAnsi="宋体" w:hint="eastAsia"/>
          <w:szCs w:val="21"/>
        </w:rPr>
        <w:t>代谢的情况。</w:t>
      </w:r>
    </w:p>
    <w:p w:rsidR="002353F3" w:rsidRPr="00E55B2D" w:rsidRDefault="002353F3" w:rsidP="002353F3">
      <w:pPr>
        <w:spacing w:beforeLines="50" w:before="156"/>
        <w:rPr>
          <w:rFonts w:ascii="宋体" w:hAnsi="宋体" w:hint="eastAsia"/>
          <w:szCs w:val="21"/>
        </w:rPr>
      </w:pP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E55B2D" w:rsidRPr="00E55B2D" w:rsidRDefault="00E55B2D" w:rsidP="00190CB3">
      <w:pPr>
        <w:rPr>
          <w:rFonts w:ascii="宋体" w:hAnsi="宋体" w:hint="eastAsia"/>
          <w:szCs w:val="21"/>
        </w:rPr>
      </w:pPr>
    </w:p>
    <w:p w:rsidR="00E55B2D" w:rsidRPr="00E55B2D" w:rsidRDefault="00E55B2D" w:rsidP="00190CB3">
      <w:pPr>
        <w:rPr>
          <w:rFonts w:ascii="宋体" w:hAnsi="宋体" w:hint="eastAsia"/>
          <w:szCs w:val="21"/>
        </w:rPr>
      </w:pP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190CB3" w:rsidRPr="00E55B2D" w:rsidRDefault="00190CB3" w:rsidP="00190CB3">
      <w:pPr>
        <w:jc w:val="center"/>
        <w:rPr>
          <w:rFonts w:ascii="宋体" w:hAnsi="宋体" w:hint="eastAsia"/>
          <w:b/>
          <w:szCs w:val="21"/>
        </w:rPr>
      </w:pPr>
      <w:r w:rsidRPr="00E55B2D">
        <w:rPr>
          <w:rFonts w:ascii="宋体" w:hAnsi="宋体" w:hint="eastAsia"/>
          <w:b/>
          <w:szCs w:val="21"/>
        </w:rPr>
        <w:t>2006年北京高考理综真题参考答案</w:t>
      </w: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I卷共20小题，每题6分，共120分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1.B　　2.B　　3.D　　4.A　　5.C　  6.D　　7.B　　8.A　　9.C　　10.D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11.D　12.B　13.A　14.B　15.D　16.A　17.B　18.C　19.C　20.D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II卷共11小题，共180分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21.（18分）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（1）0.15　　宽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（2）① A2　　V1　　R1　　　E2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 1.5　　11.5　　0.78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③ A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22.（16分）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（1）运动员从D点飞出时的速度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v= </w:t>
      </w:r>
      <w:r w:rsidR="00E55B2D" w:rsidRPr="00E55B2D">
        <w:rPr>
          <w:rFonts w:ascii="宋体" w:hAnsi="宋体"/>
          <w:noProof/>
          <w:szCs w:val="21"/>
        </w:rPr>
        <w:pict>
          <v:shape id="图片 53" o:spid="_x0000_i1094" type="#_x0000_t75" style="width:82.65pt;height:41.3pt;visibility:visible">
            <v:imagedata r:id="rId54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依题意，下滑到助雪道末端B点的速度大小是30m/s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（2）在下滑过程中机械守恒，有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</w:t>
      </w:r>
      <w:r w:rsidR="00E55B2D" w:rsidRPr="00E55B2D">
        <w:rPr>
          <w:rFonts w:ascii="宋体" w:hAnsi="宋体"/>
          <w:noProof/>
          <w:szCs w:val="21"/>
        </w:rPr>
        <w:pict>
          <v:shape id="图片 55" o:spid="_x0000_i1095" type="#_x0000_t75" style="width:90.8pt;height:47.25pt;visibility:visible">
            <v:imagedata r:id="rId55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下降的高度 </w:t>
      </w:r>
      <w:r w:rsidR="00E55B2D" w:rsidRPr="00E55B2D">
        <w:rPr>
          <w:rFonts w:ascii="宋体" w:hAnsi="宋体"/>
          <w:noProof/>
          <w:szCs w:val="21"/>
        </w:rPr>
        <w:pict>
          <v:shape id="图片 57" o:spid="_x0000_i1096" type="#_x0000_t75" style="width:98.3pt;height:46.65pt;visibility:visible">
            <v:imagedata r:id="rId56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（3）根据能量关系，有</w:t>
      </w:r>
      <w:r w:rsidR="00E55B2D" w:rsidRPr="00E55B2D">
        <w:rPr>
          <w:rFonts w:ascii="宋体" w:hAnsi="宋体"/>
          <w:noProof/>
          <w:szCs w:val="21"/>
        </w:rPr>
        <w:pict>
          <v:shape id="图片 59" o:spid="_x0000_i1097" type="#_x0000_t75" style="width:87.05pt;height:36.65pt;visibility:visible">
            <v:imagedata r:id="rId57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运动员克服阻力做功</w:t>
      </w:r>
      <w:r w:rsidR="00E55B2D" w:rsidRPr="00E55B2D">
        <w:rPr>
          <w:rFonts w:ascii="宋体" w:hAnsi="宋体"/>
          <w:noProof/>
          <w:szCs w:val="21"/>
        </w:rPr>
        <w:pict>
          <v:shape id="图片 60" o:spid="_x0000_i1098" type="#_x0000_t75" style="width:141.8pt;height:39.75pt;visibility:visible">
            <v:imagedata r:id="rId58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23.（18分）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1" o:spid="_x0000_i1099" type="#_x0000_t75" style="width:218.5pt;height:101.75pt;visibility:visible">
            <v:imagedata r:id="rId59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2" o:spid="_x0000_i1100" type="#_x0000_t75" style="width:273.3pt;height:88.6pt;visibility:visible">
            <v:imagedata r:id="rId60" o:title=""/>
          </v:shape>
        </w:pict>
      </w:r>
      <w:r w:rsidR="00D223D8" w:rsidRPr="00E55B2D">
        <w:rPr>
          <w:rFonts w:ascii="宋体" w:hAnsi="宋体" w:hint="eastAsia"/>
          <w:szCs w:val="21"/>
        </w:rPr>
        <w:t xml:space="preserve"> 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3" o:spid="_x0000_i1101" type="#_x0000_t75" style="width:155.25pt;height:23.15pt;visibility:visible">
            <v:imagedata r:id="rId61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/>
          <w:szCs w:val="21"/>
        </w:rPr>
      </w:pPr>
      <w:r w:rsidRPr="00E55B2D">
        <w:rPr>
          <w:rFonts w:ascii="宋体" w:hAnsi="宋体" w:hint="eastAsia"/>
          <w:szCs w:val="21"/>
        </w:rPr>
        <w:t>（3）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4" o:spid="_x0000_i1102" type="#_x0000_t75" style="width:415.1pt;height:188.45pt;visibility:visible">
            <v:imagedata r:id="rId62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24.（20分）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6" o:spid="_x0000_i1103" type="#_x0000_t75" style="width:284.25pt;height:257.95pt;visibility:visible">
            <v:imagedata r:id="rId63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25.（15分）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（1）醛基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（2）C14H18O      a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（3）醇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 </w:t>
      </w:r>
      <w:r w:rsidR="00E55B2D" w:rsidRPr="00E55B2D">
        <w:rPr>
          <w:rFonts w:ascii="宋体" w:hAnsi="宋体"/>
          <w:noProof/>
          <w:szCs w:val="21"/>
        </w:rPr>
        <w:pict>
          <v:shape id="图片 67" o:spid="_x0000_i1104" type="#_x0000_t75" style="width:341.55pt;height:170.9pt;visibility:visible">
            <v:imagedata r:id="rId64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（6）3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26.（17分）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8" o:spid="_x0000_i1105" type="#_x0000_t75" style="width:306.15pt;height:195.65pt;visibility:visible">
            <v:imagedata r:id="rId65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27.（14分）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69" o:spid="_x0000_i1106" type="#_x0000_t75" style="width:245.45pt;height:145.55pt;visibility:visible">
            <v:imagedata r:id="rId66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28.（14分）</w:t>
      </w:r>
    </w:p>
    <w:p w:rsidR="00D223D8" w:rsidRPr="00E55B2D" w:rsidRDefault="00E55B2D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/>
          <w:noProof/>
          <w:szCs w:val="21"/>
        </w:rPr>
        <w:pict>
          <v:shape id="图片 71" o:spid="_x0000_i1107" type="#_x0000_t75" style="width:264.85pt;height:100.5pt;visibility:visible">
            <v:imagedata r:id="rId67" o:title=""/>
          </v:shape>
        </w:pic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②SO2+2HClO3=H2SO4+2ClO2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29.（12分）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（1）生产者　　　第一营养级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（2）自动调节（或自净化）　　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（3）分解作用　　　　异养厌氧型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（4）人水口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30.（18分）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（1）诱变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（2）①两（或不同）　　　不能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②细胞质（或母系）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（3）①高蛋白（纯合）植株　　低蛋白植株（或非高蛋白植株）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后代（或F1）表现型都是高蛋白植株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②测交方案：  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用F1与低蛋白植株杂交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后代高蛋白植株和低蛋白植株的比例是1：1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 xml:space="preserve">或自交方案： 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F1自交（或杂合高蛋白植株自交）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后代高蛋白植株和低蛋白植株的比例是3：1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③实验结果　　预期结果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31.（18分）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（1）血糖　　胰岛素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（2）减小　　增大　　胰高血糖素　　协同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（3）高　　　减少</w:t>
      </w:r>
    </w:p>
    <w:p w:rsidR="00D223D8" w:rsidRPr="00E55B2D" w:rsidRDefault="00D223D8" w:rsidP="00D223D8">
      <w:pPr>
        <w:spacing w:beforeLines="50" w:before="156"/>
        <w:rPr>
          <w:rFonts w:ascii="宋体" w:hAnsi="宋体" w:hint="eastAsia"/>
          <w:szCs w:val="21"/>
        </w:rPr>
      </w:pPr>
      <w:r w:rsidRPr="00E55B2D">
        <w:rPr>
          <w:rFonts w:ascii="宋体" w:hAnsi="宋体" w:hint="eastAsia"/>
          <w:szCs w:val="21"/>
        </w:rPr>
        <w:t>（4）蛋白质</w:t>
      </w: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190CB3" w:rsidRPr="00E55B2D" w:rsidRDefault="00190CB3" w:rsidP="00190CB3">
      <w:pPr>
        <w:rPr>
          <w:rFonts w:ascii="宋体" w:hAnsi="宋体" w:hint="eastAsia"/>
          <w:szCs w:val="21"/>
        </w:rPr>
      </w:pPr>
    </w:p>
    <w:p w:rsidR="00190CB3" w:rsidRPr="00E55B2D" w:rsidRDefault="00190CB3" w:rsidP="00190CB3">
      <w:pPr>
        <w:rPr>
          <w:rFonts w:ascii="宋体" w:hAnsi="宋体"/>
          <w:szCs w:val="21"/>
        </w:rPr>
      </w:pPr>
    </w:p>
    <w:p w:rsidR="00190CB3" w:rsidRPr="00E55B2D" w:rsidRDefault="00190CB3" w:rsidP="00190CB3">
      <w:pPr>
        <w:rPr>
          <w:rFonts w:ascii="宋体" w:hAnsi="宋体"/>
          <w:szCs w:val="21"/>
        </w:rPr>
      </w:pPr>
    </w:p>
    <w:p w:rsidR="007339A6" w:rsidRPr="00E55B2D" w:rsidRDefault="007339A6">
      <w:pPr>
        <w:rPr>
          <w:rFonts w:ascii="宋体" w:hAnsi="宋体"/>
          <w:szCs w:val="21"/>
        </w:rPr>
      </w:pPr>
    </w:p>
    <w:sectPr w:rsidR="007339A6" w:rsidRPr="00E55B2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2915" w:rsidRDefault="00BD2915" w:rsidP="001A5A60">
      <w:r>
        <w:separator/>
      </w:r>
    </w:p>
  </w:endnote>
  <w:endnote w:type="continuationSeparator" w:id="0">
    <w:p w:rsidR="00BD2915" w:rsidRDefault="00BD2915" w:rsidP="001A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2915" w:rsidRDefault="00BD2915" w:rsidP="001A5A60">
      <w:r>
        <w:separator/>
      </w:r>
    </w:p>
  </w:footnote>
  <w:footnote w:type="continuationSeparator" w:id="0">
    <w:p w:rsidR="00BD2915" w:rsidRDefault="00BD2915" w:rsidP="001A5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0CB3"/>
    <w:rsid w:val="000848BB"/>
    <w:rsid w:val="000964B8"/>
    <w:rsid w:val="000F4659"/>
    <w:rsid w:val="00190CB3"/>
    <w:rsid w:val="001A5A60"/>
    <w:rsid w:val="002353F3"/>
    <w:rsid w:val="00404808"/>
    <w:rsid w:val="00413D19"/>
    <w:rsid w:val="004A4B38"/>
    <w:rsid w:val="007339A6"/>
    <w:rsid w:val="00AE7D4B"/>
    <w:rsid w:val="00BD2915"/>
    <w:rsid w:val="00D223D8"/>
    <w:rsid w:val="00E55B2D"/>
    <w:rsid w:val="00FA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4535804-0554-4D87-9334-A618E509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CB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2353F3"/>
    <w:pPr>
      <w:keepNext/>
      <w:keepLines/>
      <w:adjustRightInd w:val="0"/>
      <w:spacing w:before="340" w:after="330" w:line="578" w:lineRule="atLeast"/>
      <w:textAlignment w:val="baseline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353F3"/>
    <w:pPr>
      <w:keepNext/>
      <w:keepLines/>
      <w:adjustRightInd w:val="0"/>
      <w:spacing w:before="260" w:after="260" w:line="416" w:lineRule="atLeast"/>
      <w:textAlignment w:val="baseline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353F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2353F3"/>
    <w:rPr>
      <w:rFonts w:ascii="Arial" w:eastAsia="黑体" w:hAnsi="Arial" w:cs="Times New Roman"/>
      <w:b/>
      <w:bCs/>
      <w:kern w:val="0"/>
      <w:sz w:val="32"/>
      <w:szCs w:val="32"/>
    </w:rPr>
  </w:style>
  <w:style w:type="table" w:styleId="a3">
    <w:name w:val="Table Grid"/>
    <w:basedOn w:val="a1"/>
    <w:rsid w:val="002353F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353F3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2353F3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A5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1A5A6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5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1A5A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wmf"/><Relationship Id="rId42" Type="http://schemas.openxmlformats.org/officeDocument/2006/relationships/oleObject" Target="embeddings/oleObject1.bin"/><Relationship Id="rId47" Type="http://schemas.openxmlformats.org/officeDocument/2006/relationships/image" Target="media/image38.jpeg"/><Relationship Id="rId63" Type="http://schemas.openxmlformats.org/officeDocument/2006/relationships/image" Target="media/image54.png"/><Relationship Id="rId68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image" Target="media/image23.jpeg"/><Relationship Id="rId11" Type="http://schemas.openxmlformats.org/officeDocument/2006/relationships/image" Target="media/image5.wmf"/><Relationship Id="rId24" Type="http://schemas.openxmlformats.org/officeDocument/2006/relationships/image" Target="media/image18.png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png"/><Relationship Id="rId45" Type="http://schemas.openxmlformats.org/officeDocument/2006/relationships/image" Target="media/image37.wmf"/><Relationship Id="rId53" Type="http://schemas.openxmlformats.org/officeDocument/2006/relationships/image" Target="media/image44.jpe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22" Type="http://schemas.openxmlformats.org/officeDocument/2006/relationships/image" Target="media/image16.png"/><Relationship Id="rId27" Type="http://schemas.openxmlformats.org/officeDocument/2006/relationships/image" Target="media/image21.wmf"/><Relationship Id="rId30" Type="http://schemas.openxmlformats.org/officeDocument/2006/relationships/image" Target="media/image24.jpeg"/><Relationship Id="rId35" Type="http://schemas.openxmlformats.org/officeDocument/2006/relationships/image" Target="media/image29.wmf"/><Relationship Id="rId43" Type="http://schemas.openxmlformats.org/officeDocument/2006/relationships/image" Target="media/image36.wmf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42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png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oleObject" Target="embeddings/oleObject3.bin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jpeg"/><Relationship Id="rId41" Type="http://schemas.openxmlformats.org/officeDocument/2006/relationships/image" Target="media/image35.wmf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png"/><Relationship Id="rId28" Type="http://schemas.openxmlformats.org/officeDocument/2006/relationships/image" Target="media/image22.wmf"/><Relationship Id="rId36" Type="http://schemas.openxmlformats.org/officeDocument/2006/relationships/image" Target="media/image30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4.wmf"/><Relationship Id="rId31" Type="http://schemas.openxmlformats.org/officeDocument/2006/relationships/image" Target="media/image25.png"/><Relationship Id="rId44" Type="http://schemas.openxmlformats.org/officeDocument/2006/relationships/oleObject" Target="embeddings/oleObject2.bin"/><Relationship Id="rId52" Type="http://schemas.openxmlformats.org/officeDocument/2006/relationships/image" Target="media/image43.wmf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3.wmf"/><Relationship Id="rId34" Type="http://schemas.openxmlformats.org/officeDocument/2006/relationships/image" Target="media/image28.wmf"/><Relationship Id="rId50" Type="http://schemas.openxmlformats.org/officeDocument/2006/relationships/image" Target="media/image41.wmf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7838</Characters>
  <Application>Microsoft Office Word</Application>
  <DocSecurity>0</DocSecurity>
  <Lines>65</Lines>
  <Paragraphs>18</Paragraphs>
  <ScaleCrop>false</ScaleCrop>
  <Company>Microsoft</Company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2025-03-21T01:06:00Z</dcterms:created>
  <dcterms:modified xsi:type="dcterms:W3CDTF">2025-03-21T01:06:00Z</dcterms:modified>
</cp:coreProperties>
</file>