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2007</w:t>
      </w:r>
      <w:r>
        <w:rPr>
          <w:rFonts w:ascii="Times New Roman" w:hAnsi="Times New Roman" w:cs="Times New Roman" w:eastAsia="新宋体"/>
          <w:b/>
          <w:sz w:val="30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．用三棱镜观察太阳光谱是利用光的干涉现象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．在光导纤维束内传送图象是利用光的全反射现象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．用标准平面检查光学平面的平整程度是利用光的偏振现象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．电视机遥控器是利用发出紫外线脉冲信号来变换频道的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分）如图所示，物体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静止在光滑的水平面上，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的左边固定有轻质弹簧，与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质量相等的物体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运动并与弹簧发生碰撞，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始终沿同一直线运动，则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组成的系统动能损失最大的时刻是（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86535" cy="41910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86" r="-24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开始运动时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的速度等于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时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的速度等于零时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的速度相等时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分）将阻值为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的电阻接到内阻不计的交流电源上．电源电动势随时间变化的规律如图所示．下列说法正确的是（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15135" cy="95186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38" r="-21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．电路中交变电流的频率为</w:t>
      </w:r>
      <w:r>
        <w:rPr>
          <w:rFonts w:eastAsia="新宋体" w:cs="Times New Roman" w:ascii="Times New Roman" w:hAnsi="Times New Roman"/>
          <w:szCs w:val="21"/>
        </w:rPr>
        <w:t>0.25Hz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．电阻消耗的电功率为</w:t>
      </w:r>
      <w:r>
        <w:rPr>
          <w:rFonts w:eastAsia="新宋体" w:cs="Times New Roman" w:ascii="Times New Roman" w:hAnsi="Times New Roman"/>
          <w:szCs w:val="21"/>
        </w:rPr>
        <w:t>2.5W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．通过电阻的电流为</w:t>
      </w:r>
      <w:r>
        <w:fldChar w:fldCharType="begin"/>
      </w:r>
      <w:r>
        <w:rPr>
          <w:position w:val="-6"/>
        </w:rPr>
        <w:instrText xml:space="preserve"> QUOTE _x0001_ </w:instrText>
      </w:r>
      <w:r>
        <w:rPr>
          <w:position w:val="-6"/>
        </w:rPr>
      </w:r>
      <w:r>
        <w:rPr>
          <w:position w:val="-6"/>
        </w:rPr>
        <w:fldChar w:fldCharType="separate"/>
      </w:r>
      <w:r>
        <w:rPr>
          <w:position w:val="-6"/>
        </w:rPr>
      </w:r>
      <w:r>
        <w:rPr>
          <w:position w:val="-6"/>
        </w:rPr>
        <w:drawing>
          <wp:inline distT="0" distB="0" distL="0" distR="0">
            <wp:extent cx="161925" cy="200025"/>
            <wp:effectExtent l="0" t="0" r="0" b="0"/>
            <wp:docPr id="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23" t="-180" r="-223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position w:val="-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．用交流电压表测得电阻两端的电压是</w:t>
      </w:r>
      <w:r>
        <w:rPr>
          <w:rFonts w:eastAsia="新宋体" w:cs="Times New Roman" w:ascii="Times New Roman" w:hAnsi="Times New Roman"/>
          <w:szCs w:val="21"/>
        </w:rPr>
        <w:t>5V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分）我国绕月探测工程的预先研究和工程实施已取得重要进展．设地球、月球的质量分别为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，半径分别为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，人造地球卫星的第一宇宙速度为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，对应的环绕周期为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，则环绕月球表面附近圆轨道飞行的探测器的速度和周期分别为（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04825" cy="400050"/>
            <wp:effectExtent l="0" t="0" r="0" b="0"/>
            <wp:docPr id="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fldChar w:fldCharType="begin"/>
      </w:r>
      <w:r>
        <w:rPr>
          <w:position w:val="-36"/>
        </w:rPr>
        <w:instrText xml:space="preserve"> QUOTE _x0001_ </w:instrText>
      </w:r>
      <w:r>
        <w:rPr>
          <w:position w:val="-36"/>
        </w:rPr>
      </w:r>
      <w:r>
        <w:rPr>
          <w:position w:val="-36"/>
        </w:rPr>
        <w:fldChar w:fldCharType="separate"/>
      </w:r>
      <w:r>
        <w:rPr>
          <w:position w:val="-36"/>
        </w:rPr>
      </w:r>
      <w:r>
        <w:rPr>
          <w:position w:val="-36"/>
        </w:rPr>
        <w:drawing>
          <wp:inline distT="0" distB="0" distL="0" distR="0">
            <wp:extent cx="514350" cy="590550"/>
            <wp:effectExtent l="0" t="0" r="0" b="0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0" t="-61" r="-7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6"/>
        </w:rPr>
      </w:r>
      <w:r>
        <w:rPr>
          <w:position w:val="-36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04825" cy="400050"/>
            <wp:effectExtent l="0" t="0" r="0" b="0"/>
            <wp:docPr id="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fldChar w:fldCharType="begin"/>
      </w:r>
      <w:r>
        <w:rPr>
          <w:position w:val="-36"/>
        </w:rPr>
        <w:instrText xml:space="preserve"> QUOTE _x0001_ </w:instrText>
      </w:r>
      <w:r>
        <w:rPr>
          <w:position w:val="-36"/>
        </w:rPr>
      </w:r>
      <w:r>
        <w:rPr>
          <w:position w:val="-36"/>
        </w:rPr>
        <w:fldChar w:fldCharType="separate"/>
      </w:r>
      <w:r>
        <w:rPr>
          <w:position w:val="-36"/>
        </w:rPr>
      </w:r>
      <w:r>
        <w:rPr>
          <w:position w:val="-36"/>
        </w:rPr>
        <w:drawing>
          <wp:inline distT="0" distB="0" distL="0" distR="0">
            <wp:extent cx="514350" cy="590550"/>
            <wp:effectExtent l="0" t="0" r="0" b="0"/>
            <wp:docPr id="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0" t="-61" r="-7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6"/>
        </w:rPr>
      </w:r>
      <w:r>
        <w:rPr>
          <w:position w:val="-36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04825" cy="400050"/>
            <wp:effectExtent l="0" t="0" r="0" b="0"/>
            <wp:docPr id="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fldChar w:fldCharType="begin"/>
      </w:r>
      <w:r>
        <w:rPr>
          <w:position w:val="-36"/>
        </w:rPr>
        <w:instrText xml:space="preserve"> QUOTE _x0001_ </w:instrText>
      </w:r>
      <w:r>
        <w:rPr>
          <w:position w:val="-36"/>
        </w:rPr>
      </w:r>
      <w:r>
        <w:rPr>
          <w:position w:val="-36"/>
        </w:rPr>
        <w:fldChar w:fldCharType="separate"/>
      </w:r>
      <w:r>
        <w:rPr>
          <w:position w:val="-36"/>
        </w:rPr>
      </w:r>
      <w:r>
        <w:rPr>
          <w:position w:val="-36"/>
        </w:rPr>
        <w:drawing>
          <wp:inline distT="0" distB="0" distL="0" distR="0">
            <wp:extent cx="514350" cy="590550"/>
            <wp:effectExtent l="0" t="0" r="0" b="0"/>
            <wp:docPr id="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0" t="-61" r="-7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6"/>
        </w:rPr>
      </w:r>
      <w:r>
        <w:rPr>
          <w:position w:val="-36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04825" cy="400050"/>
            <wp:effectExtent l="0" t="0" r="0" b="0"/>
            <wp:docPr id="1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fldChar w:fldCharType="begin"/>
      </w:r>
      <w:r>
        <w:rPr>
          <w:position w:val="-36"/>
        </w:rPr>
        <w:instrText xml:space="preserve"> QUOTE _x0001_ </w:instrText>
      </w:r>
      <w:r>
        <w:rPr>
          <w:position w:val="-36"/>
        </w:rPr>
      </w:r>
      <w:r>
        <w:rPr>
          <w:position w:val="-36"/>
        </w:rPr>
        <w:fldChar w:fldCharType="separate"/>
      </w:r>
      <w:r>
        <w:rPr>
          <w:position w:val="-36"/>
        </w:rPr>
      </w:r>
      <w:r>
        <w:rPr>
          <w:position w:val="-36"/>
        </w:rPr>
        <w:drawing>
          <wp:inline distT="0" distB="0" distL="0" distR="0">
            <wp:extent cx="514350" cy="590550"/>
            <wp:effectExtent l="0" t="0" r="0" b="0"/>
            <wp:docPr id="1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0" t="-61" r="-7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6"/>
        </w:rPr>
      </w:r>
      <w:r>
        <w:rPr>
          <w:position w:val="-36"/>
        </w:rPr>
        <w:fldChar w:fldCharType="end"/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分）如图为氢原子能级的示意图，现有大量的氢原子处于以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的激发态，当向低能级跃迁时辐射出若干不同频率的光．关于这些光下列说法正确的是（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62710" cy="1886585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6" t="-19" r="-2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．最容易表现出衍射现象的光是由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能级跃迁到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能级产生的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．频率最小的光是由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能级跃迁到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能级产生的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．这些氢原子总共可辐射出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种不同频率的光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能级跃迁到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能级辐射出的光照射逸出功为</w:t>
      </w:r>
      <w:r>
        <w:rPr>
          <w:rFonts w:eastAsia="新宋体" w:cs="Times New Roman" w:ascii="Times New Roman" w:hAnsi="Times New Roman"/>
          <w:szCs w:val="21"/>
        </w:rPr>
        <w:t>6.34eV</w:t>
      </w:r>
      <w:r>
        <w:rPr>
          <w:rFonts w:ascii="Times New Roman" w:hAnsi="Times New Roman" w:cs="Times New Roman" w:eastAsia="新宋体"/>
          <w:szCs w:val="21"/>
        </w:rPr>
        <w:t>的金属铂能发生光电效应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分）如图所示，在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轴上方存在着垂直于纸面向里、磁感应强度为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的匀强磁场，一个不计重力的带电粒子从坐标原点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处以速度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进入磁场，粒子进入磁场时的速度方向垂直于磁场且与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轴正方向成</w:t>
      </w:r>
      <w:r>
        <w:rPr>
          <w:rFonts w:eastAsia="新宋体" w:cs="Times New Roman" w:ascii="Times New Roman" w:hAnsi="Times New Roman"/>
          <w:szCs w:val="21"/>
        </w:rPr>
        <w:t>120°</w:t>
      </w:r>
      <w:r>
        <w:rPr>
          <w:rFonts w:ascii="Times New Roman" w:hAnsi="Times New Roman" w:cs="Times New Roman" w:eastAsia="新宋体"/>
          <w:szCs w:val="21"/>
        </w:rPr>
        <w:t>角，若粒子穿过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轴正半轴后在磁场中到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轴的最大距离为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，则该粒子的比荷和所带电荷的正负是（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96060" cy="1142365"/>
            <wp:effectExtent l="0" t="0" r="0" b="0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38125" cy="400050"/>
            <wp:effectExtent l="0" t="0" r="0" b="0"/>
            <wp:docPr id="1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51" t="-90" r="-15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，正电荷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38125" cy="400050"/>
            <wp:effectExtent l="0" t="0" r="0" b="0"/>
            <wp:docPr id="1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51" t="-90" r="-15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，正电荷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38125" cy="400050"/>
            <wp:effectExtent l="0" t="0" r="0" b="0"/>
            <wp:docPr id="1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51" t="-90" r="-15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，负电荷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38125" cy="400050"/>
            <wp:effectExtent l="0" t="0" r="0" b="0"/>
            <wp:docPr id="1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51" t="-90" r="-15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，负电荷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装置，均由一支一端封闭、一端开口且带有玻璃泡的管状容器和水银槽组成，除玻璃泡在管上的位置不同外，其他条件都相同．将两管抽成真空后，开口向下竖直插人水银槽中（插入过程没有空气进入管内），水银柱上升至图示位置停止．假设这一过程水银与外界没有热交换，则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70940" cy="131508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1" t="-27" r="-3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中水银的内能增量大于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中水银的内能增量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中水银的内能增量大于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中水银的内能增量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中水银体积保持不变，故内能增量相同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中水银温度始终相同，故内能增量相同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分）如图所示，实线是沿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轴传播的一列简谐横波在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时刻的波形图，虚线是这列波在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0.2s</w:t>
      </w:r>
      <w:r>
        <w:rPr>
          <w:rFonts w:ascii="Times New Roman" w:hAnsi="Times New Roman" w:cs="Times New Roman" w:eastAsia="新宋体"/>
          <w:szCs w:val="21"/>
        </w:rPr>
        <w:t>时刻的波形图．已知该波的波速是</w:t>
      </w:r>
      <w:r>
        <w:rPr>
          <w:rFonts w:eastAsia="新宋体" w:cs="Times New Roman" w:ascii="Times New Roman" w:hAnsi="Times New Roman"/>
          <w:szCs w:val="21"/>
        </w:rPr>
        <w:t>0.8m/s</w:t>
      </w:r>
      <w:r>
        <w:rPr>
          <w:rFonts w:ascii="Times New Roman" w:hAnsi="Times New Roman" w:cs="Times New Roman" w:eastAsia="新宋体"/>
          <w:szCs w:val="21"/>
        </w:rPr>
        <w:t>，则下列说法正确的是（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010410" cy="762000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8" t="-47" r="-1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．这列波的波长是</w:t>
      </w:r>
      <w:r>
        <w:rPr>
          <w:rFonts w:eastAsia="新宋体" w:cs="Times New Roman" w:ascii="Times New Roman" w:hAnsi="Times New Roman"/>
          <w:szCs w:val="21"/>
        </w:rPr>
        <w:t>14cm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．这列波的周期是</w:t>
      </w:r>
      <w:r>
        <w:rPr>
          <w:rFonts w:eastAsia="新宋体" w:cs="Times New Roman" w:ascii="Times New Roman" w:hAnsi="Times New Roman"/>
          <w:szCs w:val="21"/>
        </w:rPr>
        <w:t>0.125s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．这列波可能是沿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轴正方向传播的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4cm</w:t>
      </w:r>
      <w:r>
        <w:rPr>
          <w:rFonts w:ascii="Times New Roman" w:hAnsi="Times New Roman" w:cs="Times New Roman" w:eastAsia="新宋体"/>
          <w:szCs w:val="21"/>
        </w:rPr>
        <w:t>处的质点速度沿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轴负方向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二、实验题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）一种游标卡尺，它的游标尺上有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ascii="Times New Roman" w:hAnsi="Times New Roman" w:cs="Times New Roman" w:eastAsia="新宋体"/>
          <w:szCs w:val="21"/>
        </w:rPr>
        <w:t>个小的等分刻度，总长度为</w:t>
      </w:r>
      <w:r>
        <w:rPr>
          <w:rFonts w:eastAsia="新宋体" w:cs="Times New Roman" w:ascii="Times New Roman" w:hAnsi="Times New Roman"/>
          <w:szCs w:val="21"/>
        </w:rPr>
        <w:t>49mm</w:t>
      </w:r>
      <w:r>
        <w:rPr>
          <w:rFonts w:ascii="Times New Roman" w:hAnsi="Times New Roman" w:cs="Times New Roman" w:eastAsia="新宋体"/>
          <w:szCs w:val="21"/>
        </w:rPr>
        <w:t>。用它测量某物体长度，卡尺示数如图所示，则该物体的长度是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cm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088255" cy="1362710"/>
            <wp:effectExtent l="0" t="0" r="0" b="0"/>
            <wp:docPr id="2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）。某学生用打点计时器研究小车的匀变速直线运动。他将打点计时器接到频率为</w:t>
      </w:r>
      <w:r>
        <w:rPr>
          <w:rFonts w:eastAsia="新宋体" w:cs="Times New Roman" w:ascii="Times New Roman" w:hAnsi="Times New Roman"/>
          <w:szCs w:val="21"/>
        </w:rPr>
        <w:t>50Hz</w:t>
      </w:r>
      <w:r>
        <w:rPr>
          <w:rFonts w:ascii="Times New Roman" w:hAnsi="Times New Roman" w:cs="Times New Roman" w:eastAsia="新宋体"/>
          <w:szCs w:val="21"/>
        </w:rPr>
        <w:t>的交流电源上，实验时得到一条纸带。他在纸带上便于测量的地方选取第一个计时点，在这点下标明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，第六个点下标明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，第十一个点下标明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，第十六个点下标明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，第二十一个点下标明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．测量时发现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点已模糊不清，于是他测得</w:t>
      </w:r>
      <w:r>
        <w:rPr>
          <w:rFonts w:eastAsia="新宋体" w:cs="Times New Roman" w:ascii="Times New Roman" w:hAnsi="Times New Roman"/>
          <w:szCs w:val="21"/>
        </w:rPr>
        <w:t>AC</w:t>
      </w:r>
      <w:r>
        <w:rPr>
          <w:rFonts w:ascii="Times New Roman" w:hAnsi="Times New Roman" w:cs="Times New Roman" w:eastAsia="新宋体"/>
          <w:szCs w:val="21"/>
        </w:rPr>
        <w:t>长为</w:t>
      </w:r>
      <w:r>
        <w:rPr>
          <w:rFonts w:eastAsia="新宋体" w:cs="Times New Roman" w:ascii="Times New Roman" w:hAnsi="Times New Roman"/>
          <w:szCs w:val="21"/>
        </w:rPr>
        <w:t>14.56cm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长为</w:t>
      </w:r>
      <w:r>
        <w:rPr>
          <w:rFonts w:eastAsia="新宋体" w:cs="Times New Roman" w:ascii="Times New Roman" w:hAnsi="Times New Roman"/>
          <w:szCs w:val="21"/>
        </w:rPr>
        <w:t>11.15cm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DE</w:t>
      </w:r>
      <w:r>
        <w:rPr>
          <w:rFonts w:ascii="Times New Roman" w:hAnsi="Times New Roman" w:cs="Times New Roman" w:eastAsia="新宋体"/>
          <w:szCs w:val="21"/>
        </w:rPr>
        <w:t>长为</w:t>
      </w:r>
      <w:r>
        <w:rPr>
          <w:rFonts w:eastAsia="新宋体" w:cs="Times New Roman" w:ascii="Times New Roman" w:hAnsi="Times New Roman"/>
          <w:szCs w:val="21"/>
        </w:rPr>
        <w:t>13.73cm</w:t>
      </w:r>
      <w:r>
        <w:rPr>
          <w:rFonts w:ascii="Times New Roman" w:hAnsi="Times New Roman" w:cs="Times New Roman" w:eastAsia="新宋体"/>
          <w:szCs w:val="21"/>
        </w:rPr>
        <w:t>，则打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点时小车的瞬时速度大小为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，小车运动的加速度大小为</w:t>
      </w:r>
      <w:r>
        <w:rPr>
          <w:rFonts w:eastAsia="新宋体" w:cs="Times New Roman" w:ascii="Times New Roman" w:hAnsi="Times New Roman"/>
          <w:szCs w:val="21"/>
        </w:rPr>
        <w:t>2.58m/s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的距离应为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cm</w:t>
      </w:r>
      <w:r>
        <w:rPr>
          <w:rFonts w:ascii="Times New Roman" w:hAnsi="Times New Roman" w:cs="Times New Roman" w:eastAsia="新宋体"/>
          <w:szCs w:val="21"/>
        </w:rPr>
        <w:t>．（保留三位有效数字）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021580" cy="781050"/>
            <wp:effectExtent l="0" t="0" r="0" b="0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7" t="-46" r="-7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）。在“练习使用示波器”实验中，某同学将衰减调节旋钮置于最右边的“∞”挡，扫描范围旋钮置于“外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挡，“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输入”与“地”之间未接信号输入电压，他在示波器荧光屏上看到的图象可能是下图中的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116830" cy="1419860"/>
            <wp:effectExtent l="0" t="0" r="0" b="0"/>
            <wp:docPr id="2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25" r="-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分）如图所示，水平光滑地面上停放着一辆小车，左侧靠在竖直墙壁上，小车的四分之一圆弧轨道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是光滑的，在最低点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与水平轨道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相切，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的长度是圆弧半径的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倍，整个轨道处于同一竖直平面内。可视为质点的物块从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点正上方某处无初速下落，恰好落入小车圆弧轨道滑动，然后沿水平轨道滑行至轨道末端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处恰好没有滑出。已知物块到达圆弧轨道最低点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时对轨道的压力是物块重力的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倍，小车的质量是物块的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倍，不考虑空气阻力和物块落入圆弧轨道时的能量损失。求：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）物块开始下落的位置距水平轨道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的竖直高度是圆弧半径的几倍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）物块与水平轨道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间的动摩擦因数</w:t>
      </w:r>
      <w:r>
        <w:rPr>
          <w:rFonts w:eastAsia="Cambria Math" w:cs="Cambria Math" w:ascii="Cambria Math" w:hAnsi="Cambria Math"/>
          <w:szCs w:val="21"/>
        </w:rPr>
        <w:t>μ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96085" cy="1104265"/>
            <wp:effectExtent l="0" t="0" r="0" b="0"/>
            <wp:docPr id="2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1" t="-33" r="-21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分）两根光滑的长直金属导轨</w:t>
      </w:r>
      <w:r>
        <w:rPr>
          <w:rFonts w:eastAsia="新宋体" w:cs="Times New Roman" w:ascii="Times New Roman" w:hAnsi="Times New Roman"/>
          <w:szCs w:val="21"/>
        </w:rPr>
        <w:t>M N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平行置于同一水平面内，导轨间距为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，电阻不计，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处接有如图所示的电路，电路中各电阻的阻值均为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，电容器的电容为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．长度也为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、阻值同为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的金属棒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垂直于导轨放置，导轨处于磁感应强度为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、方向竖直向下的匀强磁场中．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在外力作用下向右匀速运动且与导轨保持良好接触，在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运动距离为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的过程中，整个回路中产生的焦耳热为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．求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运动速度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的大小；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）电容器所带的电荷量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162810" cy="828040"/>
            <wp:effectExtent l="0" t="0" r="0" b="0"/>
            <wp:docPr id="2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7" t="-43" r="-1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分）离子推进器是新一代航天动力装置，可用于卫星姿态控制和轨道修正。推进剂从图中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处注入，在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处电离出正离子，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之间加有恒定电压，正离子进入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时的速度忽略不计，经加速后形成电流为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的离子束后喷出。已知推进器获得的推力为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，单位时间内喷出的离子质量为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．为研究问题方便，假定离子推进器在太空中飞行时不受其他外力，忽略推进器运动速度。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）求加在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间的电压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）为使离子推进器正常运行，必须在出口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处向正离子束注入电子，试解释其原因。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010410" cy="942340"/>
            <wp:effectExtent l="0" t="0" r="0" b="0"/>
            <wp:docPr id="2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8" t="-38" r="-1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4.png"/><Relationship Id="rId10" Type="http://schemas.openxmlformats.org/officeDocument/2006/relationships/image" Target="media/image7.png"/><Relationship Id="rId11" Type="http://schemas.openxmlformats.org/officeDocument/2006/relationships/image" Target="media/image6.png"/><Relationship Id="rId12" Type="http://schemas.openxmlformats.org/officeDocument/2006/relationships/image" Target="media/image5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2019-05-08T13:26:00Z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