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016AF1">
        <w:rPr>
          <w:rFonts w:ascii="宋体" w:hAnsi="宋体" w:hint="eastAsia"/>
          <w:bCs/>
          <w:sz w:val="32"/>
          <w:szCs w:val="32"/>
        </w:rPr>
        <w:t>黑龙江</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83486"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83487"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83488"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83489"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83490"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83491"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83492"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83493"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83494"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83495"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83496"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83497"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83498"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83499"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83500"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83501"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83502"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83503"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83504"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83505"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83506"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83507"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83508"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83509"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83510"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83511"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83512"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83513"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4478" w:rsidRDefault="00C44478">
      <w:r>
        <w:separator/>
      </w:r>
    </w:p>
  </w:endnote>
  <w:endnote w:type="continuationSeparator" w:id="0">
    <w:p w:rsidR="00C44478" w:rsidRDefault="00C4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4478" w:rsidRDefault="00C44478">
      <w:r>
        <w:separator/>
      </w:r>
    </w:p>
  </w:footnote>
  <w:footnote w:type="continuationSeparator" w:id="0">
    <w:p w:rsidR="00C44478" w:rsidRDefault="00C44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5E3B83"/>
    <w:rsid w:val="00827F68"/>
    <w:rsid w:val="00B8266B"/>
    <w:rsid w:val="00C44478"/>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5E6162-F863-4F09-A1EE-A9BAABDE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8983</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