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2008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．布朗运动是悬浮在液体中固体颗粒内分子的无规则运动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．理想气体在等温膨胀过程中也没有把吸收的热量全部对外做功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．知道某物质的摩尔质量和密度可求出阿伏加德罗常数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．内能不同的物体，它们分子热运动的平均动能可能相同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分）一个氡核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衰变成钋核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并放出一个粒子，其半衰期为</w:t>
      </w:r>
      <w:r>
        <w:rPr>
          <w:rFonts w:eastAsia="新宋体" w:cs="Times New Roman" w:ascii="Times New Roman" w:hAnsi="Times New Roman"/>
          <w:szCs w:val="21"/>
        </w:rPr>
        <w:t>3.8</w:t>
      </w:r>
      <w:r>
        <w:rPr>
          <w:rFonts w:ascii="Times New Roman" w:hAnsi="Times New Roman" w:cs="Times New Roman" w:eastAsia="新宋体"/>
          <w:szCs w:val="21"/>
        </w:rPr>
        <w:t>天．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氡经过</w:t>
      </w:r>
      <w:r>
        <w:rPr>
          <w:rFonts w:eastAsia="新宋体" w:cs="Times New Roman" w:ascii="Times New Roman" w:hAnsi="Times New Roman"/>
          <w:szCs w:val="21"/>
        </w:rPr>
        <w:t>7.6</w:t>
      </w:r>
      <w:r>
        <w:rPr>
          <w:rFonts w:ascii="Times New Roman" w:hAnsi="Times New Roman" w:cs="Times New Roman" w:eastAsia="新宋体"/>
          <w:szCs w:val="21"/>
        </w:rPr>
        <w:t>天衰变掉的氡的质量，以及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衰变成钋核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的过程放出的粒子是（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0.75g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0.75g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粒子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分）下列有关光现象的说法正确的是（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．在光的双缝干涉实验中，若仅将入射光由紫光改为红光，则条纹间距一定变大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．以相同入射角从水中射向空气，紫光能发生全反射，红光也一定能发射全反射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．紫光照射某金属时有电子向外发射，红光照射该金属时也一定有电子向外发射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．拍摄玻璃橱窗内的物品时，往往在镜头前加装一个偏振片以增加透射光的强度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分）一理想变压器的原线圈上接有正弦交变电压，其最大值保持不变，副线圈接有可调电阻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．设原线圈的电流为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，输入功率为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，副线圈的电流为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，输出功率为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增大时（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分）带负电的粒子在某电场中仅受电场力作用，能分别完成以下两种运动：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在电场线上运动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在等势面上做匀速圆周运动．该电场可能是（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．一个带正电的点电荷形成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．一个带负电的点电荷形成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．两个分立的带等量负电的点电荷形成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．一个带负电的点电荷与带正电的无限大平板形成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分）在粗糙水平地面上与墙平行放着一个截面为半圆的柱状物体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与竖直墙之间放一光滑圆球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，整个装置处于平衡状态．现对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加一竖直向下的力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的作用线通过球心，设墙对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，地面对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缓慢增大而整个装置仍保持静止，截面如图所示，在此过程中（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100901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36" r="-3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保持不变，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缓慢增大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缓慢增大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保持不变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分）一个静止的质点，在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时间内受到力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的作用，力的方向始终在同一直线上，力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随时间的变化如同所示，则质点在（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62735" cy="124714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末速度改变方向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末位移改变方向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末回到原出发点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末运动速度为零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分）一列简谐横波沿直线由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传播，相距</w:t>
      </w:r>
      <w:r>
        <w:rPr>
          <w:rFonts w:eastAsia="新宋体" w:cs="Times New Roman" w:ascii="Times New Roman" w:hAnsi="Times New Roman"/>
          <w:szCs w:val="21"/>
        </w:rPr>
        <w:t>10.5m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两处的质点振动图象如图中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所示，则（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24685" cy="103759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．该波的振幅可能是</w:t>
      </w:r>
      <w:r>
        <w:rPr>
          <w:rFonts w:eastAsia="新宋体" w:cs="Times New Roman" w:ascii="Times New Roman" w:hAnsi="Times New Roman"/>
          <w:szCs w:val="21"/>
        </w:rPr>
        <w:t>20cm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．该波的波长可能是</w:t>
      </w:r>
      <w:r>
        <w:rPr>
          <w:rFonts w:eastAsia="新宋体" w:cs="Times New Roman" w:ascii="Times New Roman" w:hAnsi="Times New Roman"/>
          <w:szCs w:val="21"/>
        </w:rPr>
        <w:t>8.4m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．该波的波速可能是</w:t>
      </w:r>
      <w:r>
        <w:rPr>
          <w:rFonts w:eastAsia="新宋体" w:cs="Times New Roman" w:ascii="Times New Roman" w:hAnsi="Times New Roman"/>
          <w:szCs w:val="21"/>
        </w:rPr>
        <w:t>10.5m/s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．该波由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传播到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可能历时</w:t>
      </w:r>
      <w:r>
        <w:rPr>
          <w:rFonts w:eastAsia="新宋体" w:cs="Times New Roman" w:ascii="Times New Roman" w:hAnsi="Times New Roman"/>
          <w:szCs w:val="21"/>
        </w:rPr>
        <w:t>7s</w:t>
      </w:r>
      <w:r>
        <w:rPr>
          <w:rFonts w:eastAsia="新宋体" w:cs="新宋体" w:ascii="新宋体" w:hAnsi="新宋体"/>
          <w:szCs w:val="21"/>
        </w:rPr>
        <w:t>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二、解答题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）用螺旋测微器测金属导线的直径，其示数如图所示，该金属导线的直径为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）用下列器材组装成描绘电阻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伏安特性曲线的电路，请将实物图连线成为实验电路。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微安表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200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200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10k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（阻值约</w:t>
      </w:r>
      <w:r>
        <w:rPr>
          <w:rFonts w:eastAsia="新宋体" w:cs="Times New Roman" w:ascii="Times New Roman" w:hAnsi="Times New Roman"/>
          <w:szCs w:val="21"/>
        </w:rPr>
        <w:t>20k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（最大阻值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1A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（电动势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，内阻不计）；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及导线若干。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）某同学用单摆测重力加速度，发现单摆静止时摆球重心在球心的正下方，他仍将从悬点到球心的距离当作摆长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，通过改变摆线的长度，测得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组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和对应的周期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，画出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图线，然后在图线上选取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两点，坐标如图所示。他采用恰当的数据处理方法，则计算重力加速度的表达式应为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。请你判断该同学得到的结果与摆球重心就在球心处的情况相比，将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（填“偏大”、“偏小”或“相同”）。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24714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" t="-29" r="-2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30980" cy="193421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9" r="-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48485" cy="115189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31" r="-1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分）在平面直角坐标系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中，第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象限存在沿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轴负方向的匀强电场，第</w:t>
      </w:r>
      <w:r>
        <w:rPr>
          <w:rFonts w:eastAsia="新宋体" w:cs="Times New Roman" w:ascii="Times New Roman" w:hAnsi="Times New Roman"/>
          <w:szCs w:val="21"/>
        </w:rPr>
        <w:t>IV</w:t>
      </w:r>
      <w:r>
        <w:rPr>
          <w:rFonts w:ascii="Times New Roman" w:hAnsi="Times New Roman" w:cs="Times New Roman" w:eastAsia="新宋体"/>
          <w:szCs w:val="21"/>
        </w:rPr>
        <w:t>象限存在垂直于坐标平面向外的匀强磁场，磁感应强度为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的带正电的粒子从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轴正半轴上的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垂直于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轴射入电场，经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轴正方向成</w:t>
      </w:r>
      <w:r>
        <w:rPr>
          <w:rFonts w:eastAsia="新宋体" w:cs="Times New Roman" w:ascii="Times New Roman" w:hAnsi="Times New Roman"/>
          <w:szCs w:val="21"/>
        </w:rPr>
        <w:t>60°</w:t>
      </w:r>
      <w:r>
        <w:rPr>
          <w:rFonts w:ascii="Times New Roman" w:hAnsi="Times New Roman" w:cs="Times New Roman" w:eastAsia="新宋体"/>
          <w:szCs w:val="21"/>
        </w:rPr>
        <w:t>角射入磁场，最后从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轴负半轴上的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点垂直于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轴射出磁场，如图所示。不计粒子重力，求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两点间的电势差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MN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）粒子在磁场中运动的轨道半径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）粒子从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点运动到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201041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分）光滑水平面上放着质量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lkg</w:t>
      </w:r>
      <w:r>
        <w:rPr>
          <w:rFonts w:ascii="Times New Roman" w:hAnsi="Times New Roman" w:cs="Times New Roman" w:eastAsia="新宋体"/>
          <w:szCs w:val="21"/>
        </w:rPr>
        <w:t>的物块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2kg</w:t>
      </w:r>
      <w:r>
        <w:rPr>
          <w:rFonts w:ascii="Times New Roman" w:hAnsi="Times New Roman" w:cs="Times New Roman" w:eastAsia="新宋体"/>
          <w:szCs w:val="21"/>
        </w:rPr>
        <w:t>的物块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均可视为质点，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靠在竖直墙壁上，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间夹一个被压缩的轻弹簧（弹簧与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均不拴接），用手挡住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不动，此时弹簧弹性势能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49J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间系一轻质细绳，细绳长度大于弹簧的自然长度，如图所示。放手后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向右运动，绳在短暂时间内被拉断，之后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冲上与水平面相切的竖直半圆光滑轨道，其半径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恰能到达最高点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）绳拉断后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）绳拉断过程绳对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的冲量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）绳拉断过程绳对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86614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分）磁悬浮列车是一种高速低耗的新型交通工具。它的驱动系统简化为如下模型，固定在列车下端的动力绕组可视为一个矩形纯电阻金属框，电阻为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，金属框置于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平面内，长边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平行于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轴，宽度为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NP</w:t>
      </w:r>
      <w:r>
        <w:rPr>
          <w:rFonts w:ascii="Times New Roman" w:hAnsi="Times New Roman" w:cs="Times New Roman" w:eastAsia="新宋体"/>
          <w:szCs w:val="21"/>
        </w:rPr>
        <w:t>边平行于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轴，如图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所示。列车轨道沿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方向，轨道区域内存在垂直于金属框平面的磁场，磁感应强度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方向按正弦规律分布，其空间周期为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，最大值为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所示，金属框同一长边上各处的磁感应强度相同，整个磁场以速度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方向匀速平移。设在短暂时间内，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边所在位置的磁感应强度随时间的变化可以忽略，并忽略一切阻力。列车在驱动系统作用下沿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方向加速行驶，某时刻速度为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）简要叙述列车运行中获得驱动力的原理；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）为使列车获得最大驱动力，写出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边应处于磁场中的什么位置及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之间应满足的关系式；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）计算在满足第（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）问的条件下列车速度为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时驱动力的大小。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44495" cy="110426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2019-05-08T13:36:00Z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