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2009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分，每小题只有一个选项符合题意．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分）两个分别带有电荷量﹣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+3Q</w:t>
      </w:r>
      <w:r>
        <w:rPr>
          <w:rFonts w:ascii="Times New Roman" w:hAnsi="Times New Roman" w:cs="Times New Roman" w:eastAsia="新宋体"/>
          <w:szCs w:val="21"/>
        </w:rPr>
        <w:t>的相同金属小球（均可视为点电荷），固定在相距为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的两处，它们间库仑力的大小为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．两小球相互接触后将其固定距离变为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76200" cy="400050"/>
            <wp:effectExtent l="0" t="0" r="0" b="0"/>
            <wp:docPr id="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，则两球间库仑力的大小为（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57175" cy="400050"/>
            <wp:effectExtent l="0" t="0" r="0" b="0"/>
            <wp:docPr id="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0" t="-90" r="-14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80975" cy="400050"/>
            <wp:effectExtent l="0" t="0" r="0" b="0"/>
            <wp:docPr id="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9" t="-90" r="-19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80975" cy="400050"/>
            <wp:effectExtent l="0" t="0" r="0" b="0"/>
            <wp:docPr id="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9" t="-90" r="-19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5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F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分）用一根长</w:t>
      </w:r>
      <w:r>
        <w:rPr>
          <w:rFonts w:eastAsia="新宋体" w:cs="Times New Roman" w:ascii="Times New Roman" w:hAnsi="Times New Roman"/>
          <w:szCs w:val="21"/>
        </w:rPr>
        <w:t>1m</w:t>
      </w:r>
      <w:r>
        <w:rPr>
          <w:rFonts w:ascii="Times New Roman" w:hAnsi="Times New Roman" w:cs="Times New Roman" w:eastAsia="新宋体"/>
          <w:szCs w:val="21"/>
        </w:rPr>
        <w:t>的轻质细绳将一副质量为</w:t>
      </w:r>
      <w:r>
        <w:rPr>
          <w:rFonts w:eastAsia="新宋体" w:cs="Times New Roman" w:ascii="Times New Roman" w:hAnsi="Times New Roman"/>
          <w:szCs w:val="21"/>
        </w:rPr>
        <w:t>1kg</w:t>
      </w:r>
      <w:r>
        <w:rPr>
          <w:rFonts w:ascii="Times New Roman" w:hAnsi="Times New Roman" w:cs="Times New Roman" w:eastAsia="新宋体"/>
          <w:szCs w:val="21"/>
        </w:rPr>
        <w:t>的画框对称悬挂在墙壁上，已知绳能承受的最大张力为</w:t>
      </w:r>
      <w:r>
        <w:rPr>
          <w:rFonts w:eastAsia="新宋体" w:cs="Times New Roman" w:ascii="Times New Roman" w:hAnsi="Times New Roman"/>
          <w:szCs w:val="21"/>
        </w:rPr>
        <w:t>10N</w:t>
      </w:r>
      <w:r>
        <w:rPr>
          <w:rFonts w:ascii="Times New Roman" w:hAnsi="Times New Roman" w:cs="Times New Roman" w:eastAsia="新宋体"/>
          <w:szCs w:val="21"/>
        </w:rPr>
        <w:t>，为使绳不断裂，画框上两个挂钉的间距最大为（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取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19885" cy="1524635"/>
            <wp:effectExtent l="0" t="0" r="0" b="0"/>
            <wp:docPr id="6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24" r="-22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295275" cy="400050"/>
            <wp:effectExtent l="0" t="0" r="0" b="0"/>
            <wp:docPr id="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2" t="-90" r="-12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295275" cy="400050"/>
            <wp:effectExtent l="0" t="0" r="0" b="0"/>
            <wp:docPr id="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2" t="-90" r="-12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19075" cy="400050"/>
            <wp:effectExtent l="0" t="0" r="0" b="0"/>
            <wp:docPr id="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64" t="-90" r="-16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295275" cy="400050"/>
            <wp:effectExtent l="0" t="0" r="0" b="0"/>
            <wp:docPr id="10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22" t="-90" r="-12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分）英国《新科学家（</w:t>
      </w:r>
      <w:r>
        <w:rPr>
          <w:rFonts w:eastAsia="新宋体" w:cs="Times New Roman" w:ascii="Times New Roman" w:hAnsi="Times New Roman"/>
          <w:szCs w:val="21"/>
        </w:rPr>
        <w:t>New Scientist</w:t>
      </w:r>
      <w:r>
        <w:rPr>
          <w:rFonts w:ascii="Times New Roman" w:hAnsi="Times New Roman" w:cs="Times New Roman" w:eastAsia="新宋体"/>
          <w:szCs w:val="21"/>
        </w:rPr>
        <w:t>）》杂志评选出了</w:t>
      </w:r>
      <w:r>
        <w:rPr>
          <w:rFonts w:eastAsia="新宋体" w:cs="Times New Roman" w:ascii="Times New Roman" w:hAnsi="Times New Roman"/>
          <w:szCs w:val="21"/>
        </w:rPr>
        <w:t>2008</w:t>
      </w:r>
      <w:r>
        <w:rPr>
          <w:rFonts w:ascii="Times New Roman" w:hAnsi="Times New Roman" w:cs="Times New Roman" w:eastAsia="新宋体"/>
          <w:szCs w:val="21"/>
        </w:rPr>
        <w:t>年度世界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项科学之最，在</w:t>
      </w:r>
      <w:r>
        <w:rPr>
          <w:rFonts w:eastAsia="新宋体" w:cs="Times New Roman" w:ascii="Times New Roman" w:hAnsi="Times New Roman"/>
          <w:szCs w:val="21"/>
        </w:rPr>
        <w:t>XTEJ1650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500</w:t>
      </w:r>
      <w:r>
        <w:rPr>
          <w:rFonts w:ascii="Times New Roman" w:hAnsi="Times New Roman" w:cs="Times New Roman" w:eastAsia="新宋体"/>
          <w:szCs w:val="21"/>
        </w:rPr>
        <w:t>双星系统中发现的最小黑洞位列其中，若某黑洞的半径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约</w:t>
      </w:r>
      <w:r>
        <w:rPr>
          <w:rFonts w:eastAsia="新宋体" w:cs="Times New Roman" w:ascii="Times New Roman" w:hAnsi="Times New Roman"/>
          <w:szCs w:val="21"/>
        </w:rPr>
        <w:t>45km</w:t>
      </w:r>
      <w:r>
        <w:rPr>
          <w:rFonts w:ascii="Times New Roman" w:hAnsi="Times New Roman" w:cs="Times New Roman" w:eastAsia="新宋体"/>
          <w:szCs w:val="21"/>
        </w:rPr>
        <w:t>，质量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和半径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的关系满足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476250" cy="400050"/>
            <wp:effectExtent l="0" t="0" r="0" b="0"/>
            <wp:docPr id="11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6" t="-90" r="-7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（其中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为光速，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为引力常量），则该黑洞表面重力加速度的数量级为（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10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12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14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分）在无风的情况下，跳伞运动员从水平飞行的飞机上跳伞，下落过程中受到空气阻力，下列描绘下落速度的水平分量大小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、竖直分量大小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 w:eastAsia="新宋体"/>
          <w:szCs w:val="21"/>
        </w:rPr>
        <w:t>与时间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的图象，可能正确的是（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47090" cy="600075"/>
            <wp:effectExtent l="0" t="0" r="0" b="0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2" t="-60" r="-42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600075"/>
            <wp:effectExtent l="0" t="0" r="0" b="0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3" t="-60" r="-43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600075"/>
            <wp:effectExtent l="0" t="0" r="0" b="0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3" t="-60" r="-43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600075"/>
            <wp:effectExtent l="0" t="0" r="0" b="0"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43" t="-60" r="-43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分）在如图所示的闪光灯电路中，电源的电动势为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，电容器的电容为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．当闪光灯两端电压达到击穿电压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时，闪光灯才有电流通过并发光，正常工作时，闪光灯周期性短暂闪光，则可以判定（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81835" cy="894715"/>
            <wp:effectExtent l="0" t="0" r="0" b="0"/>
            <wp:docPr id="1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40" r="-18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．电源的电动势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一定小于击穿电压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．电容器所带的最大电荷量一定为</w:t>
      </w:r>
      <w:r>
        <w:rPr>
          <w:rFonts w:eastAsia="新宋体" w:cs="Times New Roman" w:ascii="Times New Roman" w:hAnsi="Times New Roman"/>
          <w:szCs w:val="21"/>
        </w:rPr>
        <w:t>CE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．闪光灯闪光时，电容器所带的电荷量一定增大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．在一个闪光周期内，通过电阻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的电荷量与通过闪光灯的电荷量一定相等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分，每小题有多个选项符合题意．全部选对的得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分）如图所示，理想变压器的原、副线圈匝数比为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，原线圈两端的交变电压为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20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61925" cy="200025"/>
            <wp:effectExtent l="0" t="0" r="0" b="0"/>
            <wp:docPr id="1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23" t="-180" r="-223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sin100</w:t>
      </w:r>
      <w:r>
        <w:rPr>
          <w:rFonts w:eastAsia="Cambria Math" w:cs="Cambria Math" w:ascii="Cambria Math" w:hAnsi="Cambria Math"/>
          <w:szCs w:val="21"/>
        </w:rPr>
        <w:t>π</w:t>
      </w:r>
      <w:r>
        <w:rPr>
          <w:rFonts w:eastAsia="新宋体" w:cs="Times New Roman" w:ascii="Times New Roman" w:hAnsi="Times New Roman"/>
          <w:szCs w:val="21"/>
        </w:rPr>
        <w:t xml:space="preserve">tV </w:t>
      </w:r>
      <w:r>
        <w:rPr>
          <w:rFonts w:ascii="Times New Roman" w:hAnsi="Times New Roman" w:cs="Times New Roman" w:eastAsia="新宋体"/>
          <w:szCs w:val="21"/>
        </w:rPr>
        <w:t>氖泡在两端电压达到</w:t>
      </w:r>
      <w:r>
        <w:rPr>
          <w:rFonts w:eastAsia="新宋体" w:cs="Times New Roman" w:ascii="Times New Roman" w:hAnsi="Times New Roman"/>
          <w:szCs w:val="21"/>
        </w:rPr>
        <w:t>100V</w:t>
      </w:r>
      <w:r>
        <w:rPr>
          <w:rFonts w:ascii="Times New Roman" w:hAnsi="Times New Roman" w:cs="Times New Roman" w:eastAsia="新宋体"/>
          <w:szCs w:val="21"/>
        </w:rPr>
        <w:t>时开始发光，下列说法中正确的有（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72285" cy="742950"/>
            <wp:effectExtent l="0" t="0" r="0" b="0"/>
            <wp:docPr id="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48" r="-2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．开关接通后，氖泡的发光频率为</w:t>
      </w:r>
      <w:r>
        <w:rPr>
          <w:rFonts w:eastAsia="新宋体" w:cs="Times New Roman" w:ascii="Times New Roman" w:hAnsi="Times New Roman"/>
          <w:szCs w:val="21"/>
        </w:rPr>
        <w:t>100Hz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．开关接通后，电压表的示数为</w:t>
      </w:r>
      <w:r>
        <w:rPr>
          <w:rFonts w:eastAsia="新宋体" w:cs="Times New Roman" w:ascii="Times New Roman" w:hAnsi="Times New Roman"/>
          <w:szCs w:val="21"/>
        </w:rPr>
        <w:t>100V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．开关断开后，电压表的示数变大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．开关断开后，变压器的输出功率不变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分）如图所示，以</w:t>
      </w:r>
      <w:r>
        <w:rPr>
          <w:rFonts w:eastAsia="新宋体" w:cs="Times New Roman" w:ascii="Times New Roman" w:hAnsi="Times New Roman"/>
          <w:szCs w:val="21"/>
        </w:rPr>
        <w:t>8m/s</w:t>
      </w:r>
      <w:r>
        <w:rPr>
          <w:rFonts w:ascii="Times New Roman" w:hAnsi="Times New Roman" w:cs="Times New Roman" w:eastAsia="新宋体"/>
          <w:szCs w:val="21"/>
        </w:rPr>
        <w:t>匀速行驶的汽车即将通过路口，绿灯还有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将熄灭，此时汽车距离停车线</w:t>
      </w:r>
      <w:r>
        <w:rPr>
          <w:rFonts w:eastAsia="新宋体" w:cs="Times New Roman" w:ascii="Times New Roman" w:hAnsi="Times New Roman"/>
          <w:szCs w:val="21"/>
        </w:rPr>
        <w:t>18m</w:t>
      </w:r>
      <w:r>
        <w:rPr>
          <w:rFonts w:ascii="Times New Roman" w:hAnsi="Times New Roman" w:cs="Times New Roman" w:eastAsia="新宋体"/>
          <w:szCs w:val="21"/>
        </w:rPr>
        <w:t>．该车加速时最大加速度大小为</w:t>
      </w:r>
      <w:r>
        <w:rPr>
          <w:rFonts w:eastAsia="新宋体" w:cs="Times New Roman" w:ascii="Times New Roman" w:hAnsi="Times New Roman"/>
          <w:szCs w:val="21"/>
        </w:rPr>
        <w:t>2m/s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，减速时最大加速度大小为</w:t>
      </w:r>
      <w:r>
        <w:rPr>
          <w:rFonts w:eastAsia="新宋体" w:cs="Times New Roman" w:ascii="Times New Roman" w:hAnsi="Times New Roman"/>
          <w:szCs w:val="21"/>
        </w:rPr>
        <w:t>5m/s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．此路段允许行驶的最大速度为</w:t>
      </w:r>
      <w:r>
        <w:rPr>
          <w:rFonts w:eastAsia="新宋体" w:cs="Times New Roman" w:ascii="Times New Roman" w:hAnsi="Times New Roman"/>
          <w:szCs w:val="21"/>
        </w:rPr>
        <w:t>12.5m/s</w:t>
      </w:r>
      <w:r>
        <w:rPr>
          <w:rFonts w:ascii="Times New Roman" w:hAnsi="Times New Roman" w:cs="Times New Roman" w:eastAsia="新宋体"/>
          <w:szCs w:val="21"/>
        </w:rPr>
        <w:t>，下列说法中正确的有（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53260" cy="685800"/>
            <wp:effectExtent l="0" t="0" r="0" b="0"/>
            <wp:docPr id="1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8" t="-52" r="-18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．如果立即做匀加速运动，在绿灯熄灭前汽车可能通过停车线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．如果立即做匀加速运动，在绿灯熄灭前通过停车线汽车一定超速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．如果立即做匀减速运动，在绿灯熄灭前汽车一定不能通过停车线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．如果距停车线</w:t>
      </w:r>
      <w:r>
        <w:rPr>
          <w:rFonts w:eastAsia="新宋体" w:cs="Times New Roman" w:ascii="Times New Roman" w:hAnsi="Times New Roman"/>
          <w:szCs w:val="21"/>
        </w:rPr>
        <w:t>5m</w:t>
      </w:r>
      <w:r>
        <w:rPr>
          <w:rFonts w:ascii="Times New Roman" w:hAnsi="Times New Roman" w:cs="Times New Roman" w:eastAsia="新宋体"/>
          <w:szCs w:val="21"/>
        </w:rPr>
        <w:t>处减速，汽车能停在停车线处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分）空间某一静电场的电势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轴上分布如图所示，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轴上两点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点电场强度在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方向上的分量分别是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Cx</w:t>
      </w:r>
      <w:r>
        <w:rPr>
          <w:rFonts w:ascii="Times New Roman" w:hAnsi="Times New Roman" w:cs="Times New Roman" w:eastAsia="新宋体"/>
          <w:szCs w:val="21"/>
        </w:rPr>
        <w:t>，下列说法中正确的有（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15085" cy="1066165"/>
            <wp:effectExtent l="0" t="0" r="0" b="0"/>
            <wp:docPr id="2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7" t="-34" r="-2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Bx</w:t>
      </w:r>
      <w:r>
        <w:rPr>
          <w:rFonts w:ascii="Times New Roman" w:hAnsi="Times New Roman" w:cs="Times New Roman" w:eastAsia="新宋体"/>
          <w:szCs w:val="21"/>
        </w:rPr>
        <w:t>的大小大于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Cx</w:t>
      </w:r>
      <w:r>
        <w:rPr>
          <w:rFonts w:ascii="Times New Roman" w:hAnsi="Times New Roman" w:cs="Times New Roman" w:eastAsia="新宋体"/>
          <w:szCs w:val="21"/>
        </w:rPr>
        <w:t>的大小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Bx</w:t>
      </w:r>
      <w:r>
        <w:rPr>
          <w:rFonts w:ascii="Times New Roman" w:hAnsi="Times New Roman" w:cs="Times New Roman" w:eastAsia="新宋体"/>
          <w:szCs w:val="21"/>
        </w:rPr>
        <w:t>的方向沿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．电荷在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点受到的电场力在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方向上的分量最大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．负电荷沿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移到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的过程中，电场力先做正功，后做负功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分）如图所示，两质量相等的物块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通过一轻质弹簧连接，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足够长、放置在水平面上，所有接触面均光滑，弹簧开始时处于原长，运动过程中始终处在弹性限度内．在物块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上施加一个水平恒力，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从静止开始运动到第一次速度相等的过程中，下列说法中正确的有（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34135" cy="390525"/>
            <wp:effectExtent l="0" t="0" r="0" b="0"/>
            <wp:docPr id="2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7" t="-92" r="-27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加速度相等时，系统的机械能最大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加速度相等时，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的速度差最大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速度相等时，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的速度达到最大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速度相等时，弹簧的弹性势能最大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三、简答题：本题分必做题（第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11</w:t>
      </w:r>
      <w:r>
        <w:rPr>
          <w:rFonts w:ascii="Times New Roman" w:hAnsi="Times New Roman" w:cs="Times New Roman" w:eastAsia="新宋体"/>
          <w:b/>
          <w:szCs w:val="21"/>
        </w:rPr>
        <w:t>题）和选做题（第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题）两部分．共计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分．</w:t>
      </w:r>
      <w:r>
        <w:rPr>
          <w:rFonts w:eastAsia="新宋体" w:cs="Times New Roman" w:ascii="Times New Roman" w:hAnsi="Times New Roman"/>
          <w:b/>
          <w:szCs w:val="21"/>
        </w:rPr>
        <w:t>[</w:t>
      </w:r>
      <w:r>
        <w:rPr>
          <w:rFonts w:ascii="Times New Roman" w:hAnsi="Times New Roman" w:cs="Times New Roman" w:eastAsia="新宋体"/>
          <w:b/>
          <w:szCs w:val="21"/>
        </w:rPr>
        <w:t>选做题</w:t>
      </w:r>
      <w:r>
        <w:rPr>
          <w:rFonts w:eastAsia="新宋体" w:cs="Times New Roman" w:ascii="Times New Roman" w:hAnsi="Times New Roman"/>
          <w:b/>
          <w:szCs w:val="21"/>
        </w:rPr>
        <w:t>]</w:t>
      </w:r>
      <w:r>
        <w:rPr>
          <w:rFonts w:ascii="Times New Roman" w:hAnsi="Times New Roman" w:cs="Times New Roman" w:eastAsia="新宋体"/>
          <w:b/>
          <w:szCs w:val="21"/>
        </w:rPr>
        <w:t>本题包括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C</w:t>
      </w:r>
      <w:r>
        <w:rPr>
          <w:rFonts w:ascii="Times New Roman" w:hAnsi="Times New Roman" w:cs="Times New Roman" w:eastAsia="新宋体"/>
          <w:b/>
          <w:szCs w:val="21"/>
        </w:rPr>
        <w:t>三个小题，请选定其中两题作答．若三题都做，则按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两题评分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分）有一根圆台状均匀质合金棒如图甲所示，某同学猜测其电阻的大小与该合金棒的电阻率</w:t>
      </w:r>
      <w:r>
        <w:rPr>
          <w:rFonts w:eastAsia="Cambria Math" w:cs="Cambria Math" w:ascii="Cambria Math" w:hAnsi="Cambria Math"/>
          <w:szCs w:val="21"/>
        </w:rPr>
        <w:t>ρ</w:t>
      </w:r>
      <w:r>
        <w:rPr>
          <w:rFonts w:ascii="Times New Roman" w:hAnsi="Times New Roman" w:cs="Times New Roman" w:eastAsia="新宋体"/>
          <w:szCs w:val="21"/>
        </w:rPr>
        <w:t>、长度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和两底面直径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有关．他进行了如下实验：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）用游标卡尺测量合金棒的两底面直径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和长度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．图乙中游标卡尺（游标尺上有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个等分刻度）的读数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cm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202555" cy="1638935"/>
            <wp:effectExtent l="0" t="0" r="0" b="0"/>
            <wp:docPr id="2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）测量该合金棒电阻的实物电路如图丙所示（相关器材的参数已在图中标出）．该合金棒的电阻约为几个欧姆．图中有一处连接不当的导线是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．（用标注在导线旁的数字表示）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）改正电路后，通过实验测得合金棒的电阻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6.72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．根据电阻定律计算电阻率为</w:t>
      </w:r>
      <w:r>
        <w:rPr>
          <w:rFonts w:eastAsia="Cambria Math" w:cs="Cambria Math" w:ascii="Cambria Math" w:hAnsi="Cambria Math"/>
          <w:szCs w:val="21"/>
        </w:rPr>
        <w:t>ρ</w:t>
      </w:r>
      <w:r>
        <w:rPr>
          <w:rFonts w:ascii="Times New Roman" w:hAnsi="Times New Roman" w:cs="Times New Roman" w:eastAsia="新宋体"/>
          <w:szCs w:val="21"/>
        </w:rPr>
        <w:t>、长为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、直径分别为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的圆柱状合金棒的电阻分别为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13.3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3.38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．他发现：在误差允许范围内，电阻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满足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d</w:t>
      </w:r>
      <w:r>
        <w:rPr>
          <w:rFonts w:eastAsia="新宋体" w:cs="新宋体" w:ascii="新宋体" w:hAnsi="新宋体"/>
          <w:sz w:val="24"/>
          <w:szCs w:val="24"/>
          <w:vertAlign w:val="subscript"/>
        </w:rPr>
        <w:t>•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 w:eastAsia="新宋体"/>
          <w:szCs w:val="21"/>
        </w:rPr>
        <w:t>，由此推断该圆台状合金棒的电阻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．（用</w:t>
      </w:r>
      <w:r>
        <w:rPr>
          <w:rFonts w:eastAsia="Cambria Math" w:cs="Cambria Math" w:ascii="Cambria Math" w:hAnsi="Cambria Math"/>
          <w:szCs w:val="21"/>
        </w:rPr>
        <w:t>ρ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表述）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分）“探究加速度与物体质量、物体受力的关系”的实验装置如图甲所示。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069205" cy="3716020"/>
            <wp:effectExtent l="0" t="0" r="0" b="0"/>
            <wp:docPr id="2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）在平衡小车与桌面之间摩擦力的过程中，打出了一条纸带如图乙所示。计时器大点的时间间隔为</w:t>
      </w:r>
      <w:r>
        <w:rPr>
          <w:rFonts w:eastAsia="新宋体" w:cs="Times New Roman" w:ascii="Times New Roman" w:hAnsi="Times New Roman"/>
          <w:szCs w:val="21"/>
        </w:rPr>
        <w:t>0.02s</w:t>
      </w:r>
      <w:r>
        <w:rPr>
          <w:rFonts w:ascii="Times New Roman" w:hAnsi="Times New Roman" w:cs="Times New Roman" w:eastAsia="新宋体"/>
          <w:szCs w:val="21"/>
        </w:rPr>
        <w:t>。从比较清晰的点起，每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个点取一个计数点，量出相邻计数点之间的距离。该小车的加速度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．（结果保留两位有效数字）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）平衡摩擦力后，将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个相同的砝码都放在小车上。挂上砝码盘，然后每次从小车上取一个砝码添加到砝码盘中，测量小车的加速度。小车的加速度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与砝码盘中砝码总重力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的实验数据如表</w:t>
      </w:r>
    </w:p>
    <w:tbl>
      <w:tblPr>
        <w:tblW w:w="7998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33"/>
        <w:gridCol w:w="1333"/>
        <w:gridCol w:w="1333"/>
        <w:gridCol w:w="1333"/>
        <w:gridCol w:w="1333"/>
        <w:gridCol w:w="1333"/>
      </w:tblGrid>
      <w:tr>
        <w:trPr/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砝码盘中砝码总重力</w:t>
            </w:r>
            <w:r>
              <w:rPr>
                <w:rFonts w:eastAsia="新宋体" w:cs="Times New Roman" w:ascii="Times New Roman" w:hAnsi="Times New Roman"/>
                <w:szCs w:val="21"/>
              </w:rPr>
              <w:t>F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N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0.196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0.392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0.588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0.784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0.980</w:t>
            </w:r>
          </w:p>
        </w:tc>
      </w:tr>
      <w:tr>
        <w:trPr/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加速度</w:t>
            </w: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m</w:t>
            </w:r>
            <w:r>
              <w:rPr>
                <w:rFonts w:eastAsia="新宋体" w:cs="新宋体" w:ascii="新宋体" w:hAnsi="新宋体"/>
                <w:szCs w:val="21"/>
              </w:rPr>
              <w:t>•</w:t>
            </w:r>
            <w:r>
              <w:rPr>
                <w:rFonts w:eastAsia="新宋体" w:cs="Times New Roman" w:ascii="Times New Roman" w:hAnsi="Times New Roman"/>
                <w:szCs w:val="21"/>
              </w:rPr>
              <w:t>s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0.69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1.18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1.66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2.18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2.70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请根据实验数据作出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的关系图象。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）根据提供的试验数据作出的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图线不通过原点，请说明主要原因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24</w:t>
      </w:r>
      <w:r>
        <w:rPr>
          <w:rFonts w:ascii="Times New Roman" w:hAnsi="Times New Roman" w:cs="Times New Roman" w:eastAsia="新宋体"/>
          <w:szCs w:val="21"/>
        </w:rPr>
        <w:t>分）【选做题】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）若一气泡从湖底上升到湖面的过程中温度保持不变，则在此过程中关于气泡中的气体，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下列说法正确的是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。（填写选项前的字母）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）气体分子间的作用力增大（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）气体分子的平均速率增大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）气体分子的平均动能减小（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）气体组成的系统地熵增加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）若将气泡内的气体视为理想气体，气泡从湖底上升到湖面的过程中，对外界做了</w:t>
      </w:r>
      <w:r>
        <w:rPr>
          <w:rFonts w:eastAsia="新宋体" w:cs="Times New Roman" w:ascii="Times New Roman" w:hAnsi="Times New Roman"/>
          <w:szCs w:val="21"/>
        </w:rPr>
        <w:t>0.6J</w:t>
      </w:r>
      <w:r>
        <w:rPr>
          <w:rFonts w:ascii="Times New Roman" w:hAnsi="Times New Roman" w:cs="Times New Roman" w:eastAsia="新宋体"/>
          <w:szCs w:val="21"/>
        </w:rPr>
        <w:t>的功，则此过程中的气泡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（填“吸收”或“放出”）的热量是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．气泡到达湖面后，温度上升的过程中，又对外界做了</w:t>
      </w:r>
      <w:r>
        <w:rPr>
          <w:rFonts w:eastAsia="新宋体" w:cs="Times New Roman" w:ascii="Times New Roman" w:hAnsi="Times New Roman"/>
          <w:szCs w:val="21"/>
        </w:rPr>
        <w:t>0.1J</w:t>
      </w:r>
      <w:r>
        <w:rPr>
          <w:rFonts w:ascii="Times New Roman" w:hAnsi="Times New Roman" w:cs="Times New Roman" w:eastAsia="新宋体"/>
          <w:szCs w:val="21"/>
        </w:rPr>
        <w:t>的功，同时吸收了</w:t>
      </w:r>
      <w:r>
        <w:rPr>
          <w:rFonts w:eastAsia="新宋体" w:cs="Times New Roman" w:ascii="Times New Roman" w:hAnsi="Times New Roman"/>
          <w:szCs w:val="21"/>
        </w:rPr>
        <w:t>0.3J</w:t>
      </w:r>
      <w:r>
        <w:rPr>
          <w:rFonts w:ascii="Times New Roman" w:hAnsi="Times New Roman" w:cs="Times New Roman" w:eastAsia="新宋体"/>
          <w:szCs w:val="21"/>
        </w:rPr>
        <w:t>的热量，则此过程中，气泡内气体内能增加了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J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）已知气泡内气体的密度为</w:t>
      </w:r>
      <w:r>
        <w:rPr>
          <w:rFonts w:eastAsia="新宋体" w:cs="Times New Roman" w:ascii="Times New Roman" w:hAnsi="Times New Roman"/>
          <w:szCs w:val="21"/>
        </w:rPr>
        <w:t>1.29kg/m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eastAsia="新宋体"/>
          <w:szCs w:val="21"/>
        </w:rPr>
        <w:t>，平均摩尔质量为</w:t>
      </w:r>
      <w:r>
        <w:rPr>
          <w:rFonts w:eastAsia="新宋体" w:cs="Times New Roman" w:ascii="Times New Roman" w:hAnsi="Times New Roman"/>
          <w:szCs w:val="21"/>
        </w:rPr>
        <w:t>0.29kg/mol</w:t>
      </w:r>
      <w:r>
        <w:rPr>
          <w:rFonts w:ascii="Times New Roman" w:hAnsi="Times New Roman" w:cs="Times New Roman" w:eastAsia="新宋体"/>
          <w:szCs w:val="21"/>
        </w:rPr>
        <w:t>。阿伏加德罗常数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6.02×10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，取气体分子的平均直径为</w:t>
      </w:r>
      <w:r>
        <w:rPr>
          <w:rFonts w:eastAsia="新宋体" w:cs="Times New Roman" w:ascii="Times New Roman" w:hAnsi="Times New Roman"/>
          <w:szCs w:val="21"/>
        </w:rPr>
        <w:t>2×10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10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，若气泡内的气体能完全变为液体，请估算液体体积与原来气体体积的比值。（结果保留以为有效数字）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）如图甲所示，强强乘电梯速度为</w:t>
      </w:r>
      <w:r>
        <w:rPr>
          <w:rFonts w:eastAsia="新宋体" w:cs="Times New Roman" w:ascii="Times New Roman" w:hAnsi="Times New Roman"/>
          <w:szCs w:val="21"/>
        </w:rPr>
        <w:t>0.9c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为光速）的宇宙飞船追赶正前方的壮壮，壮壮的飞行速度为</w:t>
      </w:r>
      <w:r>
        <w:rPr>
          <w:rFonts w:eastAsia="新宋体" w:cs="Times New Roman" w:ascii="Times New Roman" w:hAnsi="Times New Roman"/>
          <w:szCs w:val="21"/>
        </w:rPr>
        <w:t>0.5c</w:t>
      </w:r>
      <w:r>
        <w:rPr>
          <w:rFonts w:ascii="Times New Roman" w:hAnsi="Times New Roman" w:cs="Times New Roman" w:eastAsia="新宋体"/>
          <w:szCs w:val="21"/>
        </w:rPr>
        <w:t>，强强向壮壮发出一束光进行联络，则壮壮观测到该光束的传播速度为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。（填写选项前的字母）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0.4c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0.5c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0.9c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1.0c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时刻，质点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开始做简谐运动，其振动图象如图乙所示。质点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振动的周期是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8s</w:t>
      </w:r>
      <w:r>
        <w:rPr>
          <w:rFonts w:ascii="Times New Roman" w:hAnsi="Times New Roman" w:cs="Times New Roman" w:eastAsia="新宋体"/>
          <w:szCs w:val="21"/>
        </w:rPr>
        <w:t>时，质点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的运动沿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方向（填“正”或“负”）；质点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在波动的传播方向上与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相距</w:t>
      </w:r>
      <w:r>
        <w:rPr>
          <w:rFonts w:eastAsia="新宋体" w:cs="Times New Roman" w:ascii="Times New Roman" w:hAnsi="Times New Roman"/>
          <w:szCs w:val="21"/>
        </w:rPr>
        <w:t>16m</w:t>
      </w:r>
      <w:r>
        <w:rPr>
          <w:rFonts w:ascii="Times New Roman" w:hAnsi="Times New Roman" w:cs="Times New Roman" w:eastAsia="新宋体"/>
          <w:szCs w:val="21"/>
        </w:rPr>
        <w:t>，已知波的传播速度为</w:t>
      </w:r>
      <w:r>
        <w:rPr>
          <w:rFonts w:eastAsia="新宋体" w:cs="Times New Roman" w:ascii="Times New Roman" w:hAnsi="Times New Roman"/>
          <w:szCs w:val="21"/>
        </w:rPr>
        <w:t>2m/s</w:t>
      </w:r>
      <w:r>
        <w:rPr>
          <w:rFonts w:ascii="Times New Roman" w:hAnsi="Times New Roman" w:cs="Times New Roman" w:eastAsia="新宋体"/>
          <w:szCs w:val="21"/>
        </w:rPr>
        <w:t>，在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9s</w:t>
      </w:r>
      <w:r>
        <w:rPr>
          <w:rFonts w:ascii="Times New Roman" w:hAnsi="Times New Roman" w:cs="Times New Roman" w:eastAsia="新宋体"/>
          <w:szCs w:val="21"/>
        </w:rPr>
        <w:t>时，质点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偏离平衡位置的位移是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cm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）图丙是北京奥运会期间安置在游泳池底部的照相机拍摄的一张照片，照相机的镜头竖直向上。照片中，水利方运动馆的景象呈限在半径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11cm</w:t>
      </w:r>
      <w:r>
        <w:rPr>
          <w:rFonts w:ascii="Times New Roman" w:hAnsi="Times New Roman" w:cs="Times New Roman" w:eastAsia="新宋体"/>
          <w:szCs w:val="21"/>
        </w:rPr>
        <w:t>的圆型范围内，水面上的运动员手到脚的长度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10cm</w:t>
      </w:r>
      <w:r>
        <w:rPr>
          <w:rFonts w:ascii="Times New Roman" w:hAnsi="Times New Roman" w:cs="Times New Roman" w:eastAsia="新宋体"/>
          <w:szCs w:val="21"/>
        </w:rPr>
        <w:t>，若已知水的折射率为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323850" cy="400050"/>
            <wp:effectExtent l="0" t="0" r="0" b="0"/>
            <wp:docPr id="24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，请根据运动员的实际身高估算该游泳池的水深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，（结果保留两位有效数字）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193030" cy="1334135"/>
            <wp:effectExtent l="0" t="0" r="0" b="0"/>
            <wp:docPr id="2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" t="-27" r="-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．在</w:t>
      </w:r>
      <w:r>
        <w:rPr>
          <w:rFonts w:eastAsia="Cambria Math" w:cs="Cambria Math" w:ascii="Cambria Math" w:hAnsi="Cambria Math"/>
          <w:szCs w:val="21"/>
        </w:rPr>
        <w:t>β</w:t>
      </w:r>
      <w:r>
        <w:rPr>
          <w:rFonts w:ascii="Times New Roman" w:hAnsi="Times New Roman" w:cs="Times New Roman" w:eastAsia="新宋体"/>
          <w:szCs w:val="21"/>
        </w:rPr>
        <w:t>衰变中常伴有一种称为“中微子”的粒子放出。中微子的性质十分特别，因此在实验中很难探测。</w:t>
      </w:r>
      <w:r>
        <w:rPr>
          <w:rFonts w:eastAsia="新宋体" w:cs="Times New Roman" w:ascii="Times New Roman" w:hAnsi="Times New Roman"/>
          <w:szCs w:val="21"/>
        </w:rPr>
        <w:t>1953</w:t>
      </w:r>
      <w:r>
        <w:rPr>
          <w:rFonts w:ascii="Times New Roman" w:hAnsi="Times New Roman" w:cs="Times New Roman" w:eastAsia="新宋体"/>
          <w:szCs w:val="21"/>
        </w:rPr>
        <w:t>年，莱尼斯和柯文建造了一个由大水槽和探测器组成的实验系统，利用中微子与水中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26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的核反应，间接地证实了中微子的存在。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）中微子与水中的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27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发生核反应，产生中子（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2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）和正电子（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57175" cy="200025"/>
            <wp:effectExtent l="0" t="0" r="0" b="0"/>
            <wp:docPr id="29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40" t="-180" r="-14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），即中微子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76225" cy="200025"/>
            <wp:effectExtent l="0" t="0" r="0" b="0"/>
            <wp:docPr id="30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30" t="-180" r="-13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3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52425" cy="200025"/>
            <wp:effectExtent l="0" t="0" r="0" b="0"/>
            <wp:docPr id="32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02" t="-180" r="-10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可以判定，中微子的质量数和电荷数分别是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。（填写选项前的字母）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）上述核反应产生的正电子与水中的电子相遇，与电子形成几乎静止的整体后，可以转变为两个光子（</w:t>
      </w:r>
      <w:r>
        <w:rPr>
          <w:rFonts w:eastAsia="Cambria Math" w:cs="Cambria Math" w:ascii="Cambria Math" w:hAnsi="Cambria Math"/>
          <w:szCs w:val="21"/>
        </w:rPr>
        <w:t>γ</w:t>
      </w:r>
      <w:r>
        <w:rPr>
          <w:rFonts w:ascii="Times New Roman" w:hAnsi="Times New Roman" w:cs="Times New Roman" w:eastAsia="新宋体"/>
          <w:szCs w:val="21"/>
        </w:rPr>
        <w:t>），即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57175" cy="200025"/>
            <wp:effectExtent l="0" t="0" r="0" b="0"/>
            <wp:docPr id="33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40" t="-180" r="-14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e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52425" cy="200025"/>
            <wp:effectExtent l="0" t="0" r="0" b="0"/>
            <wp:docPr id="34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02" t="-180" r="-10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γ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已知正电子和电子的质量都为</w:t>
      </w:r>
      <w:r>
        <w:rPr>
          <w:rFonts w:eastAsia="新宋体" w:cs="Times New Roman" w:ascii="Times New Roman" w:hAnsi="Times New Roman"/>
          <w:szCs w:val="21"/>
        </w:rPr>
        <w:t>9.1×10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31</w:t>
      </w:r>
      <w:r>
        <w:rPr>
          <w:rFonts w:eastAsia="新宋体" w:cs="Times New Roman" w:ascii="Times New Roman" w:hAnsi="Times New Roman"/>
          <w:szCs w:val="21"/>
        </w:rPr>
        <w:t>kg</w:t>
      </w:r>
      <w:r>
        <w:rPr>
          <w:rFonts w:ascii="Times New Roman" w:hAnsi="Times New Roman" w:cs="Times New Roman" w:eastAsia="新宋体"/>
          <w:szCs w:val="21"/>
        </w:rPr>
        <w:t>，反应中产生的每个光子的能量约为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．正电子与电子相遇不可能只转变为一个光子，原因是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）试通过分析比较，具有相同动能的中子和电子的物质波波长的大小。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分．解答时请写出必要的文字说明、方程式和重要的演算步骤．只写出最后答案的不能得分．有数值计算的题，答案中必须明确写出数值和单位．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分）航模兴趣小组设计出一架遥控飞行器，其质量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2kg</w:t>
      </w:r>
      <w:r>
        <w:rPr>
          <w:rFonts w:ascii="Times New Roman" w:hAnsi="Times New Roman" w:cs="Times New Roman" w:eastAsia="新宋体"/>
          <w:szCs w:val="21"/>
        </w:rPr>
        <w:t>，动力系统提供的恒定升力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28N</w:t>
      </w:r>
      <w:r>
        <w:rPr>
          <w:rFonts w:ascii="Times New Roman" w:hAnsi="Times New Roman" w:cs="Times New Roman" w:eastAsia="新宋体"/>
          <w:szCs w:val="21"/>
        </w:rPr>
        <w:t>．试飞时，飞行器从地面由静止开始竖直上升．设飞行器飞行时所受的阻力大小不变，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取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）第一次试飞，飞行器飞行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 xml:space="preserve">8s </w:t>
      </w:r>
      <w:r>
        <w:rPr>
          <w:rFonts w:ascii="Times New Roman" w:hAnsi="Times New Roman" w:cs="Times New Roman" w:eastAsia="新宋体"/>
          <w:szCs w:val="21"/>
        </w:rPr>
        <w:t>时到达高度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64m</w:t>
      </w:r>
      <w:r>
        <w:rPr>
          <w:rFonts w:ascii="Times New Roman" w:hAnsi="Times New Roman" w:cs="Times New Roman" w:eastAsia="新宋体"/>
          <w:szCs w:val="21"/>
        </w:rPr>
        <w:t>．求飞行器所阻力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的大小；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）第二次试飞，飞行器飞行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 xml:space="preserve">6s </w:t>
      </w:r>
      <w:r>
        <w:rPr>
          <w:rFonts w:ascii="Times New Roman" w:hAnsi="Times New Roman" w:cs="Times New Roman" w:eastAsia="新宋体"/>
          <w:szCs w:val="21"/>
        </w:rPr>
        <w:t>时遥控器出现故障，飞行器立即失去升力．求飞行器能达到的最大高度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）为了使飞行器不致坠落到地面，求飞行器从开始下落到恢复升力的最长时间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1932</w:t>
      </w:r>
      <w:r>
        <w:rPr>
          <w:rFonts w:ascii="Times New Roman" w:hAnsi="Times New Roman" w:cs="Times New Roman" w:eastAsia="新宋体"/>
          <w:szCs w:val="21"/>
        </w:rPr>
        <w:t>年，劳伦斯和利文斯设计出了回旋加速器．回旋加速器的工作原理如图所示，置于高真空中的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形金属盒半径为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，两盒间的狭缝很小，带电粒子穿过的时间可以忽略不计．磁感应强度为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的匀强磁场与盒面垂直．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处粒子源产生的粒子，质量为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，在加速器中被加速，加速电压为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．加速过程中不考虑相对论效应和重力作用．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）求粒子第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次和第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次经过两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形盒间狭缝后轨道半径之比；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）求粒子从静止开始加速到出口处所需的时间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）实际使用中，磁感应强度和加速电场频率都有最大值的限制．若某一加速器磁感应强度和加速电场频率的最大值分别为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，试讨论粒子能获得的最大动能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km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38935" cy="885190"/>
            <wp:effectExtent l="0" t="0" r="0" b="0"/>
            <wp:docPr id="3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2" t="-41" r="-22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分）如图所示，两平行的光滑金属导轨安装在一光滑绝缘斜面上，导轨间距为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、足够长且电阻忽略不计，导轨平面的倾角为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，条形匀强磁场的宽度为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，磁感应强度大小为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、方向与导轨平面垂直。长度为</w:t>
      </w:r>
      <w:r>
        <w:rPr>
          <w:rFonts w:eastAsia="新宋体" w:cs="Times New Roman" w:ascii="Times New Roman" w:hAnsi="Times New Roman"/>
          <w:szCs w:val="21"/>
        </w:rPr>
        <w:t>2d</w:t>
      </w:r>
      <w:r>
        <w:rPr>
          <w:rFonts w:ascii="Times New Roman" w:hAnsi="Times New Roman" w:cs="Times New Roman" w:eastAsia="新宋体"/>
          <w:szCs w:val="21"/>
        </w:rPr>
        <w:t>的绝缘杆将导体棒和正方形的单匝线框连接在一起组成“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295275" cy="276225"/>
            <wp:effectExtent l="0" t="0" r="0" b="0"/>
            <wp:docPr id="3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22" t="-130" r="-12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”型装置，总质量为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，置于导轨上。导体棒中通以大小恒为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的电流（由外接恒流源产生，图中未画出）。线框的边长为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），电阻为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，下边与磁场区域上边界重合。将装置由静止释放，导体棒恰好运动到磁场区域下边界处返回，导体棒在整个运动过程中始终与导轨垂直。重力加速度为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求：（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）装置从释放到开始返回的过程中，线框中产生的焦耳热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）线框第一次穿越磁场区域所需的时间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）经过足够长时间后，线框上边与磁场区域下边界的最大距离</w:t>
      </w:r>
      <w:r>
        <w:rPr>
          <w:rFonts w:eastAsia="新宋体" w:cs="Times New Roman" w:ascii="Times New Roman" w:hAnsi="Times New Roman"/>
          <w:szCs w:val="21"/>
        </w:rPr>
        <w:t>Χ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372995" cy="1696085"/>
            <wp:effectExtent l="0" t="0" r="0" b="0"/>
            <wp:docPr id="3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27.png"/><Relationship Id="rId33" Type="http://schemas.openxmlformats.org/officeDocument/2006/relationships/image" Target="media/image30.png"/><Relationship Id="rId34" Type="http://schemas.openxmlformats.org/officeDocument/2006/relationships/image" Target="media/image28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fontTable" Target="fontTable.xml"/><Relationship Id="rId4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2019-05-06T13:30:00Z</dcterms:created>
  <dc:creator>淘宝店：品优教学</dc:creator>
  <dc:description/>
  <cp:keywords/>
  <dc:language>en-US</dc:language>
  <cp:lastModifiedBy>胡 世建</cp:lastModifiedBy>
  <dcterms:modified xsi:type="dcterms:W3CDTF">2019-05-06T16:04:00Z</dcterms:modified>
  <cp:revision>3</cp:revision>
  <dc:subject/>
  <dc:title/>
</cp:coreProperties>
</file>