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2010年普通高等学校招生全国统一考试（重庆卷）</w:t>
      </w:r>
    </w:p>
    <w:p>
      <w:pPr>
        <w:snapToGrid w:val="0"/>
        <w:spacing w:line="360" w:lineRule="auto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理科综合能力测试（物理部分）</w:t>
      </w:r>
    </w:p>
    <w:p>
      <w:pPr>
        <w:snapToGrid w:val="0"/>
        <w:spacing w:line="360" w:lineRule="auto"/>
        <w:jc w:val="center"/>
        <w:rPr>
          <w:rFonts w:hint="eastAsia" w:ascii="宋体" w:hAnsi="宋体"/>
          <w:b/>
          <w:szCs w:val="21"/>
        </w:rPr>
      </w:pP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理科综合能力测试试题分选择题和非选择题两部分．第一部分（选择题）1至5页，第二部分（非选择题）6至12页，共12页．满分300分．考试时间150分钟．</w:t>
      </w:r>
    </w:p>
    <w:p>
      <w:pPr>
        <w:snapToGrid w:val="0"/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注意事项：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1．答题前，务必将自己的姓名、准考证号填写在答题卡规定的位置上．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2．答选择题时，必须使用2B铅笔将答题卡上对应题目的答案标号涂黑．如需改动，用橡皮擦擦干净后，再选涂其它答案标号．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3．答非选择题时，必须使用0.5毫米黑色签字笔，将答案书写在答题卡规定的位置上．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4．所有题目必须在答题卡上作答，在试题卷上答题无效．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5．考试结束后，将试题卷和答题卡一并交回．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14．一列简谐波在两时刻的波形如题14图中实践和虚线所示，由图可确定这列波的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932430" cy="2103755"/>
            <wp:effectExtent l="0" t="0" r="1270" b="10795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A．周期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B．波速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C．波长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D．频率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15．给旱区送水的消防车停于水平面，在缓缓放水的过程中，若车胎不漏气，胎内气体温度不变，不计分子间势能，则胎内气体</w:t>
      </w:r>
    </w:p>
    <w:p>
      <w:pPr>
        <w:snapToGrid w:val="0"/>
        <w:spacing w:line="360" w:lineRule="auto"/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A．从外界吸热                                 B．对外界做负功</w:t>
      </w:r>
    </w:p>
    <w:p>
      <w:pPr>
        <w:snapToGrid w:val="0"/>
        <w:spacing w:line="360" w:lineRule="auto"/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B．分子平均动能减少                           D．内能增加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16．月球与地球质量之比约为1：80，有研究者认为月球和地球可视为一个由两质点构成的双星系统，他们都围绕月地连线上某点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80975"/>
            <wp:effectExtent l="0" t="0" r="0" b="889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做匀速圆周运动．据此观点，可知月球与地球绕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80975"/>
            <wp:effectExtent l="0" t="0" r="0" b="889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点运动的线速度大小之比约为</w:t>
      </w:r>
    </w:p>
    <w:p>
      <w:pPr>
        <w:snapToGrid w:val="0"/>
        <w:spacing w:line="360" w:lineRule="auto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A．1:6400                               B．1:80</w:t>
      </w:r>
    </w:p>
    <w:p>
      <w:pPr>
        <w:snapToGrid w:val="0"/>
        <w:spacing w:line="360" w:lineRule="auto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C．80:1  </w:t>
      </w:r>
      <w:r>
        <w:rPr>
          <w:rFonts w:ascii="宋体" w:hAnsi="宋体"/>
          <w:szCs w:val="21"/>
        </w:rPr>
        <w:drawing>
          <wp:inline distT="0" distB="0" distL="114300" distR="114300">
            <wp:extent cx="27305" cy="19050"/>
            <wp:effectExtent l="0" t="0" r="0" b="0"/>
            <wp:docPr id="57" name="图片 4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                             D．6400:1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．一输入电压为220v，输出电压为36V的变压器副线圈绕环，为获知此变压器原、副线圈匝数，某同学拆下烧坏的副线圈，用绝缘导线在铁芯上新饶了5匝线圈。如题17图所示，然后将原来线圈接到220v交流电源上，测得新绕线圈的端电压为1V，按理想变压器分析，该变压器烧坏前的原、副线匝数分别为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105150" cy="2011045"/>
            <wp:effectExtent l="0" t="0" r="0" b="8255"/>
            <wp:docPr id="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A．1100,360        B．1100，180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C．2200,180        D．2</w:t>
      </w:r>
      <w:r>
        <w:rPr>
          <w:rFonts w:ascii="宋体" w:hAnsi="宋体"/>
          <w:szCs w:val="21"/>
        </w:rPr>
        <w:drawing>
          <wp:inline distT="0" distB="0" distL="114300" distR="114300">
            <wp:extent cx="27305" cy="8255"/>
            <wp:effectExtent l="0" t="0" r="0" b="0"/>
            <wp:docPr id="55" name="图片 6" descr="691842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69184239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200,360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18．某电容</w:t>
      </w:r>
      <w:r>
        <w:rPr>
          <w:rFonts w:ascii="宋体" w:hAnsi="宋体"/>
          <w:szCs w:val="21"/>
        </w:rPr>
        <w:drawing>
          <wp:inline distT="0" distB="0" distL="114300" distR="114300">
            <wp:extent cx="27305" cy="19050"/>
            <wp:effectExtent l="0" t="0" r="0" b="0"/>
            <wp:docPr id="58" name="图片 7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式话筒的原理示意图如题18图所示，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为电源，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为电阻，薄片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为两金属基板．对着话筒说话时，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振动而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6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可视为不动．在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6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6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间距增大过程中，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019300" cy="2103755"/>
            <wp:effectExtent l="0" t="0" r="0" b="10795"/>
            <wp:docPr id="6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6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6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购车的电容器的电容增大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7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上电荷量保持不变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90500" cy="161925"/>
            <wp:effectExtent l="0" t="0" r="0" b="7620"/>
            <wp:docPr id="7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点的电势比点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80975" cy="180975"/>
            <wp:effectExtent l="0" t="0" r="9525" b="8890"/>
            <wp:docPr id="7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90500" cy="161925"/>
            <wp:effectExtent l="0" t="0" r="0" b="7620"/>
            <wp:docPr id="7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点的电势比点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80975" cy="180975"/>
            <wp:effectExtent l="0" t="0" r="9525" b="8890"/>
            <wp:docPr id="7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的高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19．氢原子部分能级示意图如题19所示，不同色光的光子能量如下表所示。</w:t>
      </w:r>
    </w:p>
    <w:tbl>
      <w:tblPr>
        <w:tblStyle w:val="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188"/>
        <w:gridCol w:w="1188"/>
        <w:gridCol w:w="1188"/>
        <w:gridCol w:w="1214"/>
        <w:gridCol w:w="1189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色光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赤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橙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黄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绿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蓝—靛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光子能量范围（eV）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1.61~2.00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2.00~2.07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2.07~2.14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2.14~2</w:t>
            </w: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27305" cy="27305"/>
                  <wp:effectExtent l="0" t="0" r="0" b="0"/>
                  <wp:docPr id="75" name="图片 24" descr="6918423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24" descr="69184239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" cy="27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Cs w:val="21"/>
              </w:rPr>
              <w:t>.53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2.53~2.76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2.76~3.10</w:t>
            </w:r>
          </w:p>
        </w:tc>
      </w:tr>
    </w:tbl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处于某激发态的氢原子，发射的光的谱线在可见光范围内仅有2条，其颜色分别为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1849120" cy="1980565"/>
            <wp:effectExtent l="0" t="0" r="17780" b="635"/>
            <wp:docPr id="7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A．红、蓝-靛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B．黄、绿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C．红、紫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D．蓝-靛、紫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20．如题20图所示，空气中有一折射率为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8255"/>
            <wp:effectExtent l="0" t="0" r="0" b="0"/>
            <wp:docPr id="77" name="图片 26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6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38125" cy="219075"/>
            <wp:effectExtent l="0" t="0" r="9525" b="8255"/>
            <wp:docPr id="7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的玻璃柱体，其横截而是圆心角为90</w:t>
      </w:r>
      <w:r>
        <w:rPr>
          <w:rFonts w:hint="eastAsia" w:ascii="宋体" w:hAnsi="宋体"/>
          <w:szCs w:val="21"/>
          <w:vertAlign w:val="superscript"/>
        </w:rPr>
        <w:t>o,</w:t>
      </w:r>
      <w:r>
        <w:rPr>
          <w:rFonts w:hint="eastAsia" w:ascii="宋体" w:hAnsi="宋体"/>
          <w:szCs w:val="21"/>
        </w:rPr>
        <w:t>、半径为</w:t>
      </w:r>
      <w:r>
        <w:rPr>
          <w:rFonts w:hint="eastAsia" w:ascii="宋体" w:hAnsi="宋体"/>
          <w:i/>
          <w:szCs w:val="21"/>
        </w:rPr>
        <w:t>R</w:t>
      </w:r>
      <w:r>
        <w:rPr>
          <w:rFonts w:hint="eastAsia" w:ascii="宋体" w:hAnsi="宋体"/>
          <w:szCs w:val="21"/>
        </w:rPr>
        <w:t>的扇形</w:t>
      </w:r>
      <w:r>
        <w:rPr>
          <w:rFonts w:hint="eastAsia" w:ascii="宋体" w:hAnsi="宋体"/>
          <w:i/>
          <w:szCs w:val="21"/>
        </w:rPr>
        <w:t>OAB</w:t>
      </w:r>
      <w:r>
        <w:rPr>
          <w:rFonts w:hint="eastAsia" w:ascii="宋体" w:hAnsi="宋体"/>
          <w:szCs w:val="21"/>
        </w:rPr>
        <w:t>、一束平行光平行于横截面，以45</w:t>
      </w:r>
      <w:r>
        <w:rPr>
          <w:rFonts w:hint="eastAsia" w:ascii="宋体" w:hAnsi="宋体"/>
          <w:szCs w:val="21"/>
          <w:vertAlign w:val="superscript"/>
        </w:rPr>
        <w:t>o</w:t>
      </w:r>
      <w:r>
        <w:rPr>
          <w:rFonts w:hint="eastAsia" w:ascii="宋体" w:hAnsi="宋体"/>
          <w:szCs w:val="21"/>
        </w:rPr>
        <w:t>入射角射到</w:t>
      </w:r>
      <w:r>
        <w:rPr>
          <w:rFonts w:hint="eastAsia" w:ascii="宋体" w:hAnsi="宋体"/>
          <w:i/>
          <w:szCs w:val="21"/>
        </w:rPr>
        <w:t>OA</w:t>
      </w:r>
      <w:r>
        <w:rPr>
          <w:rFonts w:hint="eastAsia" w:ascii="宋体" w:hAnsi="宋体"/>
          <w:szCs w:val="21"/>
        </w:rPr>
        <w:t>上，</w:t>
      </w:r>
      <w:r>
        <w:rPr>
          <w:rFonts w:hint="eastAsia" w:ascii="宋体" w:hAnsi="宋体"/>
          <w:i/>
          <w:szCs w:val="21"/>
        </w:rPr>
        <w:t>OB</w:t>
      </w:r>
      <w:r>
        <w:rPr>
          <w:rFonts w:hint="eastAsia" w:ascii="宋体" w:hAnsi="宋体"/>
          <w:szCs w:val="21"/>
        </w:rPr>
        <w:t>不透光，若考虑首次入射到圆弧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57175" cy="228600"/>
            <wp:effectExtent l="0" t="0" r="9525" b="0"/>
            <wp:docPr id="7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上的光，则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57175" cy="228600"/>
            <wp:effectExtent l="0" t="0" r="9525" b="0"/>
            <wp:docPr id="8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上有光透出的部分的弧长为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408555" cy="2820035"/>
            <wp:effectExtent l="0" t="0" r="10795" b="18415"/>
            <wp:docPr id="8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 xml:space="preserve">A．1/6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42875"/>
            <wp:effectExtent l="0" t="0" r="9525" b="6985"/>
            <wp:docPr id="8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pt-BR"/>
        </w:rPr>
        <w:t>R                          B．1/4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42875"/>
            <wp:effectExtent l="0" t="0" r="9525" b="6985"/>
            <wp:docPr id="8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pt-BR"/>
        </w:rPr>
        <w:t>R</w:t>
      </w:r>
    </w:p>
    <w:p>
      <w:pPr>
        <w:snapToGrid w:val="0"/>
        <w:spacing w:line="360" w:lineRule="auto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 xml:space="preserve">C．1/3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42875"/>
            <wp:effectExtent l="0" t="0" r="9525" b="6985"/>
            <wp:docPr id="8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pt-BR"/>
        </w:rPr>
        <w:t xml:space="preserve">R                          D．5/12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42875"/>
            <wp:effectExtent l="0" t="0" r="9525" b="6985"/>
            <wp:docPr id="8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pt-BR"/>
        </w:rPr>
        <w:t>R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21．如题21图所示，矩形</w:t>
      </w:r>
      <w:r>
        <w:rPr>
          <w:rFonts w:hint="eastAsia" w:ascii="宋体" w:hAnsi="宋体"/>
          <w:i/>
          <w:szCs w:val="21"/>
        </w:rPr>
        <w:t>MNPQ</w:t>
      </w:r>
      <w:r>
        <w:rPr>
          <w:rFonts w:hint="eastAsia" w:ascii="宋体" w:hAnsi="宋体"/>
          <w:szCs w:val="21"/>
        </w:rPr>
        <w:t>区域内有方向垂直于纸面的匀强磁场，有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19050"/>
            <wp:effectExtent l="0" t="0" r="0" b="0"/>
            <wp:docPr id="86" name="图片 35" descr="691842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5" descr="69184239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5个带点粒子从图中箭头所示位置垂直于磁场边界进入磁场，在纸面内做匀速圆周运动，运动轨迹为相应的圆弧，这些粒子的质量，电荷量以及速度大小如下表所示。</w:t>
      </w:r>
    </w:p>
    <w:p>
      <w:pPr>
        <w:tabs>
          <w:tab w:val="left" w:pos="0"/>
        </w:tabs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szCs w:val="21"/>
        </w:rPr>
        <w:drawing>
          <wp:inline distT="0" distB="0" distL="114300" distR="114300">
            <wp:extent cx="5181600" cy="2134235"/>
            <wp:effectExtent l="0" t="0" r="0" b="18415"/>
            <wp:docPr id="8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6"/>
                    <pic:cNvPicPr>
                      <a:picLocks noChangeAspect="1"/>
                    </pic:cNvPicPr>
                  </pic:nvPicPr>
                  <pic:blipFill>
                    <a:blip r:embed="rId21">
                      <a:grayscl/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由以上信息可知，从图中</w:t>
      </w:r>
      <w:r>
        <w:rPr>
          <w:rFonts w:hint="eastAsia" w:ascii="宋体" w:hAnsi="宋体"/>
          <w:i/>
          <w:szCs w:val="21"/>
        </w:rPr>
        <w:t>a、b、c</w:t>
      </w:r>
      <w:r>
        <w:rPr>
          <w:rFonts w:hint="eastAsia" w:ascii="宋体" w:hAnsi="宋体"/>
          <w:szCs w:val="21"/>
        </w:rPr>
        <w:t>处进入的粒子对应表中的编号分别为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A．3、5、 4                      B．4、2、5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C．5、3、2                       D．2、4、5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</w:p>
    <w:p>
      <w:pPr>
        <w:snapToGrid w:val="0"/>
        <w:spacing w:line="360" w:lineRule="auto"/>
        <w:jc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第二部分</w:t>
      </w:r>
      <w:r>
        <w:rPr>
          <w:rFonts w:hint="eastAsia" w:ascii="宋体" w:hAnsi="宋体"/>
          <w:szCs w:val="21"/>
        </w:rPr>
        <w:t>（非选择题共174分）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22．（19分）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（1）某同学用打点计时器测量做匀速直线运动的物体的加速度，电源频率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638175" cy="200025"/>
            <wp:effectExtent l="0" t="0" r="9525" b="7620"/>
            <wp:docPr id="8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，在纸带上打出的点中，选出零点，每隔4个点取1个技数点，因保存不当，纸带被污染，如题22图1所示，</w:t>
      </w:r>
      <w:r>
        <w:rPr>
          <w:rFonts w:hint="eastAsia" w:ascii="宋体" w:hAnsi="宋体"/>
          <w:i/>
          <w:szCs w:val="21"/>
        </w:rPr>
        <w:t>A、B、C、D</w:t>
      </w:r>
      <w:r>
        <w:rPr>
          <w:rFonts w:hint="eastAsia" w:ascii="宋体" w:hAnsi="宋体"/>
          <w:szCs w:val="21"/>
        </w:rPr>
        <w:t>是本次排练的4个计数点，仅能读出其中3个计数点到零点的距离：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828675" cy="228600"/>
            <wp:effectExtent l="0" t="0" r="9525" b="0"/>
            <wp:docPr id="8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924560" cy="228600"/>
            <wp:effectExtent l="0" t="0" r="8890" b="0"/>
            <wp:docPr id="9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9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100" cy="866775"/>
            <wp:effectExtent l="0" t="0" r="0" b="9525"/>
            <wp:wrapTight wrapText="bothSides">
              <wp:wrapPolygon>
                <wp:start x="0" y="0"/>
                <wp:lineTo x="0" y="21363"/>
                <wp:lineTo x="21528" y="21363"/>
                <wp:lineTo x="21528" y="0"/>
                <wp:lineTo x="0" y="0"/>
              </wp:wrapPolygon>
            </wp:wrapTight>
            <wp:docPr id="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若无法再做实验，可由以上信息推知：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①相邻两计数点的时间间隔为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04775" cy="142875"/>
            <wp:effectExtent l="0" t="0" r="9525" b="8255"/>
            <wp:docPr id="9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4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②打 </w:t>
      </w:r>
      <w:r>
        <w:rPr>
          <w:rFonts w:hint="eastAsia" w:ascii="宋体" w:hAnsi="宋体"/>
          <w:i/>
          <w:szCs w:val="21"/>
        </w:rPr>
        <w:t>C</w:t>
      </w:r>
      <w:r>
        <w:rPr>
          <w:rFonts w:hint="eastAsia" w:ascii="宋体" w:hAnsi="宋体"/>
          <w:szCs w:val="21"/>
        </w:rPr>
        <w:t>点时物体的速度大小为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66700" cy="180975"/>
            <wp:effectExtent l="0" t="0" r="0" b="8890"/>
            <wp:docPr id="9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4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（取2位有效数字）；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③物体的加速度大小为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（用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90500" cy="228600"/>
            <wp:effectExtent l="0" t="0" r="0" b="0"/>
            <wp:docPr id="9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4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90500" cy="228600"/>
            <wp:effectExtent l="0" t="0" r="0" b="0"/>
            <wp:docPr id="9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4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00025" cy="228600"/>
            <wp:effectExtent l="0" t="0" r="9525" b="0"/>
            <wp:docPr id="9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4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9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表示）．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（2）在探究小灯泡的的伏安特性实验中，所用器材有：灯泡L，量程恰当的电流表A和电压表V，直流电源E</w:t>
      </w:r>
      <w:r>
        <w:rPr>
          <w:rFonts w:hint="eastAsia" w:ascii="宋体" w:hAnsi="宋体"/>
          <w:i/>
          <w:color w:val="000000"/>
          <w:szCs w:val="21"/>
        </w:rPr>
        <w:t>、</w:t>
      </w:r>
      <w:r>
        <w:rPr>
          <w:rFonts w:hint="eastAsia" w:ascii="宋体" w:hAnsi="宋体"/>
          <w:color w:val="000000"/>
          <w:szCs w:val="21"/>
        </w:rPr>
        <w:t>滑动变阻器R、电键S</w:t>
      </w: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19050" cy="19050"/>
            <wp:effectExtent l="0" t="0" r="0" b="0"/>
            <wp:docPr id="99" name="图片 47" descr="691842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47" descr="69184239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t>等，要求灯泡两端电压从0V开始变化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jc w:val="center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3124200" cy="2161540"/>
            <wp:effectExtent l="0" t="0" r="0" b="10160"/>
            <wp:docPr id="10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①实验中滑动变阻器应采用______ 接法（“分压”或“限流”）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②某同学已连接如题22图2所示的电路，在连接最后一根导线的</w:t>
      </w:r>
      <w:r>
        <w:rPr>
          <w:rFonts w:hint="eastAsia" w:ascii="宋体" w:hAnsi="宋体"/>
          <w:i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端到直流电源正极之前，请指出其中仅有的2个不当之处，并说明如何改正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_______________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_________________</w:t>
      </w:r>
    </w:p>
    <w:p>
      <w:pPr>
        <w:snapToGrid w:val="0"/>
        <w:spacing w:line="360" w:lineRule="auto"/>
        <w:jc w:val="center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3152140" cy="2620010"/>
            <wp:effectExtent l="0" t="0" r="10160" b="8890"/>
            <wp:docPr id="10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49"/>
                    <pic:cNvPicPr>
                      <a:picLocks noChangeAspect="1"/>
                    </pic:cNvPicPr>
                  </pic:nvPicPr>
                  <pic:blipFill>
                    <a:blip r:embed="rId34">
                      <a:grayscl/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③电路连接正确后，分别测得两只灯泡L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和L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 xml:space="preserve"> 的伏安特性曲线如题22图3中Ⅰ和Ⅱ所示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然后将灯泡L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、L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与电池组（电动势和内阻均衡定）连成题22图4所示电路。多次测量后得到通过L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和L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的电流平均值分别为0.30A和0.60A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jc w:val="center"/>
        <w:rPr>
          <w:rFonts w:hint="eastAsia" w:ascii="宋体" w:hAnsi="宋体"/>
          <w:color w:val="000000"/>
          <w:szCs w:val="21"/>
          <w:vertAlign w:val="subscript"/>
        </w:rPr>
      </w:pPr>
      <w:r>
        <w:rPr>
          <w:rFonts w:ascii="宋体" w:hAnsi="宋体"/>
          <w:color w:val="000000"/>
          <w:szCs w:val="21"/>
          <w:vertAlign w:val="subscript"/>
        </w:rPr>
        <w:drawing>
          <wp:inline distT="0" distB="0" distL="114300" distR="114300">
            <wp:extent cx="1599565" cy="1388110"/>
            <wp:effectExtent l="0" t="0" r="635" b="2540"/>
            <wp:docPr id="10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5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在题22图3中画出电池组路端电压U和电流I的关系曲线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由该曲线可知电池组的电动势为_________V，内阻为___________Ω</w:t>
      </w:r>
      <w:r>
        <w:rPr>
          <w:rFonts w:hint="eastAsia" w:ascii="宋体" w:hAnsi="宋体"/>
          <w:szCs w:val="21"/>
        </w:rPr>
        <w:t>．（</w:t>
      </w:r>
      <w:r>
        <w:rPr>
          <w:rFonts w:hint="eastAsia" w:ascii="宋体" w:hAnsi="宋体"/>
          <w:color w:val="000000"/>
          <w:szCs w:val="21"/>
        </w:rPr>
        <w:t>取两位有效数字）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23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（16分）法拉第曾提出一种利用河流发电的设想，并进行了实验研究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实验装置的示意图可用题23图表示，两块面积均为</w:t>
      </w:r>
      <w:r>
        <w:rPr>
          <w:rFonts w:hint="eastAsia" w:ascii="宋体" w:hAnsi="宋体"/>
          <w:i/>
          <w:color w:val="000000"/>
          <w:szCs w:val="21"/>
        </w:rPr>
        <w:t>S</w:t>
      </w:r>
      <w:r>
        <w:rPr>
          <w:rFonts w:hint="eastAsia" w:ascii="宋体" w:hAnsi="宋体"/>
          <w:color w:val="000000"/>
          <w:szCs w:val="21"/>
        </w:rPr>
        <w:t>的矩形金属板，平行、正对、竖直地全部浸在河水中，间距为</w:t>
      </w:r>
      <w:r>
        <w:rPr>
          <w:rFonts w:hint="eastAsia" w:ascii="宋体" w:hAnsi="宋体"/>
          <w:i/>
          <w:color w:val="000000"/>
          <w:szCs w:val="21"/>
        </w:rPr>
        <w:t>d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水流速度处处相同，大小为</w:t>
      </w:r>
      <w:r>
        <w:rPr>
          <w:rFonts w:hint="eastAsia" w:ascii="宋体" w:hAnsi="宋体"/>
          <w:i/>
          <w:color w:val="000000"/>
          <w:szCs w:val="21"/>
        </w:rPr>
        <w:t>v</w:t>
      </w:r>
      <w:r>
        <w:rPr>
          <w:rFonts w:hint="eastAsia" w:ascii="宋体" w:hAnsi="宋体"/>
          <w:color w:val="000000"/>
          <w:szCs w:val="21"/>
        </w:rPr>
        <w:t>，方向水平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金属板与水流方向平行，地磁场磁感应强度的竖直分别为</w:t>
      </w:r>
      <w:r>
        <w:rPr>
          <w:rFonts w:hint="eastAsia" w:ascii="宋体" w:hAnsi="宋体"/>
          <w:i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，说的电阻率为</w:t>
      </w:r>
      <w:r>
        <w:rPr>
          <w:rFonts w:hint="eastAsia" w:ascii="宋体" w:hAnsi="宋体"/>
          <w:bCs/>
          <w:i/>
          <w:color w:val="000000"/>
          <w:spacing w:val="8"/>
          <w:szCs w:val="21"/>
        </w:rPr>
        <w:t>ρ</w:t>
      </w:r>
      <w:r>
        <w:rPr>
          <w:rFonts w:hint="eastAsia" w:ascii="宋体" w:hAnsi="宋体"/>
          <w:color w:val="000000"/>
          <w:szCs w:val="21"/>
        </w:rPr>
        <w:t>，水面上方有一阻值为</w:t>
      </w:r>
      <w:r>
        <w:rPr>
          <w:rFonts w:hint="eastAsia" w:ascii="宋体" w:hAnsi="宋体"/>
          <w:i/>
          <w:color w:val="000000"/>
          <w:szCs w:val="21"/>
        </w:rPr>
        <w:t>R</w:t>
      </w:r>
      <w:r>
        <w:rPr>
          <w:rFonts w:hint="eastAsia" w:ascii="宋体" w:hAnsi="宋体"/>
          <w:color w:val="000000"/>
          <w:szCs w:val="21"/>
        </w:rPr>
        <w:t>的电阻通过绝缘导线和电键K连接到两个金属板上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忽略边缘效应，求：</w:t>
      </w:r>
    </w:p>
    <w:p>
      <w:pPr>
        <w:snapToGrid w:val="0"/>
        <w:spacing w:line="360" w:lineRule="auto"/>
        <w:jc w:val="center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1618615" cy="1780540"/>
            <wp:effectExtent l="0" t="0" r="635" b="10160"/>
            <wp:docPr id="10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（1）该发电装置的电动势；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（2）通过电阻R的电流强度；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（3）电阻R消耗的电功率．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24．（18分）小明站在水平地面上，手握不可伸长的轻绳一端，绳的另一端系有质量为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</w:rPr>
        <w:t>的小球，甩动手腕，使球在竖直平面内做圆周运动．当球某次运动到最低点时，绳突然断掉，球飞离水平距离</w:t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后落地，如题24图所示．已知握绳的手离地面高度为</w:t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，手与球之间的绳长为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57175" cy="390525"/>
            <wp:effectExtent l="0" t="0" r="0" b="8890"/>
            <wp:docPr id="10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5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，重力加速度为</w:t>
      </w:r>
      <w:r>
        <w:rPr>
          <w:rFonts w:hint="eastAsia" w:ascii="宋体" w:hAnsi="宋体"/>
          <w:i/>
          <w:szCs w:val="21"/>
        </w:rPr>
        <w:t>g</w:t>
      </w:r>
      <w:r>
        <w:rPr>
          <w:rFonts w:hint="eastAsia" w:ascii="宋体" w:hAnsi="宋体"/>
          <w:szCs w:val="21"/>
        </w:rPr>
        <w:t>．忽略手的运动半径和空气阻力．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115185" cy="2381250"/>
            <wp:effectExtent l="0" t="0" r="18415" b="0"/>
            <wp:docPr id="10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（1）求绳断时球的速度大小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228600"/>
            <wp:effectExtent l="0" t="0" r="9525" b="0"/>
            <wp:docPr id="10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，和球落地时的速度大小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28600"/>
            <wp:effectExtent l="0" t="0" r="0" b="0"/>
            <wp:docPr id="10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5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（2）问绳能承受的最大拉力多大？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（3）改变绳长，使球重复上述运动。若绳仍在球运动到最低点时断掉，要使球抛出的水平距离最大，绳长应为多少？最大水平距离为多少？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25．（19分）某兴趣小组用如题25图所示的装置进行实验研究．他们在水平桌面上固定一内径为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80975"/>
            <wp:effectExtent l="0" t="0" r="9525" b="8890"/>
            <wp:docPr id="10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的椭圆形玻璃杯，杯口上放置一直径为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66700" cy="390525"/>
            <wp:effectExtent l="0" t="0" r="0" b="8890"/>
            <wp:docPr id="109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，质量为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61925" cy="142875"/>
            <wp:effectExtent l="0" t="0" r="9525" b="8255"/>
            <wp:docPr id="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的匀质薄圆板，板内放一质量为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38125" cy="180975"/>
            <wp:effectExtent l="0" t="0" r="9525" b="8890"/>
            <wp:docPr id="2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的小物块．板中心、物块均在杯的轴线上．物块与板间动摩擦因数为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7620"/>
            <wp:docPr id="3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，不计板与杯口之间的摩擦力，重力加速度为g，不考虑板翻转．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1942465" cy="1637665"/>
            <wp:effectExtent l="0" t="0" r="635" b="635"/>
            <wp:docPr id="4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（1）对板施加指向圆心的水平外力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，设物块与板间最大静摩擦力为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76225" cy="228600"/>
            <wp:effectExtent l="0" t="0" r="9525" b="0"/>
            <wp:docPr id="5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，若物块能在板上滑动，求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应满足的条件．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（2）如果对板施加的指向圆心的水平外力是作用时间极短的较大冲击力，冲量为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23825" cy="161925"/>
            <wp:effectExtent l="0" t="0" r="0" b="6350"/>
            <wp:docPr id="6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①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23825" cy="161925"/>
            <wp:effectExtent l="0" t="0" r="0" b="6350"/>
            <wp:docPr id="7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应满足什么条件才能使物块从板上掉下？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②物块从开始运动到掉下时的位移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14300" cy="142875"/>
            <wp:effectExtent l="0" t="0" r="0" b="8255"/>
            <wp:docPr id="8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为多少？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③根据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14300" cy="142875"/>
            <wp:effectExtent l="0" t="0" r="0" b="8255"/>
            <wp:docPr id="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23825" cy="161925"/>
            <wp:effectExtent l="0" t="0" r="0" b="6350"/>
            <wp:docPr id="10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的关系式说明要使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14300" cy="142875"/>
            <wp:effectExtent l="0" t="0" r="0" b="8255"/>
            <wp:docPr id="11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更小，冲量应如何改变．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napToGrid w:val="0"/>
        <w:spacing w:line="360" w:lineRule="auto"/>
        <w:ind w:firstLine="422" w:firstLineChars="200"/>
        <w:jc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br w:type="page"/>
      </w:r>
      <w:r>
        <w:rPr>
          <w:rFonts w:hint="eastAsia" w:ascii="宋体" w:hAnsi="宋体"/>
          <w:b/>
          <w:szCs w:val="21"/>
        </w:rPr>
        <w:t>2010年普通高等学</w:t>
      </w:r>
      <w:r>
        <w:rPr>
          <w:rFonts w:ascii="宋体" w:hAnsi="宋体"/>
          <w:b/>
          <w:szCs w:val="21"/>
        </w:rPr>
        <w:drawing>
          <wp:inline distT="0" distB="0" distL="114300" distR="114300">
            <wp:extent cx="27305" cy="27305"/>
            <wp:effectExtent l="0" t="0" r="0" b="0"/>
            <wp:docPr id="12" name="图片 69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9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Cs w:val="21"/>
        </w:rPr>
        <w:t>校招生全国统一考试（重庆卷）</w:t>
      </w:r>
    </w:p>
    <w:p>
      <w:pPr>
        <w:snapToGrid w:val="0"/>
        <w:spacing w:line="360" w:lineRule="auto"/>
        <w:ind w:firstLine="422" w:firstLineChars="200"/>
        <w:jc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理科综合能力测试（物理部分）参考答案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>第一部分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选择题（包括</w:t>
      </w:r>
      <w:r>
        <w:rPr>
          <w:szCs w:val="21"/>
        </w:rPr>
        <w:t>21</w:t>
      </w:r>
      <w:r>
        <w:rPr>
          <w:rFonts w:hint="eastAsia"/>
          <w:szCs w:val="21"/>
        </w:rPr>
        <w:t>小题，每小题</w:t>
      </w:r>
      <w:r>
        <w:rPr>
          <w:szCs w:val="21"/>
        </w:rPr>
        <w:t>6</w:t>
      </w:r>
      <w:r>
        <w:rPr>
          <w:rFonts w:hint="eastAsia"/>
          <w:szCs w:val="21"/>
        </w:rPr>
        <w:t>分，共</w:t>
      </w:r>
      <w:r>
        <w:rPr>
          <w:szCs w:val="21"/>
        </w:rPr>
        <w:t>126</w:t>
      </w:r>
      <w:r>
        <w:rPr>
          <w:rFonts w:hint="eastAsia"/>
          <w:szCs w:val="21"/>
        </w:rPr>
        <w:t>分）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．</w:t>
      </w:r>
      <w:r>
        <w:rPr>
          <w:szCs w:val="21"/>
        </w:rPr>
        <w:t>C         15</w:t>
      </w:r>
      <w:r>
        <w:rPr>
          <w:rFonts w:hint="eastAsia"/>
          <w:szCs w:val="21"/>
        </w:rPr>
        <w:t>．</w:t>
      </w:r>
      <w:r>
        <w:rPr>
          <w:szCs w:val="21"/>
        </w:rPr>
        <w:t>A         16</w:t>
      </w:r>
      <w:r>
        <w:rPr>
          <w:rFonts w:hint="eastAsia"/>
          <w:szCs w:val="21"/>
        </w:rPr>
        <w:t>．</w:t>
      </w:r>
      <w:r>
        <w:rPr>
          <w:szCs w:val="21"/>
        </w:rPr>
        <w:t>C</w:t>
      </w:r>
      <w:r>
        <w:rPr>
          <w:szCs w:val="21"/>
        </w:rPr>
        <w:tab/>
      </w:r>
      <w:r>
        <w:rPr>
          <w:szCs w:val="21"/>
        </w:rPr>
        <w:t>17</w:t>
      </w:r>
      <w:r>
        <w:rPr>
          <w:rFonts w:hint="eastAsia"/>
          <w:szCs w:val="21"/>
        </w:rPr>
        <w:t>．</w:t>
      </w:r>
      <w:r>
        <w:rPr>
          <w:szCs w:val="21"/>
        </w:rPr>
        <w:t>B</w:t>
      </w:r>
      <w:r>
        <w:rPr>
          <w:szCs w:val="21"/>
        </w:rPr>
        <w:tab/>
      </w:r>
      <w:r>
        <w:rPr>
          <w:szCs w:val="21"/>
        </w:rPr>
        <w:t>18</w:t>
      </w:r>
      <w:r>
        <w:rPr>
          <w:rFonts w:hint="eastAsia"/>
          <w:szCs w:val="21"/>
        </w:rPr>
        <w:t>．</w:t>
      </w:r>
      <w:r>
        <w:rPr>
          <w:szCs w:val="21"/>
        </w:rPr>
        <w:t>D</w:t>
      </w:r>
      <w:r>
        <w:rPr>
          <w:szCs w:val="21"/>
        </w:rPr>
        <w:tab/>
      </w:r>
      <w:r>
        <w:rPr>
          <w:szCs w:val="21"/>
        </w:rPr>
        <w:t>19</w:t>
      </w:r>
      <w:r>
        <w:rPr>
          <w:rFonts w:hint="eastAsia"/>
          <w:szCs w:val="21"/>
        </w:rPr>
        <w:t>．</w:t>
      </w:r>
      <w:r>
        <w:rPr>
          <w:szCs w:val="21"/>
        </w:rPr>
        <w:t>A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．</w:t>
      </w:r>
      <w:r>
        <w:rPr>
          <w:szCs w:val="21"/>
        </w:rPr>
        <w:t>B         21</w:t>
      </w:r>
      <w:r>
        <w:rPr>
          <w:rFonts w:hint="eastAsia"/>
          <w:szCs w:val="21"/>
        </w:rPr>
        <w:t>．</w:t>
      </w:r>
      <w:r>
        <w:rPr>
          <w:szCs w:val="21"/>
        </w:rPr>
        <w:t>D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第二部分（包括</w:t>
      </w:r>
      <w:r>
        <w:rPr>
          <w:szCs w:val="21"/>
        </w:rPr>
        <w:t>10</w:t>
      </w:r>
      <w:r>
        <w:rPr>
          <w:rFonts w:hint="eastAsia"/>
          <w:szCs w:val="21"/>
        </w:rPr>
        <w:t>小题，共</w:t>
      </w:r>
      <w:r>
        <w:rPr>
          <w:szCs w:val="21"/>
        </w:rPr>
        <w:t>174</w:t>
      </w:r>
      <w:r>
        <w:rPr>
          <w:rFonts w:hint="eastAsia"/>
          <w:szCs w:val="21"/>
        </w:rPr>
        <w:t>分）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．（</w:t>
      </w:r>
      <w:r>
        <w:rPr>
          <w:szCs w:val="21"/>
        </w:rPr>
        <w:t>19</w:t>
      </w:r>
      <w:r>
        <w:rPr>
          <w:rFonts w:hint="eastAsia"/>
          <w:szCs w:val="21"/>
        </w:rPr>
        <w:t>分）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）①</w:t>
      </w:r>
      <w:r>
        <w:rPr>
          <w:szCs w:val="21"/>
        </w:rPr>
        <w:t>0</w:t>
      </w:r>
      <w:r>
        <w:rPr>
          <w:rFonts w:hint="eastAsia"/>
          <w:szCs w:val="21"/>
        </w:rPr>
        <w:t>．</w:t>
      </w:r>
      <w:r>
        <w:rPr>
          <w:szCs w:val="21"/>
        </w:rPr>
        <w:t>1</w:t>
      </w:r>
      <w:r>
        <w:rPr>
          <w:szCs w:val="21"/>
        </w:rPr>
        <w:tab/>
      </w:r>
      <w:r>
        <w:rPr>
          <w:rFonts w:hint="eastAsia"/>
          <w:szCs w:val="21"/>
        </w:rPr>
        <w:t>②</w:t>
      </w: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5</w:t>
      </w:r>
      <w:r>
        <w:rPr>
          <w:szCs w:val="21"/>
        </w:rPr>
        <w:tab/>
      </w:r>
      <w:r>
        <w:rPr>
          <w:rFonts w:hint="eastAsia"/>
          <w:szCs w:val="21"/>
        </w:rPr>
        <w:t>③</w:t>
      </w:r>
      <w:r>
        <w:rPr>
          <w:szCs w:val="20"/>
          <w:vertAlign w:val="subscript"/>
        </w:rPr>
        <w:drawing>
          <wp:inline distT="0" distB="0" distL="114300" distR="114300">
            <wp:extent cx="1219200" cy="419100"/>
            <wp:effectExtent l="0" t="0" r="0" b="0"/>
            <wp:docPr id="13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）①分压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A</w:t>
      </w:r>
      <w:r>
        <w:rPr>
          <w:rFonts w:hint="eastAsia"/>
          <w:szCs w:val="21"/>
        </w:rPr>
        <w:t>．电键</w:t>
      </w:r>
      <w:r>
        <w:rPr>
          <w:szCs w:val="21"/>
        </w:rPr>
        <w:t>S</w:t>
      </w:r>
      <w:r>
        <w:rPr>
          <w:rFonts w:hint="eastAsia"/>
          <w:szCs w:val="21"/>
        </w:rPr>
        <w:t>不应闭合，应处于断开状态</w:t>
      </w:r>
      <w:r>
        <w:rPr>
          <w:szCs w:val="21"/>
        </w:rPr>
        <w:t xml:space="preserve"> 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．滑动变阴器滑动触头</w:t>
      </w:r>
      <w:r>
        <w:rPr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1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位置不当，应将其置于</w:t>
      </w:r>
      <w:r>
        <w:rPr>
          <w:szCs w:val="21"/>
          <w:vertAlign w:val="subscript"/>
        </w:rPr>
        <w:drawing>
          <wp:inline distT="0" distB="0" distL="114300" distR="114300">
            <wp:extent cx="123825" cy="180975"/>
            <wp:effectExtent l="0" t="0" r="0" b="8890"/>
            <wp:docPr id="15" name="图片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端</w:t>
      </w:r>
    </w:p>
    <w:p>
      <w:p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③A．路端电压U与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19050"/>
            <wp:effectExtent l="0" t="0" r="0" b="0"/>
            <wp:docPr id="16" name="图片 73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电流I的关系曲线见答题22图3．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B．4.6 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19050"/>
            <wp:effectExtent l="0" t="0" r="0" b="0"/>
            <wp:docPr id="17" name="图片 74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4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2.7</w:t>
      </w:r>
    </w:p>
    <w:p>
      <w:pPr>
        <w:snapToGrid w:val="0"/>
        <w:spacing w:line="360" w:lineRule="auto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drawing>
          <wp:inline distT="0" distB="0" distL="114300" distR="114300">
            <wp:extent cx="4029710" cy="3124200"/>
            <wp:effectExtent l="0" t="0" r="8890" b="0"/>
            <wp:docPr id="18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23.（16分）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解：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（1）由法拉第电磁感应定律，有</w:t>
      </w:r>
      <w:r>
        <w:rPr>
          <w:rFonts w:hint="eastAsia" w:ascii="宋体" w:hAnsi="宋体"/>
          <w:i/>
          <w:szCs w:val="21"/>
        </w:rPr>
        <w:t>E</w:t>
      </w:r>
      <w:r>
        <w:rPr>
          <w:rFonts w:hint="eastAsia" w:ascii="宋体" w:hAnsi="宋体"/>
          <w:szCs w:val="21"/>
        </w:rPr>
        <w:t>＝</w:t>
      </w:r>
      <w:r>
        <w:rPr>
          <w:rFonts w:hint="eastAsia" w:ascii="宋体" w:hAnsi="宋体"/>
          <w:i/>
          <w:szCs w:val="21"/>
        </w:rPr>
        <w:t>Bdv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（2）两板间河水的电阻</w:t>
      </w:r>
      <w:r>
        <w:rPr>
          <w:rFonts w:hint="eastAsia" w:ascii="宋体" w:hAnsi="宋体"/>
          <w:i/>
          <w:szCs w:val="21"/>
        </w:rPr>
        <w:t>r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76225" cy="390525"/>
            <wp:effectExtent l="0" t="0" r="8890" b="8255"/>
            <wp:docPr id="1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由闭合电路欧姆定律，有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i/>
          <w:szCs w:val="21"/>
        </w:rPr>
        <w:t>I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057275" cy="419100"/>
            <wp:effectExtent l="0" t="0" r="9525" b="0"/>
            <wp:docPr id="20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i/>
          <w:szCs w:val="21"/>
        </w:rPr>
      </w:pPr>
      <w:r>
        <w:rPr>
          <w:rFonts w:hint="eastAsia" w:ascii="宋体" w:hAnsi="宋体"/>
          <w:szCs w:val="21"/>
        </w:rPr>
        <w:t>（3）由电功率公式，</w:t>
      </w:r>
      <w:r>
        <w:rPr>
          <w:rFonts w:hint="eastAsia" w:ascii="宋体" w:hAnsi="宋体"/>
          <w:i/>
          <w:szCs w:val="21"/>
        </w:rPr>
        <w:t>P</w: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i/>
          <w:szCs w:val="21"/>
        </w:rPr>
        <w:t>I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i/>
          <w:szCs w:val="21"/>
        </w:rPr>
        <w:t>R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i/>
          <w:szCs w:val="21"/>
        </w:rPr>
        <w:t>P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914400" cy="495300"/>
            <wp:effectExtent l="0" t="0" r="0" b="0"/>
            <wp:docPr id="21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24．(18分)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解：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（1）设绳断后球飞行时间为</w:t>
      </w:r>
      <w:r>
        <w:rPr>
          <w:rFonts w:hint="eastAsia" w:ascii="宋体" w:hAnsi="宋体"/>
          <w:i/>
          <w:szCs w:val="21"/>
        </w:rPr>
        <w:t>t</w:t>
      </w:r>
      <w:r>
        <w:rPr>
          <w:rFonts w:hint="eastAsia" w:ascii="宋体" w:hAnsi="宋体"/>
          <w:szCs w:val="21"/>
        </w:rPr>
        <w:t>，由平抛运动规律，有</w:t>
      </w:r>
    </w:p>
    <w:p>
      <w:pPr>
        <w:snapToGrid w:val="0"/>
        <w:spacing w:line="360" w:lineRule="auto"/>
        <w:jc w:val="left"/>
        <w:rPr>
          <w:rFonts w:hint="eastAsia" w:ascii="宋体" w:hAnsi="宋体"/>
          <w:i/>
          <w:szCs w:val="21"/>
        </w:rPr>
      </w:pPr>
      <w:r>
        <w:rPr>
          <w:rFonts w:hint="eastAsia" w:ascii="宋体" w:hAnsi="宋体"/>
          <w:szCs w:val="21"/>
        </w:rPr>
        <w:t>竖直方向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22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23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i/>
          <w:szCs w:val="21"/>
        </w:rPr>
        <w:t>gt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>，水平方向</w:t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i/>
          <w:szCs w:val="21"/>
        </w:rPr>
        <w:t>t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得　　</w:t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419100" cy="257175"/>
            <wp:effectExtent l="0" t="0" r="0" b="8255"/>
            <wp:docPr id="24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由机械能守恒定律，有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390525" cy="390525"/>
            <wp:effectExtent l="0" t="0" r="0" b="8890"/>
            <wp:docPr id="2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390525" cy="390525"/>
            <wp:effectExtent l="0" t="0" r="0" b="8890"/>
            <wp:docPr id="26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+</w:t>
      </w:r>
      <w:r>
        <w:rPr>
          <w:rFonts w:hint="eastAsia" w:ascii="宋体" w:hAnsi="宋体"/>
          <w:i/>
          <w:szCs w:val="21"/>
        </w:rPr>
        <w:t>mg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638175" cy="657225"/>
            <wp:effectExtent l="0" t="0" r="9525" b="5715"/>
            <wp:docPr id="27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457200" cy="447675"/>
            <wp:effectExtent l="0" t="0" r="0" b="8890"/>
            <wp:docPr id="28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）设绳能承受的最大拉力大小为</w:t>
      </w:r>
      <w:r>
        <w:rPr>
          <w:i/>
          <w:szCs w:val="21"/>
        </w:rPr>
        <w:t>T</w:t>
      </w:r>
      <w:r>
        <w:rPr>
          <w:rFonts w:hint="eastAsia"/>
          <w:szCs w:val="21"/>
        </w:rPr>
        <w:t>，这也是球受到绳的最大拉力大小．</w:t>
      </w:r>
    </w:p>
    <w:p>
      <w:pPr>
        <w:tabs>
          <w:tab w:val="left" w:pos="2307"/>
          <w:tab w:val="left" w:pos="4201"/>
          <w:tab w:val="left" w:pos="6089"/>
          <w:tab w:val="left" w:pos="7557"/>
        </w:tabs>
        <w:snapToGrid w:val="0"/>
        <w:rPr>
          <w:szCs w:val="21"/>
        </w:rPr>
      </w:pPr>
      <w:r>
        <w:rPr>
          <w:rFonts w:hint="eastAsia"/>
          <w:szCs w:val="21"/>
        </w:rPr>
        <w:t>球做圆周运动的半径为</w:t>
      </w:r>
      <w:r>
        <w:rPr>
          <w:i/>
          <w:szCs w:val="21"/>
        </w:rPr>
        <w:t>R</w:t>
      </w:r>
      <w:r>
        <w:rPr>
          <w:rFonts w:hint="eastAsia"/>
          <w:szCs w:val="21"/>
        </w:rPr>
        <w:t>＝</w:t>
      </w:r>
      <w:r>
        <w:rPr>
          <w:szCs w:val="20"/>
          <w:vertAlign w:val="subscript"/>
        </w:rPr>
        <w:drawing>
          <wp:inline distT="0" distB="0" distL="114300" distR="114300">
            <wp:extent cx="1990090" cy="905510"/>
            <wp:effectExtent l="0" t="0" r="0" b="8255"/>
            <wp:docPr id="29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7"/>
          <w:tab w:val="left" w:pos="4201"/>
          <w:tab w:val="left" w:pos="6089"/>
          <w:tab w:val="left" w:pos="7557"/>
        </w:tabs>
        <w:snapToGrid w:val="0"/>
        <w:rPr>
          <w:szCs w:val="21"/>
        </w:rPr>
      </w:pPr>
      <w:r>
        <w:rPr>
          <w:rFonts w:hint="eastAsia"/>
          <w:szCs w:val="21"/>
        </w:rPr>
        <w:t>由圆周运动向心力公式，有</w:t>
      </w:r>
      <w:r>
        <w:rPr>
          <w:i/>
          <w:szCs w:val="21"/>
        </w:rPr>
        <w:t>T</w:t>
      </w:r>
      <w:r>
        <w:rPr>
          <w:rFonts w:hint="eastAsia"/>
          <w:szCs w:val="21"/>
        </w:rPr>
        <w:t>－</w:t>
      </w:r>
      <w:r>
        <w:rPr>
          <w:i/>
          <w:szCs w:val="21"/>
        </w:rPr>
        <w:t>mg</w:t>
      </w:r>
      <w:r>
        <w:rPr>
          <w:szCs w:val="21"/>
        </w:rPr>
        <w:t>=</w:t>
      </w:r>
      <w:r>
        <w:rPr>
          <w:szCs w:val="21"/>
          <w:vertAlign w:val="subscript"/>
        </w:rPr>
        <w:drawing>
          <wp:inline distT="0" distB="0" distL="114300" distR="114300">
            <wp:extent cx="314325" cy="419100"/>
            <wp:effectExtent l="0" t="0" r="0" b="0"/>
            <wp:docPr id="30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得　</w:t>
      </w:r>
      <w:r>
        <w:rPr>
          <w:i/>
          <w:szCs w:val="21"/>
        </w:rPr>
        <w:t>T</w:t>
      </w:r>
      <w:r>
        <w:rPr>
          <w:szCs w:val="21"/>
        </w:rPr>
        <w:t>=</w:t>
      </w:r>
      <w:r>
        <w:rPr>
          <w:szCs w:val="21"/>
          <w:vertAlign w:val="subscript"/>
        </w:rPr>
        <w:drawing>
          <wp:inline distT="0" distB="0" distL="114300" distR="114300">
            <wp:extent cx="190500" cy="390525"/>
            <wp:effectExtent l="0" t="0" r="0" b="8890"/>
            <wp:docPr id="31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mg</w:t>
      </w:r>
    </w:p>
    <w:p>
      <w:p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（3）设绳长为</w:t>
      </w:r>
      <w:r>
        <w:rPr>
          <w:rFonts w:hint="eastAsia" w:ascii="宋体" w:hAnsi="宋体"/>
          <w:i/>
          <w:szCs w:val="21"/>
        </w:rPr>
        <w:t>l</w:t>
      </w:r>
      <w:r>
        <w:rPr>
          <w:rFonts w:hint="eastAsia" w:ascii="宋体" w:hAnsi="宋体"/>
          <w:szCs w:val="21"/>
        </w:rPr>
        <w:t>,绳断时球的速度大小为</w:t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３</w:t>
      </w:r>
      <w:r>
        <w:rPr>
          <w:rFonts w:hint="eastAsia" w:ascii="宋体" w:hAnsi="宋体"/>
          <w:szCs w:val="21"/>
        </w:rPr>
        <w:t>，绳承受的最大拉力不变，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有</w:t>
      </w:r>
      <w:r>
        <w:rPr>
          <w:rFonts w:ascii="宋体" w:hAnsi="宋体"/>
          <w:i/>
          <w:szCs w:val="21"/>
          <w:vertAlign w:val="subscript"/>
        </w:rPr>
        <w:drawing>
          <wp:inline distT="0" distB="0" distL="114300" distR="114300">
            <wp:extent cx="1685290" cy="866140"/>
            <wp:effectExtent l="0" t="0" r="10160" b="10795"/>
            <wp:docPr id="32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952500" cy="419100"/>
            <wp:effectExtent l="0" t="0" r="0" b="0"/>
            <wp:docPr id="33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 xml:space="preserve">=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409575" cy="447675"/>
            <wp:effectExtent l="0" t="0" r="8890" b="8890"/>
            <wp:docPr id="34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绳断后球做平抛运动，竖直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19050"/>
            <wp:effectExtent l="0" t="0" r="0" b="0"/>
            <wp:docPr id="35" name="图片 92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2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位移为</w:t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－</w:t>
      </w:r>
      <w:r>
        <w:rPr>
          <w:rFonts w:hint="eastAsia" w:ascii="宋体" w:hAnsi="宋体"/>
          <w:i/>
          <w:szCs w:val="21"/>
        </w:rPr>
        <w:t>l</w:t>
      </w:r>
      <w:r>
        <w:rPr>
          <w:rFonts w:hint="eastAsia" w:ascii="宋体" w:hAnsi="宋体"/>
          <w:szCs w:val="21"/>
        </w:rPr>
        <w:t>,水平位移为</w:t>
      </w:r>
      <w:r>
        <w:rPr>
          <w:rFonts w:hint="eastAsia" w:ascii="宋体" w:hAnsi="宋体"/>
          <w:i/>
          <w:szCs w:val="21"/>
        </w:rPr>
        <w:t>x</w:t>
      </w:r>
      <w:r>
        <w:rPr>
          <w:rFonts w:hint="eastAsia" w:ascii="宋体" w:hAnsi="宋体"/>
          <w:szCs w:val="21"/>
        </w:rPr>
        <w:t>，时间为</w:t>
      </w:r>
      <w:r>
        <w:rPr>
          <w:rFonts w:hint="eastAsia" w:ascii="宋体" w:hAnsi="宋体"/>
          <w:i/>
          <w:szCs w:val="21"/>
        </w:rPr>
        <w:t>t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，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  <w:lang w:val="fr-FR"/>
        </w:rPr>
      </w:pPr>
      <w:r>
        <w:rPr>
          <w:rFonts w:hint="eastAsia" w:ascii="宋体" w:hAnsi="宋体"/>
          <w:szCs w:val="21"/>
        </w:rPr>
        <w:t>有</w:t>
      </w:r>
      <w:r>
        <w:rPr>
          <w:rFonts w:hint="eastAsia" w:ascii="宋体" w:hAnsi="宋体"/>
          <w:i/>
          <w:szCs w:val="21"/>
          <w:lang w:val="fr-FR"/>
        </w:rPr>
        <w:t>d</w:t>
      </w:r>
      <w:r>
        <w:rPr>
          <w:rFonts w:hint="eastAsia" w:ascii="宋体" w:hAnsi="宋体"/>
          <w:szCs w:val="21"/>
          <w:lang w:val="fr-FR"/>
        </w:rPr>
        <w:t>－</w:t>
      </w:r>
      <w:r>
        <w:rPr>
          <w:rFonts w:hint="eastAsia" w:ascii="宋体" w:hAnsi="宋体"/>
          <w:i/>
          <w:szCs w:val="21"/>
          <w:lang w:val="fr-FR"/>
        </w:rPr>
        <w:t>l</w:t>
      </w:r>
      <w:r>
        <w:rPr>
          <w:rFonts w:hint="eastAsia" w:ascii="宋体" w:hAnsi="宋体"/>
          <w:szCs w:val="21"/>
          <w:lang w:val="fr-FR"/>
        </w:rPr>
        <w:t xml:space="preserve">=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352425" cy="390525"/>
            <wp:effectExtent l="0" t="0" r="0" b="8890"/>
            <wp:docPr id="36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fr-FR"/>
        </w:rPr>
        <w:tab/>
      </w:r>
      <w:r>
        <w:rPr>
          <w:rFonts w:hint="eastAsia" w:ascii="宋体" w:hAnsi="宋体"/>
          <w:szCs w:val="21"/>
          <w:lang w:val="fr-FR"/>
        </w:rPr>
        <w:tab/>
      </w:r>
      <w:r>
        <w:rPr>
          <w:rFonts w:hint="eastAsia" w:ascii="宋体" w:hAnsi="宋体"/>
          <w:szCs w:val="21"/>
          <w:lang w:val="fr-FR"/>
        </w:rPr>
        <w:tab/>
      </w:r>
      <w:r>
        <w:rPr>
          <w:rFonts w:hint="eastAsia" w:ascii="宋体" w:hAnsi="宋体"/>
          <w:i/>
          <w:szCs w:val="21"/>
          <w:lang w:val="fr-FR"/>
        </w:rPr>
        <w:t>x</w:t>
      </w:r>
      <w:r>
        <w:rPr>
          <w:rFonts w:hint="eastAsia" w:ascii="宋体" w:hAnsi="宋体"/>
          <w:szCs w:val="21"/>
          <w:lang w:val="fr-FR"/>
        </w:rPr>
        <w:t>=</w:t>
      </w:r>
      <w:r>
        <w:rPr>
          <w:rFonts w:hint="eastAsia" w:ascii="宋体" w:hAnsi="宋体"/>
          <w:i/>
          <w:szCs w:val="21"/>
          <w:lang w:val="fr-FR"/>
        </w:rPr>
        <w:t>v</w:t>
      </w:r>
      <w:r>
        <w:rPr>
          <w:rFonts w:hint="eastAsia" w:ascii="宋体" w:hAnsi="宋体"/>
          <w:szCs w:val="21"/>
          <w:vertAlign w:val="subscript"/>
          <w:lang w:val="fr-FR"/>
        </w:rPr>
        <w:t>3</w:t>
      </w:r>
      <w:r>
        <w:rPr>
          <w:rFonts w:hint="eastAsia" w:ascii="宋体" w:hAnsi="宋体"/>
          <w:szCs w:val="21"/>
          <w:vertAlign w:val="subscript"/>
          <w:lang w:val="fr-FR"/>
        </w:rPr>
        <w:softHyphen/>
      </w:r>
      <w:r>
        <w:rPr>
          <w:rFonts w:hint="eastAsia" w:ascii="宋体" w:hAnsi="宋体"/>
          <w:i/>
          <w:szCs w:val="21"/>
          <w:lang w:val="fr-FR"/>
        </w:rPr>
        <w:t>t</w:t>
      </w:r>
      <w:r>
        <w:rPr>
          <w:rFonts w:hint="eastAsia" w:ascii="宋体" w:hAnsi="宋体"/>
          <w:szCs w:val="21"/>
          <w:vertAlign w:val="subscript"/>
          <w:lang w:val="fr-FR"/>
        </w:rPr>
        <w:t>1</w:t>
      </w:r>
      <w:r>
        <w:rPr>
          <w:rFonts w:hint="eastAsia" w:ascii="宋体" w:hAnsi="宋体"/>
          <w:szCs w:val="21"/>
          <w:lang w:val="fr-FR"/>
        </w:rPr>
        <w:softHyphen/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  <w:lang w:val="fr-FR"/>
        </w:rPr>
      </w:pP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i/>
          <w:szCs w:val="21"/>
          <w:lang w:val="fr-FR"/>
        </w:rPr>
        <w:t>x</w:t>
      </w:r>
      <w:r>
        <w:rPr>
          <w:rFonts w:hint="eastAsia" w:ascii="宋体" w:hAnsi="宋体"/>
          <w:szCs w:val="21"/>
          <w:lang w:val="fr-FR"/>
        </w:rPr>
        <w:t>＝4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609600" cy="447675"/>
            <wp:effectExtent l="0" t="0" r="0" b="8890"/>
            <wp:docPr id="37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当</w:t>
      </w:r>
      <w:r>
        <w:rPr>
          <w:rFonts w:hint="eastAsia" w:ascii="宋体" w:hAnsi="宋体"/>
          <w:i/>
          <w:szCs w:val="21"/>
        </w:rPr>
        <w:t>l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61925" cy="390525"/>
            <wp:effectExtent l="0" t="0" r="0" b="8255"/>
            <wp:docPr id="38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时，</w:t>
      </w:r>
      <w:r>
        <w:rPr>
          <w:rFonts w:hint="eastAsia" w:ascii="宋体" w:hAnsi="宋体"/>
          <w:i/>
          <w:szCs w:val="21"/>
        </w:rPr>
        <w:t>x</w:t>
      </w:r>
      <w:r>
        <w:rPr>
          <w:rFonts w:hint="eastAsia" w:ascii="宋体" w:hAnsi="宋体"/>
          <w:szCs w:val="21"/>
        </w:rPr>
        <w:t xml:space="preserve">有极大值  </w:t>
      </w:r>
      <w:r>
        <w:rPr>
          <w:rFonts w:hint="eastAsia" w:ascii="宋体" w:hAnsi="宋体"/>
          <w:i/>
          <w:szCs w:val="21"/>
        </w:rPr>
        <w:t>x</w:t>
      </w:r>
      <w:r>
        <w:rPr>
          <w:rFonts w:hint="eastAsia" w:ascii="宋体" w:hAnsi="宋体"/>
          <w:i/>
          <w:szCs w:val="21"/>
          <w:vertAlign w:val="subscript"/>
        </w:rPr>
        <w:t>max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333375" cy="428625"/>
            <wp:effectExtent l="0" t="0" r="9525" b="8890"/>
            <wp:docPr id="39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i/>
          <w:szCs w:val="21"/>
        </w:rPr>
        <w:t>d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25．（9分）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（1）设圆板与物块相对静止时，它们之间的静摩擦力为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，共同加速度为</w:t>
      </w:r>
      <w:r>
        <w:rPr>
          <w:rFonts w:hint="eastAsia" w:ascii="宋体" w:hAnsi="宋体"/>
          <w:i/>
          <w:szCs w:val="21"/>
        </w:rPr>
        <w:t>a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由牛顿运动定律，有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对物块  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＝2</w:t>
      </w:r>
      <w:r>
        <w:rPr>
          <w:rFonts w:hint="eastAsia" w:ascii="宋体" w:hAnsi="宋体"/>
          <w:i/>
          <w:szCs w:val="21"/>
        </w:rPr>
        <w:t>ma</w:t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对圆板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－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＝</w:t>
      </w:r>
      <w:r>
        <w:rPr>
          <w:rFonts w:hint="eastAsia" w:ascii="宋体" w:hAnsi="宋体"/>
          <w:i/>
          <w:szCs w:val="21"/>
        </w:rPr>
        <w:t>ma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两物相对静止，有  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≤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i/>
          <w:szCs w:val="21"/>
          <w:vertAlign w:val="subscript"/>
        </w:rPr>
        <w:t>max</w:t>
      </w:r>
    </w:p>
    <w:p>
      <w:pPr>
        <w:snapToGrid w:val="0"/>
        <w:spacing w:line="360" w:lineRule="auto"/>
        <w:jc w:val="left"/>
        <w:rPr>
          <w:rFonts w:hint="eastAsia" w:ascii="宋体" w:hAnsi="宋体"/>
          <w:i/>
          <w:szCs w:val="21"/>
          <w:vertAlign w:val="subscript"/>
        </w:rPr>
      </w:pP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F≤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0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i/>
          <w:szCs w:val="21"/>
          <w:vertAlign w:val="subscript"/>
        </w:rPr>
        <w:t>max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>相对滑动的条件</w:t>
      </w:r>
      <w:r>
        <w:rPr>
          <w:i/>
          <w:szCs w:val="21"/>
        </w:rPr>
        <w:t>F</w:t>
      </w:r>
      <w:r>
        <w:rPr>
          <w:rFonts w:hint="eastAsia"/>
          <w:szCs w:val="21"/>
        </w:rPr>
        <w:t>＞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1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f</w:t>
      </w:r>
      <w:r>
        <w:rPr>
          <w:i/>
          <w:szCs w:val="21"/>
          <w:vertAlign w:val="subscript"/>
        </w:rPr>
        <w:t>max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）设冲击刚结束时圆板获得的速度大小为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rFonts w:hint="eastAsia"/>
          <w:szCs w:val="21"/>
        </w:rPr>
        <w:t>，物块掉下时，圆板和物块速度大小分别为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．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由动量定理，有</w:t>
      </w:r>
      <w:r>
        <w:rPr>
          <w:szCs w:val="21"/>
        </w:rPr>
        <w:tab/>
      </w:r>
      <w:r>
        <w:rPr>
          <w:i/>
          <w:szCs w:val="21"/>
        </w:rPr>
        <w:t>I</w:t>
      </w:r>
      <w:r>
        <w:rPr>
          <w:rFonts w:hint="eastAsia"/>
          <w:szCs w:val="21"/>
        </w:rPr>
        <w:t>＝</w:t>
      </w:r>
      <w:r>
        <w:rPr>
          <w:i/>
          <w:szCs w:val="21"/>
        </w:rPr>
        <w:t>mv</w:t>
      </w:r>
      <w:r>
        <w:rPr>
          <w:szCs w:val="21"/>
          <w:vertAlign w:val="subscript"/>
        </w:rPr>
        <w:t>0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由动能定理，有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对圆板－</w:t>
      </w:r>
      <w:r>
        <w:rPr>
          <w:szCs w:val="21"/>
        </w:rPr>
        <w:t>2</w:t>
      </w:r>
      <w:r>
        <w:rPr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7620"/>
            <wp:docPr id="42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mg</w:t>
      </w:r>
      <w:r>
        <w:rPr>
          <w:rFonts w:hint="eastAsia"/>
          <w:szCs w:val="21"/>
        </w:rPr>
        <w:t>（</w:t>
      </w:r>
      <w:r>
        <w:rPr>
          <w:i/>
          <w:szCs w:val="21"/>
        </w:rPr>
        <w:t>s</w:t>
      </w:r>
      <w:r>
        <w:rPr>
          <w:rFonts w:hint="eastAsia"/>
          <w:szCs w:val="21"/>
        </w:rPr>
        <w:t>＋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3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d</w:t>
      </w:r>
      <w:r>
        <w:rPr>
          <w:rFonts w:hint="eastAsia"/>
          <w:szCs w:val="21"/>
        </w:rPr>
        <w:t>）＝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4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mv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rFonts w:hint="eastAsia"/>
          <w:szCs w:val="21"/>
        </w:rPr>
        <w:t>－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5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mv</w:t>
      </w:r>
      <w:r>
        <w:rPr>
          <w:szCs w:val="21"/>
          <w:vertAlign w:val="subscript"/>
        </w:rPr>
        <w:t>0</w:t>
      </w:r>
      <w:r>
        <w:rPr>
          <w:szCs w:val="21"/>
          <w:vertAlign w:val="superscript"/>
        </w:rPr>
        <w:t>2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对物块</w:t>
      </w:r>
      <w:r>
        <w:rPr>
          <w:szCs w:val="21"/>
        </w:rPr>
        <w:t>2</w:t>
      </w:r>
      <w:r>
        <w:rPr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7620"/>
            <wp:docPr id="46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03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mgs</w:t>
      </w:r>
      <w:r>
        <w:rPr>
          <w:rFonts w:hint="eastAsia"/>
          <w:szCs w:val="21"/>
        </w:rPr>
        <w:t>＝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7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4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i/>
          <w:szCs w:val="21"/>
        </w:rPr>
        <w:t>m</w:t>
      </w:r>
      <w:r>
        <w:rPr>
          <w:rFonts w:hint="eastAsia"/>
          <w:szCs w:val="21"/>
        </w:rPr>
        <w:t>）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rFonts w:hint="eastAsia"/>
          <w:szCs w:val="21"/>
        </w:rPr>
        <w:t>－</w:t>
      </w:r>
      <w:r>
        <w:rPr>
          <w:szCs w:val="21"/>
        </w:rPr>
        <w:t>0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由动量守恒定律，有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i/>
          <w:szCs w:val="21"/>
        </w:rPr>
        <w:t>mv</w:t>
      </w:r>
      <w:r>
        <w:rPr>
          <w:szCs w:val="21"/>
          <w:vertAlign w:val="subscript"/>
        </w:rPr>
        <w:t>0</w:t>
      </w:r>
      <w:r>
        <w:rPr>
          <w:rFonts w:hint="eastAsia"/>
          <w:szCs w:val="21"/>
        </w:rPr>
        <w:t>＝</w:t>
      </w:r>
      <w:r>
        <w:rPr>
          <w:i/>
          <w:szCs w:val="21"/>
        </w:rPr>
        <w:t>mv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2</w:t>
      </w:r>
      <w:r>
        <w:rPr>
          <w:i/>
          <w:szCs w:val="21"/>
        </w:rPr>
        <w:t>mv</w:t>
      </w:r>
      <w:r>
        <w:rPr>
          <w:szCs w:val="21"/>
          <w:vertAlign w:val="subscript"/>
        </w:rPr>
        <w:t>2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要使物块落下，必须</w:t>
      </w:r>
      <w:r>
        <w:rPr>
          <w:szCs w:val="21"/>
        </w:rPr>
        <w:tab/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＞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由以上各式得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i/>
          <w:szCs w:val="21"/>
        </w:rPr>
        <w:t>I</w:t>
      </w:r>
      <w:r>
        <w:rPr>
          <w:rFonts w:hint="eastAsia"/>
          <w:szCs w:val="21"/>
        </w:rPr>
        <w:t>＞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8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5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</w:t>
      </w:r>
      <w:r>
        <w:rPr>
          <w:szCs w:val="21"/>
          <w:vertAlign w:val="subscript"/>
        </w:rPr>
        <w:drawing>
          <wp:inline distT="0" distB="0" distL="114300" distR="114300">
            <wp:extent cx="523875" cy="257175"/>
            <wp:effectExtent l="0" t="0" r="9525" b="8255"/>
            <wp:docPr id="49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i/>
          <w:szCs w:val="21"/>
        </w:rPr>
        <w:t>s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743075" cy="905510"/>
            <wp:effectExtent l="0" t="0" r="9525" b="8255"/>
            <wp:docPr id="50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分子有理化得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i/>
          <w:szCs w:val="21"/>
        </w:rPr>
        <w:t>s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761490" cy="905510"/>
            <wp:effectExtent l="0" t="0" r="10160" b="8255"/>
            <wp:docPr id="51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根据上式结果知：I越大，s越小．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8676E"/>
    <w:rsid w:val="6D535020"/>
    <w:rsid w:val="6F48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wmf"/><Relationship Id="rId86" Type="http://schemas.openxmlformats.org/officeDocument/2006/relationships/fontTable" Target="fontTable.xml"/><Relationship Id="rId85" Type="http://schemas.openxmlformats.org/officeDocument/2006/relationships/customXml" Target="../customXml/item1.xml"/><Relationship Id="rId84" Type="http://schemas.openxmlformats.org/officeDocument/2006/relationships/image" Target="media/image81.wmf"/><Relationship Id="rId83" Type="http://schemas.openxmlformats.org/officeDocument/2006/relationships/image" Target="media/image80.wmf"/><Relationship Id="rId82" Type="http://schemas.openxmlformats.org/officeDocument/2006/relationships/image" Target="media/image79.wmf"/><Relationship Id="rId81" Type="http://schemas.openxmlformats.org/officeDocument/2006/relationships/image" Target="media/image78.wmf"/><Relationship Id="rId80" Type="http://schemas.openxmlformats.org/officeDocument/2006/relationships/image" Target="media/image77.wmf"/><Relationship Id="rId8" Type="http://schemas.openxmlformats.org/officeDocument/2006/relationships/image" Target="media/image5.png"/><Relationship Id="rId79" Type="http://schemas.openxmlformats.org/officeDocument/2006/relationships/image" Target="media/image76.wmf"/><Relationship Id="rId78" Type="http://schemas.openxmlformats.org/officeDocument/2006/relationships/image" Target="media/image75.wmf"/><Relationship Id="rId77" Type="http://schemas.openxmlformats.org/officeDocument/2006/relationships/image" Target="media/image74.wmf"/><Relationship Id="rId76" Type="http://schemas.openxmlformats.org/officeDocument/2006/relationships/image" Target="media/image73.wmf"/><Relationship Id="rId75" Type="http://schemas.openxmlformats.org/officeDocument/2006/relationships/image" Target="media/image72.wmf"/><Relationship Id="rId74" Type="http://schemas.openxmlformats.org/officeDocument/2006/relationships/image" Target="media/image71.wmf"/><Relationship Id="rId73" Type="http://schemas.openxmlformats.org/officeDocument/2006/relationships/image" Target="media/image70.wmf"/><Relationship Id="rId72" Type="http://schemas.openxmlformats.org/officeDocument/2006/relationships/image" Target="media/image69.wmf"/><Relationship Id="rId71" Type="http://schemas.openxmlformats.org/officeDocument/2006/relationships/image" Target="media/image68.wmf"/><Relationship Id="rId70" Type="http://schemas.openxmlformats.org/officeDocument/2006/relationships/image" Target="media/image67.wmf"/><Relationship Id="rId7" Type="http://schemas.openxmlformats.org/officeDocument/2006/relationships/image" Target="media/image4.png"/><Relationship Id="rId69" Type="http://schemas.openxmlformats.org/officeDocument/2006/relationships/image" Target="media/image66.wmf"/><Relationship Id="rId68" Type="http://schemas.openxmlformats.org/officeDocument/2006/relationships/image" Target="media/image65.wmf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png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png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png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png"/><Relationship Id="rId39" Type="http://schemas.openxmlformats.org/officeDocument/2006/relationships/image" Target="media/image36.wmf"/><Relationship Id="rId38" Type="http://schemas.openxmlformats.org/officeDocument/2006/relationships/image" Target="media/image35.png"/><Relationship Id="rId37" Type="http://schemas.openxmlformats.org/officeDocument/2006/relationships/image" Target="media/image34.wmf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png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png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png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png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2018-06-25T08:46:00Z</dcterms:created>
  <dc:creator>tuzi</dc:creator>
  <cp:lastModifiedBy>tuzi</cp:lastModifiedBy>
  <dcterms:modified xsi:type="dcterms:W3CDTF">2018-06-25T08:47:01Z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