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2014</w:t>
      </w:r>
      <w:r>
        <w:rPr>
          <w:rFonts w:ascii="宋体" w:hAnsi="宋体" w:hint="eastAsia"/>
          <w:b/>
          <w:szCs w:val="21"/>
        </w:rPr>
        <w:t>年普通高等学校招生全国统一考试（重庆卷）</w:t>
      </w:r>
    </w:p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理科综合能力测试试题卷</w:t>
      </w:r>
    </w:p>
    <w:p w:rsidR="00D90804" w:rsidRDefault="00D90804">
      <w:pPr>
        <w:jc w:val="center"/>
        <w:rPr>
          <w:rFonts w:ascii="宋体" w:hAnsi="宋体" w:hint="eastAsia"/>
          <w:b/>
          <w:szCs w:val="21"/>
        </w:rPr>
      </w:pPr>
      <w:r>
        <w:rPr>
          <w:rFonts w:ascii="宋体" w:hAnsi="宋体" w:hint="eastAsia"/>
          <w:b/>
          <w:szCs w:val="21"/>
        </w:rPr>
        <w:t>物理（</w:t>
      </w:r>
      <w:r>
        <w:rPr>
          <w:rFonts w:ascii="宋体" w:hAnsi="宋体" w:hint="eastAsia"/>
          <w:b/>
          <w:szCs w:val="21"/>
        </w:rPr>
        <w:t>110</w:t>
      </w:r>
      <w:r>
        <w:rPr>
          <w:rFonts w:ascii="宋体" w:hAnsi="宋体" w:hint="eastAsia"/>
          <w:b/>
          <w:szCs w:val="21"/>
        </w:rPr>
        <w:t>分）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一、选择题（本大题共</w:t>
      </w:r>
      <w:r>
        <w:rPr>
          <w:rFonts w:ascii="宋体" w:hAnsi="宋体"/>
          <w:szCs w:val="21"/>
        </w:rPr>
        <w:t>5</w:t>
      </w:r>
      <w:r>
        <w:rPr>
          <w:rFonts w:ascii="宋体" w:hAnsi="宋体"/>
          <w:szCs w:val="21"/>
        </w:rPr>
        <w:t>个小题，每小题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分，共</w:t>
      </w:r>
      <w:r>
        <w:rPr>
          <w:rFonts w:ascii="宋体" w:hAnsi="宋体"/>
          <w:szCs w:val="21"/>
        </w:rPr>
        <w:t>30</w:t>
      </w:r>
      <w:r>
        <w:rPr>
          <w:rFonts w:ascii="宋体" w:hAnsi="宋体"/>
          <w:szCs w:val="21"/>
        </w:rPr>
        <w:t>分。在每小题给出的四个备选项中，只有一项符合题目要求）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的半衰期约为</w:t>
      </w:r>
      <w:r>
        <w:rPr>
          <w:rFonts w:ascii="宋体" w:hAnsi="宋体"/>
          <w:szCs w:val="21"/>
        </w:rPr>
        <w:t>8</w:t>
      </w:r>
      <w:r>
        <w:rPr>
          <w:rFonts w:ascii="宋体" w:hAnsi="宋体"/>
          <w:szCs w:val="21"/>
        </w:rPr>
        <w:t>天，若某药物含有质量为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的碘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，经过</w:t>
      </w:r>
      <w:r>
        <w:rPr>
          <w:rFonts w:ascii="宋体" w:hAnsi="宋体"/>
          <w:szCs w:val="21"/>
        </w:rPr>
        <w:t>32</w:t>
      </w:r>
      <w:r>
        <w:rPr>
          <w:rFonts w:ascii="宋体" w:hAnsi="宋体"/>
          <w:szCs w:val="21"/>
        </w:rPr>
        <w:t>天后，该药物中碘</w:t>
      </w:r>
      <w:r>
        <w:rPr>
          <w:rFonts w:ascii="宋体" w:hAnsi="宋体"/>
          <w:szCs w:val="21"/>
        </w:rPr>
        <w:t>131</w:t>
      </w:r>
      <w:r>
        <w:rPr>
          <w:rFonts w:ascii="宋体" w:hAnsi="宋体"/>
          <w:szCs w:val="21"/>
        </w:rPr>
        <w:t>的含量大约还有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5.05pt;height:31pt;mso-wrap-style:square;mso-position-horizontal-relative:page;mso-position-vertical-relative:page" o:ole="">
            <v:imagedata r:id="rId7" o:title=""/>
          </v:shape>
          <o:OLEObject Type="Embed" ProgID="Equation.3" ShapeID="Picture 1" DrawAspect="Content" ObjectID="_1804095555" r:id="rId8"/>
        </w:objec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/>
          <w:szCs w:val="21"/>
        </w:rPr>
        <w:t xml:space="preserve">    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00" w:dyaOrig="620">
          <v:shape id="Picture 2" o:spid="_x0000_i1026" type="#_x0000_t75" style="width:15.05pt;height:31pt;mso-wrap-style:square;mso-position-horizontal-relative:page;mso-position-vertical-relative:page" o:ole="">
            <v:imagedata r:id="rId9" o:title=""/>
          </v:shape>
          <o:OLEObject Type="Embed" ProgID="Equation.3" ShapeID="Picture 2" DrawAspect="Content" ObjectID="_1804095556" r:id="rId10"/>
        </w:object>
      </w:r>
      <w:r>
        <w:rPr>
          <w:rFonts w:ascii="宋体" w:hAnsi="宋体"/>
          <w:szCs w:val="21"/>
        </w:rPr>
        <w:t xml:space="preserve">      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 xml:space="preserve">  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20" w:dyaOrig="620">
          <v:shape id="Picture 3" o:spid="_x0000_i1027" type="#_x0000_t75" style="width:15.95pt;height:31pt;mso-wrap-style:square;mso-position-horizontal-relative:page;mso-position-vertical-relative:page" o:ole="">
            <v:imagedata r:id="rId11" o:title=""/>
          </v:shape>
          <o:OLEObject Type="Embed" ProgID="Equation.3" ShapeID="Picture 3" DrawAspect="Content" ObjectID="_1804095557" r:id="rId12"/>
        </w:objec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 xml:space="preserve">      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24"/>
          <w:szCs w:val="21"/>
        </w:rPr>
        <w:object w:dxaOrig="340" w:dyaOrig="619">
          <v:shape id="Picture 4" o:spid="_x0000_i1028" type="#_x0000_t75" style="width:16.9pt;height:31pt;mso-wrap-style:square;mso-position-horizontal-relative:page;mso-position-vertical-relative:page" o:ole="">
            <v:imagedata r:id="rId13" o:title=""/>
          </v:shape>
          <o:OLEObject Type="Embed" ProgID="Equation.3" ShapeID="Picture 4" DrawAspect="Content" ObjectID="_1804095558" r:id="rId14"/>
        </w:obje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某车以相同功率在两种不同的水平路面上行驶，受到的阻力分别为车重的</w:t>
      </w:r>
      <w:r>
        <w:rPr>
          <w:rFonts w:ascii="宋体" w:hAnsi="宋体"/>
          <w:szCs w:val="21"/>
        </w:rPr>
        <w:t>k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k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倍，最大速率分别为</w:t>
      </w:r>
      <w:r>
        <w:rPr>
          <w:rFonts w:ascii="宋体" w:hAnsi="宋体"/>
          <w:szCs w:val="21"/>
        </w:rPr>
        <w:t>υ</w:t>
      </w:r>
      <w:r>
        <w:rPr>
          <w:rFonts w:ascii="宋体" w:hAnsi="宋体"/>
          <w:szCs w:val="21"/>
          <w:vertAlign w:val="subscript"/>
        </w:rPr>
        <w:t>1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υ</w:t>
      </w:r>
      <w:r>
        <w:rPr>
          <w:rFonts w:ascii="宋体" w:hAnsi="宋体"/>
          <w:szCs w:val="21"/>
          <w:vertAlign w:val="subscript"/>
        </w:rPr>
        <w:t>2</w:t>
      </w:r>
      <w:r>
        <w:rPr>
          <w:rFonts w:ascii="宋体" w:hAnsi="宋体"/>
          <w:szCs w:val="21"/>
        </w:rPr>
        <w:t>，则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12"/>
          <w:szCs w:val="21"/>
        </w:rPr>
        <w:object w:dxaOrig="861" w:dyaOrig="360">
          <v:shape id="Picture 5" o:spid="_x0000_i1029" type="#_x0000_t75" style="width:42.9pt;height:18.15pt;mso-wrap-style:square;mso-position-horizontal-relative:page;mso-position-vertical-relative:page" o:ole="">
            <v:imagedata r:id="rId15" o:title=""/>
          </v:shape>
          <o:OLEObject Type="Embed" ProgID="Equation.DSMT4" ShapeID="Picture 5" DrawAspect="Content" ObjectID="_1804095559" r:id="rId16"/>
        </w:object>
      </w:r>
      <w:r>
        <w:rPr>
          <w:rFonts w:ascii="宋体" w:hAnsi="宋体"/>
          <w:szCs w:val="21"/>
        </w:rPr>
        <w:t xml:space="preserve">      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30"/>
          <w:szCs w:val="21"/>
        </w:rPr>
        <w:object w:dxaOrig="980" w:dyaOrig="680">
          <v:shape id="Picture 6" o:spid="_x0000_i1030" type="#_x0000_t75" style="width:49.15pt;height:34.1pt;mso-wrap-style:square;mso-position-horizontal-relative:page;mso-position-vertical-relative:page" o:ole="">
            <v:imagedata r:id="rId17" o:title=""/>
          </v:shape>
          <o:OLEObject Type="Embed" ProgID="Equation.DSMT4" ShapeID="Picture 6" DrawAspect="Content" ObjectID="_1804095560" r:id="rId18"/>
        </w:object>
      </w:r>
      <w:r>
        <w:rPr>
          <w:rFonts w:ascii="宋体" w:hAnsi="宋体"/>
          <w:szCs w:val="21"/>
        </w:rPr>
        <w:t xml:space="preserve">      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30"/>
          <w:szCs w:val="21"/>
        </w:rPr>
        <w:object w:dxaOrig="980" w:dyaOrig="680">
          <v:shape id="Picture 7" o:spid="_x0000_i1031" type="#_x0000_t75" style="width:49.15pt;height:34.1pt;mso-wrap-style:square;mso-position-horizontal-relative:page;mso-position-vertical-relative:page" o:ole="">
            <v:imagedata r:id="rId19" o:title=""/>
          </v:shape>
          <o:OLEObject Type="Embed" ProgID="Equation.DSMT4" ShapeID="Picture 7" DrawAspect="Content" ObjectID="_1804095561" r:id="rId20"/>
        </w:object>
      </w:r>
      <w:r>
        <w:rPr>
          <w:rFonts w:ascii="宋体" w:hAnsi="宋体"/>
          <w:szCs w:val="21"/>
        </w:rPr>
        <w:t xml:space="preserve">       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position w:val="-12"/>
          <w:szCs w:val="21"/>
        </w:rPr>
        <w:object w:dxaOrig="880" w:dyaOrig="360">
          <v:shape id="Picture 8" o:spid="_x0000_i1032" type="#_x0000_t75" style="width:44.15pt;height:18.15pt;mso-wrap-style:square;mso-position-horizontal-relative:page;mso-position-vertical-relative:page" o:ole="">
            <v:imagedata r:id="rId21" o:title=""/>
          </v:shape>
          <o:OLEObject Type="Embed" ProgID="Equation.DSMT4" ShapeID="Picture 8" DrawAspect="Content" ObjectID="_1804095562" r:id="rId22"/>
        </w:obje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4" o:spid="_x0000_s1026" type="#_x0000_t75" style="position:absolute;left:0;text-align:left;margin-left:414pt;margin-top:33.6pt;width:99pt;height:67.8pt;z-index:251654144;mso-wrap-style:square">
            <v:imagedata r:id="rId23" o:title="" cropbottom="8055f" gain="142470f" blacklevel="-9830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如图所示为某示波管内的聚焦电场，实线和虚线分别表示电场线和等势线。两电子分别从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两点运动到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点，设电场力对两电子做的功分别为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两点的电场强度大小分别为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，则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=W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&gt;E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 w:hint="eastAsia"/>
          <w:szCs w:val="21"/>
          <w:vertAlign w:val="subscript"/>
        </w:rPr>
        <w:t xml:space="preserve">          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≠W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&gt;E</w:t>
      </w:r>
      <w:r>
        <w:rPr>
          <w:rFonts w:ascii="宋体" w:hAnsi="宋体"/>
          <w:szCs w:val="21"/>
          <w:vertAlign w:val="subscript"/>
        </w:rPr>
        <w:t>b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=W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&lt;E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 w:hint="eastAsia"/>
          <w:szCs w:val="21"/>
          <w:vertAlign w:val="subscript"/>
        </w:rPr>
        <w:t xml:space="preserve">           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t>W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>≠W</w:t>
      </w:r>
      <w:r>
        <w:rPr>
          <w:rFonts w:ascii="宋体" w:hAnsi="宋体"/>
          <w:szCs w:val="21"/>
          <w:vertAlign w:val="subscript"/>
        </w:rPr>
        <w:t>b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E</w:t>
      </w:r>
      <w:r>
        <w:rPr>
          <w:rFonts w:ascii="宋体" w:hAnsi="宋体"/>
          <w:szCs w:val="21"/>
          <w:vertAlign w:val="subscript"/>
        </w:rPr>
        <w:t>a</w:t>
      </w:r>
      <w:r>
        <w:rPr>
          <w:rFonts w:ascii="宋体" w:hAnsi="宋体"/>
          <w:szCs w:val="21"/>
        </w:rPr>
        <w:t xml:space="preserve"> &lt;E</w:t>
      </w:r>
      <w:r>
        <w:rPr>
          <w:rFonts w:ascii="宋体" w:hAnsi="宋体"/>
          <w:szCs w:val="21"/>
          <w:vertAlign w:val="subscript"/>
        </w:rPr>
        <w:t>b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一弹丸在飞行到距离地面</w:t>
      </w:r>
      <w:r>
        <w:rPr>
          <w:rFonts w:ascii="宋体" w:hAnsi="宋体"/>
          <w:szCs w:val="21"/>
        </w:rPr>
        <w:t>5m</w:t>
      </w:r>
      <w:r>
        <w:rPr>
          <w:rFonts w:ascii="宋体" w:hAnsi="宋体"/>
          <w:szCs w:val="21"/>
        </w:rPr>
        <w:t>高时仅有水平速度</w:t>
      </w:r>
      <w:r>
        <w:rPr>
          <w:rFonts w:ascii="宋体" w:hAnsi="宋体"/>
          <w:szCs w:val="21"/>
        </w:rPr>
        <w:t>υ=2m/s</w:t>
      </w:r>
      <w:r>
        <w:rPr>
          <w:rFonts w:ascii="宋体" w:hAnsi="宋体"/>
          <w:szCs w:val="21"/>
        </w:rPr>
        <w:t>，爆炸成为甲、乙两块水平飞出，甲、乙的质量比为</w:t>
      </w:r>
      <w:r>
        <w:rPr>
          <w:rFonts w:ascii="宋体" w:hAnsi="宋体"/>
          <w:szCs w:val="21"/>
        </w:rPr>
        <w:t>3:1</w:t>
      </w:r>
      <w:r>
        <w:rPr>
          <w:rFonts w:ascii="宋体" w:hAnsi="宋体"/>
          <w:szCs w:val="21"/>
        </w:rPr>
        <w:t>。不计质量损失，取重力加速度</w:t>
      </w:r>
      <w:r>
        <w:rPr>
          <w:rFonts w:ascii="宋体" w:hAnsi="宋体"/>
          <w:szCs w:val="21"/>
        </w:rPr>
        <w:t>g=10m/s</w:t>
      </w:r>
      <w:r>
        <w:rPr>
          <w:rFonts w:ascii="宋体" w:hAnsi="宋体"/>
          <w:szCs w:val="21"/>
          <w:vertAlign w:val="superscript"/>
        </w:rPr>
        <w:t>2</w:t>
      </w:r>
      <w:r>
        <w:rPr>
          <w:rFonts w:ascii="宋体" w:hAnsi="宋体"/>
          <w:szCs w:val="21"/>
        </w:rPr>
        <w:t>。则下列图中两块弹片飞行的轨迹可能正确的是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Picture 9" o:spid="_x0000_i1033" type="#_x0000_t75" style="width:414.8pt;height:86.7pt;mso-wrap-style:square;mso-position-horizontal-relative:page;mso-position-vertical-relative:page">
            <v:imagedata r:id="rId24" o:title="" gain="2.5" blacklevel="-7864f"/>
          </v:shape>
        </w:pi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以不同初速度将两个物体同时竖直向上抛出并开始计时，一个物体所受空气阻力可忽略，另一个物体所受空气阻力大小与物体速率成正比。下列用虚线和实线描述两物体运动的</w:t>
      </w:r>
      <w:r>
        <w:rPr>
          <w:rFonts w:ascii="宋体" w:hAnsi="宋体"/>
          <w:szCs w:val="21"/>
        </w:rPr>
        <w:t>υ-t</w:t>
      </w:r>
      <w:r>
        <w:rPr>
          <w:rFonts w:ascii="宋体" w:hAnsi="宋体"/>
          <w:szCs w:val="21"/>
        </w:rPr>
        <w:t>图象可能正确的是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）</w:t>
      </w:r>
    </w:p>
    <w:p w:rsidR="00D90804" w:rsidRDefault="00D90804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pict>
          <v:shape id="Picture 10" o:spid="_x0000_i1034" type="#_x0000_t75" style="width:378.15pt;height:114.55pt;mso-wrap-style:square;mso-position-horizontal-relative:page;mso-position-vertical-relative:page">
            <v:imagedata r:id="rId25" o:title="" gain="142470f" blacklevel="-7864f"/>
          </v:shape>
        </w:pic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22" o:spid="_x0000_s1027" type="#_x0000_t75" style="position:absolute;left:0;text-align:left;margin-left:396pt;margin-top:7.8pt;width:122pt;height:83.5pt;z-index:251660288;mso-wrap-style:square">
            <v:imagedata r:id="rId26" o:title="" cropright="38623f" gain="234057f" blacklevel="-9830f"/>
            <w10:wrap type="square"/>
          </v:shape>
        </w:pict>
      </w:r>
      <w:r>
        <w:rPr>
          <w:rFonts w:ascii="宋体" w:hAnsi="宋体"/>
          <w:szCs w:val="21"/>
        </w:rPr>
        <w:t>二、非选择题（本大题共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szCs w:val="21"/>
        </w:rPr>
        <w:t>小题，共</w:t>
      </w:r>
      <w:r>
        <w:rPr>
          <w:rFonts w:ascii="宋体" w:hAnsi="宋体"/>
          <w:szCs w:val="21"/>
        </w:rPr>
        <w:t>68</w:t>
      </w:r>
      <w:r>
        <w:rPr>
          <w:rFonts w:ascii="宋体" w:hAnsi="宋体"/>
          <w:szCs w:val="21"/>
        </w:rPr>
        <w:t>分）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19</w:t>
      </w:r>
      <w:r>
        <w:rPr>
          <w:rFonts w:ascii="宋体" w:hAnsi="宋体"/>
          <w:szCs w:val="21"/>
        </w:rPr>
        <w:t>分）</w:t>
      </w:r>
      <w:r>
        <w:rPr>
          <w:rFonts w:ascii="宋体" w:hAnsi="宋体"/>
          <w:szCs w:val="21"/>
        </w:rPr>
        <w:t xml:space="preserve"> 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某照明电路出现故障，其电路如题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1</w:t>
      </w:r>
      <w:r>
        <w:rPr>
          <w:rFonts w:ascii="宋体" w:hAnsi="宋体"/>
          <w:szCs w:val="21"/>
        </w:rPr>
        <w:t>所示，该电路用标称值</w:t>
      </w:r>
      <w:r>
        <w:rPr>
          <w:rFonts w:ascii="宋体" w:hAnsi="宋体"/>
          <w:szCs w:val="21"/>
        </w:rPr>
        <w:t>12V</w:t>
      </w:r>
      <w:r>
        <w:rPr>
          <w:rFonts w:ascii="宋体" w:hAnsi="宋体"/>
          <w:szCs w:val="21"/>
        </w:rPr>
        <w:t>的蓄电池为电源，导线及其接触完好。维修人员使用已调好的多用表直流</w:t>
      </w:r>
      <w:r>
        <w:rPr>
          <w:rFonts w:ascii="宋体" w:hAnsi="宋体"/>
          <w:szCs w:val="21"/>
        </w:rPr>
        <w:t>50V</w:t>
      </w:r>
      <w:r>
        <w:rPr>
          <w:rFonts w:ascii="宋体" w:hAnsi="宋体"/>
          <w:szCs w:val="21"/>
        </w:rPr>
        <w:t>挡检测故障。他将黑表笔接在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点，用红表笔分别探测电路的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点。</w:t>
      </w:r>
    </w:p>
    <w:p w:rsidR="00D90804" w:rsidRDefault="00D90804"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23" o:spid="_x0000_s1028" type="#_x0000_t75" style="position:absolute;left:0;text-align:left;margin-left:333pt;margin-top:15.6pt;width:176pt;height:83.5pt;z-index:251661312;mso-wrap-style:square">
            <v:imagedata r:id="rId26" o:title="" cropleft="26712f" gain="234057f" blacklevel="-9830f"/>
            <w10:wrap type="square"/>
          </v:shape>
        </w:pict>
      </w:r>
      <w:r>
        <w:rPr>
          <w:rFonts w:ascii="宋体" w:hAnsi="宋体"/>
          <w:szCs w:val="21"/>
        </w:rPr>
        <w:t>①</w:t>
      </w:r>
      <w:r>
        <w:rPr>
          <w:rFonts w:ascii="宋体" w:hAnsi="宋体"/>
          <w:szCs w:val="21"/>
        </w:rPr>
        <w:t>断开开关，红表笔接</w:t>
      </w:r>
      <w:r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点时多用表指示如题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所示，读数为</w:t>
      </w:r>
      <w:r>
        <w:rPr>
          <w:rFonts w:ascii="宋体" w:hAnsi="宋体"/>
          <w:szCs w:val="21"/>
          <w:u w:val="single"/>
        </w:rPr>
        <w:t xml:space="preserve">   </w:t>
      </w:r>
      <w:r>
        <w:rPr>
          <w:rFonts w:ascii="宋体" w:hAnsi="宋体"/>
          <w:szCs w:val="21"/>
        </w:rPr>
        <w:t>V</w:t>
      </w:r>
      <w:r>
        <w:rPr>
          <w:rFonts w:ascii="宋体" w:hAnsi="宋体"/>
          <w:szCs w:val="21"/>
        </w:rPr>
        <w:t>，说明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</w:rPr>
        <w:t>正常（选填：蓄电池、保险丝、开关、小灯）。</w:t>
      </w:r>
    </w:p>
    <w:p w:rsidR="00D90804" w:rsidRDefault="00D90804">
      <w:pPr>
        <w:rPr>
          <w:rFonts w:ascii="宋体" w:hAnsi="宋体" w:hint="eastAsia"/>
          <w:b/>
          <w:szCs w:val="21"/>
        </w:rPr>
      </w:pPr>
      <w:r>
        <w:rPr>
          <w:rFonts w:ascii="宋体" w:hAnsi="宋体"/>
          <w:szCs w:val="21"/>
        </w:rPr>
        <w:t>②</w:t>
      </w:r>
      <w:r>
        <w:rPr>
          <w:rFonts w:ascii="宋体" w:hAnsi="宋体"/>
          <w:szCs w:val="21"/>
        </w:rPr>
        <w:t>红表笔接</w:t>
      </w:r>
      <w:r>
        <w:rPr>
          <w:rFonts w:ascii="宋体" w:hAnsi="宋体"/>
          <w:szCs w:val="21"/>
        </w:rPr>
        <w:t>b</w:t>
      </w:r>
      <w:r>
        <w:rPr>
          <w:rFonts w:ascii="宋体" w:hAnsi="宋体"/>
          <w:szCs w:val="21"/>
        </w:rPr>
        <w:t>点，断开开关时，表针不偏转，闭合开关后，多用表指示仍然和题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2</w:t>
      </w:r>
      <w:r>
        <w:rPr>
          <w:rFonts w:ascii="宋体" w:hAnsi="宋体"/>
          <w:szCs w:val="21"/>
        </w:rPr>
        <w:t>相同，可判断发生故障的器件是</w:t>
      </w:r>
      <w:r>
        <w:rPr>
          <w:rFonts w:ascii="宋体" w:hAnsi="宋体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。（选填：</w:t>
      </w:r>
      <w:r>
        <w:rPr>
          <w:rFonts w:ascii="宋体" w:hAnsi="宋体"/>
          <w:szCs w:val="21"/>
        </w:rPr>
        <w:lastRenderedPageBreak/>
        <w:t>蓄电池、保险丝、开关、小灯）</w: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</w:t>
      </w:r>
      <w:r>
        <w:rPr>
          <w:rFonts w:ascii="宋体" w:hAnsi="宋体"/>
          <w:szCs w:val="21"/>
        </w:rPr>
        <w:t>为了研究人们用绳索跨越山谷过程中绳索拉力的变化规律，同学们设计了如题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3</w:t>
      </w:r>
      <w:r>
        <w:rPr>
          <w:rFonts w:ascii="宋体" w:hAnsi="宋体"/>
          <w:szCs w:val="21"/>
        </w:rPr>
        <w:t>所示的实验装置。他们将不可伸长轻绳的两端通过测力计（不计质量及长度）固定在相距为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的两立柱上，固定点分别为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和</w:t>
      </w:r>
      <w:r>
        <w:rPr>
          <w:rFonts w:ascii="宋体" w:hAnsi="宋体"/>
          <w:szCs w:val="21"/>
        </w:rPr>
        <w:t>Q</w:t>
      </w:r>
      <w:r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低于</w:t>
      </w:r>
      <w:r>
        <w:rPr>
          <w:rFonts w:ascii="宋体" w:hAnsi="宋体"/>
          <w:szCs w:val="21"/>
        </w:rPr>
        <w:t>Q</w:t>
      </w:r>
      <w:r>
        <w:rPr>
          <w:rFonts w:ascii="宋体" w:hAnsi="宋体"/>
          <w:szCs w:val="21"/>
        </w:rPr>
        <w:t>，绳长为</w:t>
      </w:r>
      <w:r>
        <w:rPr>
          <w:rFonts w:ascii="宋体" w:hAnsi="宋体"/>
          <w:szCs w:val="21"/>
        </w:rPr>
        <w:t>L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L&gt;PQ</w:t>
      </w:r>
      <w:r>
        <w:rPr>
          <w:rFonts w:ascii="宋体" w:hAnsi="宋体"/>
          <w:szCs w:val="21"/>
        </w:rPr>
        <w:t>）。他们首先在绳上距离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点</w:t>
      </w:r>
      <w:r>
        <w:rPr>
          <w:rFonts w:ascii="宋体" w:hAnsi="宋体"/>
          <w:szCs w:val="21"/>
        </w:rPr>
        <w:t>10cm</w:t>
      </w:r>
      <w:r>
        <w:rPr>
          <w:rFonts w:ascii="宋体" w:hAnsi="宋体"/>
          <w:szCs w:val="21"/>
        </w:rPr>
        <w:t>处（标记为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）系上质量为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的重物（不滑动），由测力计读出</w:t>
      </w:r>
      <w:r>
        <w:rPr>
          <w:rFonts w:ascii="宋体" w:hAnsi="宋体"/>
          <w:szCs w:val="21"/>
        </w:rPr>
        <w:t>PC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QC</w:t>
      </w:r>
      <w:r>
        <w:rPr>
          <w:rFonts w:ascii="宋体" w:hAnsi="宋体"/>
          <w:szCs w:val="21"/>
        </w:rPr>
        <w:t>的拉力大小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。随后，改变重物悬挂点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的位置，每次将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到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的距离增加</w:t>
      </w:r>
      <w:r>
        <w:rPr>
          <w:rFonts w:ascii="宋体" w:hAnsi="宋体"/>
          <w:szCs w:val="21"/>
        </w:rPr>
        <w:t>10cm</w:t>
      </w:r>
      <w:r>
        <w:rPr>
          <w:rFonts w:ascii="宋体" w:hAnsi="宋体"/>
          <w:szCs w:val="21"/>
        </w:rPr>
        <w:t>，并读出测力计的示数，最后得到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与绳长</w:t>
      </w:r>
      <w:r>
        <w:rPr>
          <w:rFonts w:ascii="宋体" w:hAnsi="宋体"/>
          <w:szCs w:val="21"/>
        </w:rPr>
        <w:t>PC</w:t>
      </w:r>
      <w:r>
        <w:rPr>
          <w:rFonts w:ascii="宋体" w:hAnsi="宋体"/>
          <w:szCs w:val="21"/>
        </w:rPr>
        <w:t>的关系曲线如题</w:t>
      </w:r>
      <w:r>
        <w:rPr>
          <w:rFonts w:ascii="宋体" w:hAnsi="宋体"/>
          <w:szCs w:val="21"/>
        </w:rPr>
        <w:t>6</w:t>
      </w:r>
      <w:r>
        <w:rPr>
          <w:rFonts w:ascii="宋体" w:hAnsi="宋体"/>
          <w:szCs w:val="21"/>
        </w:rPr>
        <w:t>图</w:t>
      </w:r>
      <w:r>
        <w:rPr>
          <w:rFonts w:ascii="宋体" w:hAnsi="宋体"/>
          <w:szCs w:val="21"/>
        </w:rPr>
        <w:t>4</w:t>
      </w:r>
      <w:r>
        <w:rPr>
          <w:rFonts w:ascii="宋体" w:hAnsi="宋体"/>
          <w:szCs w:val="21"/>
        </w:rPr>
        <w:t>所示。由实验可知：</w:t>
      </w:r>
    </w:p>
    <w:p w:rsidR="00D90804" w:rsidRDefault="00D90804">
      <w:pPr>
        <w:ind w:firstLine="42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①</w:t>
      </w:r>
      <w:r>
        <w:rPr>
          <w:rFonts w:ascii="宋体" w:hAnsi="宋体"/>
          <w:szCs w:val="21"/>
        </w:rPr>
        <w:t>曲线</w:t>
      </w:r>
      <w:r>
        <w:rPr>
          <w:rFonts w:ascii="宋体" w:hAnsi="宋体"/>
          <w:szCs w:val="21"/>
        </w:rPr>
        <w:t>Ⅱ</w:t>
      </w:r>
      <w:r>
        <w:rPr>
          <w:rFonts w:ascii="宋体" w:hAnsi="宋体"/>
          <w:szCs w:val="21"/>
        </w:rPr>
        <w:t>中拉力最大时，</w:t>
      </w:r>
      <w:r>
        <w:rPr>
          <w:rFonts w:ascii="宋体" w:hAnsi="宋体"/>
          <w:szCs w:val="21"/>
        </w:rPr>
        <w:t>C</w:t>
      </w:r>
      <w:r>
        <w:rPr>
          <w:rFonts w:ascii="宋体" w:hAnsi="宋体"/>
          <w:szCs w:val="21"/>
        </w:rPr>
        <w:t>与</w:t>
      </w:r>
      <w:r>
        <w:rPr>
          <w:rFonts w:ascii="宋体" w:hAnsi="宋体"/>
          <w:szCs w:val="21"/>
        </w:rPr>
        <w:t>P</w:t>
      </w:r>
      <w:r>
        <w:rPr>
          <w:rFonts w:ascii="宋体" w:hAnsi="宋体"/>
          <w:szCs w:val="21"/>
        </w:rPr>
        <w:t>点的距离为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/>
          <w:szCs w:val="21"/>
        </w:rPr>
        <w:t>cm</w:t>
      </w:r>
      <w:r>
        <w:rPr>
          <w:rFonts w:ascii="宋体" w:hAnsi="宋体"/>
          <w:szCs w:val="21"/>
        </w:rPr>
        <w:t>，该曲线为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/>
          <w:szCs w:val="21"/>
        </w:rPr>
        <w:t>（选填：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P</w:t>
      </w:r>
      <w:r>
        <w:rPr>
          <w:rFonts w:ascii="宋体" w:hAnsi="宋体"/>
          <w:szCs w:val="21"/>
        </w:rPr>
        <w:t>或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Q</w:t>
      </w:r>
      <w:r>
        <w:rPr>
          <w:rFonts w:ascii="宋体" w:hAnsi="宋体"/>
          <w:szCs w:val="21"/>
        </w:rPr>
        <w:t>）的曲线。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5" o:spid="_x0000_s1029" type="#_x0000_t75" style="position:absolute;left:0;text-align:left;margin-left:387pt;margin-top:0;width:135pt;height:88.55pt;z-index:251655168;mso-wrap-style:square">
            <v:imagedata r:id="rId27" o:title="" gain="142470f" blacklevel="-9830f"/>
            <w10:wrap type="square"/>
          </v:shape>
        </w:pic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在重物从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移到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的整个过程中，受到最大拉力的是</w: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（选填：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或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）点所在的立柱。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③</w:t>
      </w:r>
      <w:r>
        <w:rPr>
          <w:rFonts w:ascii="宋体" w:hAnsi="宋体"/>
          <w:szCs w:val="21"/>
        </w:rPr>
        <w:t>曲线</w:t>
      </w:r>
      <w:r>
        <w:rPr>
          <w:rFonts w:ascii="宋体" w:hAnsi="宋体"/>
          <w:szCs w:val="21"/>
        </w:rPr>
        <w:t>Ⅰ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Ⅱ</w:t>
      </w:r>
      <w:r>
        <w:rPr>
          <w:rFonts w:ascii="宋体" w:hAnsi="宋体"/>
          <w:szCs w:val="21"/>
        </w:rPr>
        <w:t>相交处，可读出绳的拉力</w:t>
      </w:r>
      <w:r>
        <w:rPr>
          <w:rFonts w:ascii="宋体" w:hAnsi="宋体" w:hint="eastAsia"/>
          <w:szCs w:val="21"/>
        </w:rPr>
        <w:t>为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0</w:t>
      </w:r>
      <w:r>
        <w:rPr>
          <w:rFonts w:ascii="宋体" w:hAnsi="宋体"/>
          <w:szCs w:val="21"/>
        </w:rPr>
        <w:t>=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/>
          <w:szCs w:val="21"/>
        </w:rPr>
        <w:t>N</w:t>
      </w:r>
      <w:r>
        <w:rPr>
          <w:rFonts w:ascii="宋体" w:hAnsi="宋体"/>
          <w:szCs w:val="21"/>
        </w:rPr>
        <w:t>，它与</w:t>
      </w:r>
      <w:r>
        <w:rPr>
          <w:rFonts w:ascii="宋体" w:hAnsi="宋体"/>
          <w:szCs w:val="21"/>
        </w:rPr>
        <w:t>L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D</w:t>
      </w:r>
      <w:r>
        <w:rPr>
          <w:rFonts w:ascii="宋体" w:hAnsi="宋体"/>
          <w:szCs w:val="21"/>
        </w:rPr>
        <w:t>、</w:t>
      </w:r>
      <w:r>
        <w:rPr>
          <w:rFonts w:ascii="宋体" w:hAnsi="宋体"/>
          <w:szCs w:val="21"/>
        </w:rPr>
        <w:t>m</w:t>
      </w:r>
      <w:r>
        <w:rPr>
          <w:rFonts w:ascii="宋体" w:hAnsi="宋体"/>
          <w:szCs w:val="21"/>
        </w:rPr>
        <w:t>和</w:t>
      </w:r>
      <w:r>
        <w:rPr>
          <w:rFonts w:ascii="宋体" w:hAnsi="宋体" w:hint="eastAsia"/>
          <w:szCs w:val="21"/>
        </w:rPr>
        <w:t>重力</w:t>
      </w:r>
      <w:r>
        <w:rPr>
          <w:rFonts w:ascii="宋体" w:hAnsi="宋体"/>
          <w:szCs w:val="21"/>
        </w:rPr>
        <w:t>加速度</w:t>
      </w:r>
      <w:r>
        <w:rPr>
          <w:rFonts w:ascii="宋体" w:hAnsi="宋体"/>
          <w:szCs w:val="21"/>
        </w:rPr>
        <w:t>g</w:t>
      </w:r>
      <w:r>
        <w:rPr>
          <w:rFonts w:ascii="宋体" w:hAnsi="宋体"/>
          <w:szCs w:val="21"/>
        </w:rPr>
        <w:t>的关系为</w:t>
      </w:r>
      <w:r>
        <w:rPr>
          <w:rFonts w:ascii="宋体" w:hAnsi="宋体"/>
          <w:szCs w:val="21"/>
        </w:rPr>
        <w:t>T</w:t>
      </w:r>
      <w:r>
        <w:rPr>
          <w:rFonts w:ascii="宋体" w:hAnsi="宋体"/>
          <w:szCs w:val="21"/>
          <w:vertAlign w:val="subscript"/>
        </w:rPr>
        <w:t>0</w:t>
      </w:r>
      <w:r>
        <w:rPr>
          <w:rFonts w:ascii="宋体" w:hAnsi="宋体"/>
          <w:szCs w:val="21"/>
        </w:rPr>
        <w:t>=</w:t>
      </w:r>
      <w:r>
        <w:rPr>
          <w:rFonts w:ascii="宋体" w:hAnsi="宋体" w:hint="eastAsia"/>
          <w:szCs w:val="21"/>
          <w:u w:val="single"/>
        </w:rPr>
        <w:t xml:space="preserve">                        </w:t>
      </w:r>
      <w:r>
        <w:rPr>
          <w:rFonts w:ascii="宋体" w:hAnsi="宋体"/>
          <w:szCs w:val="21"/>
        </w:rPr>
        <w:t>。</w:t>
      </w:r>
    </w:p>
    <w:p w:rsidR="00D90804" w:rsidRDefault="00D90804">
      <w:pPr>
        <w:jc w:val="center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pict>
          <v:shape id="Picture 11" o:spid="_x0000_i1035" type="#_x0000_t75" style="width:351.25pt;height:286.45pt;mso-wrap-style:square;mso-position-horizontal-relative:page;mso-position-vertical-relative:page">
            <v:imagedata r:id="rId28" o:title="" gain="6.25" blacklevel="-17694f"/>
          </v:shape>
        </w:pict>
      </w: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6" o:spid="_x0000_s1030" type="#_x0000_t75" style="position:absolute;left:0;text-align:left;margin-left:6in;margin-top:62.4pt;width:81.55pt;height:111.5pt;z-index:251656192;mso-wrap-style:square">
            <v:imagedata r:id="rId29" o:title="" gain="297891f" blacklevel="-17694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重庆）题</w:t>
      </w:r>
      <w:r>
        <w:rPr>
          <w:rFonts w:ascii="宋体" w:hAnsi="宋体" w:hint="eastAsia"/>
          <w:szCs w:val="21"/>
        </w:rPr>
        <w:t>7</w:t>
      </w:r>
      <w:r>
        <w:rPr>
          <w:rFonts w:ascii="宋体" w:hAnsi="宋体" w:hint="eastAsia"/>
          <w:szCs w:val="21"/>
        </w:rPr>
        <w:t>图为“嫦娥三号”探测器在月球上着陆最后阶段的示意图。首先在发动机作用下，探测器受到推力在距月面高度为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处悬停（速度为</w:t>
      </w:r>
      <w:r>
        <w:rPr>
          <w:rFonts w:ascii="宋体" w:hAnsi="宋体" w:hint="eastAsia"/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远小于月球半径）；接着推力改变，探测器开始竖直下降，到达距月面高度为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处的速度为</w:t>
      </w:r>
      <w:r>
        <w:rPr>
          <w:rFonts w:ascii="宋体" w:hAnsi="宋体"/>
          <w:szCs w:val="21"/>
        </w:rPr>
        <w:t>υ</w:t>
      </w:r>
      <w:r>
        <w:rPr>
          <w:rFonts w:ascii="宋体" w:hAnsi="宋体" w:hint="eastAsia"/>
          <w:szCs w:val="21"/>
        </w:rPr>
        <w:t>；此后发动机关闭，探测器仅受重力下落到月面。已知探测器总质量为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（不包括燃料），地球和月球的半径比为</w:t>
      </w:r>
      <w:r>
        <w:rPr>
          <w:rFonts w:ascii="宋体" w:hAnsi="宋体" w:hint="eastAsia"/>
          <w:szCs w:val="21"/>
        </w:rPr>
        <w:t>k</w:t>
      </w:r>
      <w:r>
        <w:rPr>
          <w:rFonts w:ascii="宋体" w:hAnsi="宋体" w:hint="eastAsia"/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，质量比为</w:t>
      </w:r>
      <w:r>
        <w:rPr>
          <w:rFonts w:ascii="宋体" w:hAnsi="宋体" w:hint="eastAsia"/>
          <w:szCs w:val="21"/>
        </w:rPr>
        <w:t>k</w:t>
      </w:r>
      <w:r>
        <w:rPr>
          <w:rFonts w:ascii="宋体" w:hAnsi="宋体" w:hint="eastAsia"/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，地球表面附近的重力加速度为</w:t>
      </w:r>
      <w:r>
        <w:rPr>
          <w:rFonts w:ascii="宋体" w:hAnsi="宋体" w:hint="eastAsia"/>
          <w:szCs w:val="21"/>
        </w:rPr>
        <w:t xml:space="preserve">g </w:t>
      </w:r>
      <w:r>
        <w:rPr>
          <w:rFonts w:ascii="宋体" w:hAnsi="宋体" w:hint="eastAsia"/>
          <w:szCs w:val="21"/>
        </w:rPr>
        <w:t>，求：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）月球表面附近的重力加速度大小及探测器刚接触月面时的速度大小；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）从开始竖直下降到刚接触月面时，探测器机械能的变化。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</w:t>
      </w:r>
      <w:r>
        <w:rPr>
          <w:rFonts w:ascii="宋体" w:hAnsi="宋体" w:hint="eastAsia"/>
          <w:szCs w:val="21"/>
        </w:rPr>
        <w:t>．（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重庆）某电子天平原理如题</w:t>
      </w:r>
      <w:r>
        <w:rPr>
          <w:rFonts w:ascii="宋体" w:hAnsi="宋体" w:hint="eastAsia"/>
          <w:szCs w:val="21"/>
        </w:rPr>
        <w:t>8</w:t>
      </w:r>
      <w:r>
        <w:rPr>
          <w:rFonts w:ascii="宋体" w:hAnsi="宋体" w:hint="eastAsia"/>
          <w:szCs w:val="21"/>
        </w:rPr>
        <w:t>图所示，</w:t>
      </w:r>
      <w:r>
        <w:rPr>
          <w:rFonts w:ascii="宋体" w:hAnsi="宋体" w:hint="eastAsia"/>
          <w:szCs w:val="21"/>
        </w:rPr>
        <w:t>E</w:t>
      </w:r>
      <w:r>
        <w:rPr>
          <w:rFonts w:ascii="宋体" w:hAnsi="宋体" w:hint="eastAsia"/>
          <w:szCs w:val="21"/>
        </w:rPr>
        <w:t>形磁铁的两侧为</w:t>
      </w:r>
      <w:r>
        <w:rPr>
          <w:rFonts w:ascii="宋体" w:hAnsi="宋体" w:hint="eastAsia"/>
          <w:szCs w:val="21"/>
        </w:rPr>
        <w:t>N</w:t>
      </w:r>
      <w:r>
        <w:rPr>
          <w:rFonts w:ascii="宋体" w:hAnsi="宋体" w:hint="eastAsia"/>
          <w:szCs w:val="21"/>
        </w:rPr>
        <w:t>极，中心为</w:t>
      </w:r>
      <w:r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极，两极间的磁感应强度大小均为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 w:hint="eastAsia"/>
          <w:szCs w:val="21"/>
        </w:rPr>
        <w:t>，磁极宽度均为</w:t>
      </w:r>
      <w:r>
        <w:rPr>
          <w:rFonts w:ascii="宋体" w:hAnsi="宋体" w:hint="eastAsia"/>
          <w:szCs w:val="21"/>
        </w:rPr>
        <w:t>L</w:t>
      </w:r>
      <w:r>
        <w:rPr>
          <w:rFonts w:ascii="宋体" w:hAnsi="宋体" w:hint="eastAsia"/>
          <w:szCs w:val="21"/>
        </w:rPr>
        <w:t>，忽略边缘效应。一正方形线圈套于中心磁极，其骨架与秤盘连为一体，线圈两端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与外电路连接。当质量为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的重物放在秤盘上时，弹簧被压缩，秤盘和线圈一起向下运动（骨架与磁极不接触）随后外电路对线圈供电，秤盘和线圈恢复到未放重物时的位置并静止，由此时对应的供电电流</w:t>
      </w:r>
      <w:r>
        <w:rPr>
          <w:rFonts w:ascii="宋体" w:hAnsi="宋体" w:hint="eastAsia"/>
          <w:szCs w:val="21"/>
        </w:rPr>
        <w:t>I</w:t>
      </w:r>
      <w:r>
        <w:rPr>
          <w:rFonts w:ascii="宋体" w:hAnsi="宋体" w:hint="eastAsia"/>
          <w:szCs w:val="21"/>
        </w:rPr>
        <w:t>可确定重物的质量。已知线圈匝数为</w:t>
      </w:r>
      <w:r>
        <w:rPr>
          <w:rFonts w:ascii="宋体" w:hAnsi="宋体" w:hint="eastAsia"/>
          <w:szCs w:val="21"/>
        </w:rPr>
        <w:t>n</w:t>
      </w:r>
      <w:r>
        <w:rPr>
          <w:rFonts w:ascii="宋体" w:hAnsi="宋体" w:hint="eastAsia"/>
          <w:szCs w:val="21"/>
        </w:rPr>
        <w:t>，线圈电阻为</w:t>
      </w:r>
      <w:r>
        <w:rPr>
          <w:rFonts w:ascii="宋体" w:hAnsi="宋体" w:hint="eastAsia"/>
          <w:szCs w:val="21"/>
        </w:rPr>
        <w:t>R</w:t>
      </w:r>
      <w:r>
        <w:rPr>
          <w:rFonts w:ascii="宋体" w:hAnsi="宋体" w:hint="eastAsia"/>
          <w:szCs w:val="21"/>
        </w:rPr>
        <w:t>，重力加速度为</w:t>
      </w:r>
      <w:r>
        <w:rPr>
          <w:rFonts w:ascii="宋体" w:hAnsi="宋体" w:hint="eastAsia"/>
          <w:szCs w:val="21"/>
        </w:rPr>
        <w:t>g</w:t>
      </w:r>
      <w:r>
        <w:rPr>
          <w:rFonts w:ascii="宋体" w:hAnsi="宋体" w:hint="eastAsia"/>
          <w:szCs w:val="21"/>
        </w:rPr>
        <w:t>，问：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7" o:spid="_x0000_s1031" type="#_x0000_t75" style="position:absolute;left:0;text-align:left;margin-left:369pt;margin-top:5.65pt;width:153pt;height:126.2pt;z-index:251657216;mso-wrap-style:square">
            <v:imagedata r:id="rId30" o:title="" gain="234057f" blacklevel="-15728f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）线圈向下运动过程中，线圈中感应电流是从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端还是从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端流出？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）供电电流</w:t>
      </w:r>
      <w:r>
        <w:rPr>
          <w:rFonts w:ascii="宋体" w:hAnsi="宋体" w:hint="eastAsia"/>
          <w:szCs w:val="21"/>
        </w:rPr>
        <w:t>I</w:t>
      </w:r>
      <w:r>
        <w:rPr>
          <w:rFonts w:ascii="宋体" w:hAnsi="宋体" w:hint="eastAsia"/>
          <w:szCs w:val="21"/>
        </w:rPr>
        <w:t>是从</w: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端还是从</w:t>
      </w:r>
      <w:r>
        <w:rPr>
          <w:rFonts w:ascii="宋体" w:hAnsi="宋体" w:hint="eastAsia"/>
          <w:szCs w:val="21"/>
        </w:rPr>
        <w:t>D</w:t>
      </w:r>
      <w:r>
        <w:rPr>
          <w:rFonts w:ascii="宋体" w:hAnsi="宋体" w:hint="eastAsia"/>
          <w:szCs w:val="21"/>
        </w:rPr>
        <w:t>端流入？求重物质量与电流的关系。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）若线圈消耗的最大功率为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，该电子天平能称量的最大质量是多少？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14</w:t>
      </w:r>
      <w:r>
        <w:rPr>
          <w:rFonts w:ascii="宋体" w:hAnsi="宋体" w:hint="eastAsia"/>
          <w:szCs w:val="21"/>
        </w:rPr>
        <w:t>重庆）如题</w:t>
      </w:r>
      <w:r>
        <w:rPr>
          <w:rFonts w:ascii="宋体" w:hAnsi="宋体" w:hint="eastAsia"/>
          <w:szCs w:val="21"/>
        </w:rPr>
        <w:t>9</w:t>
      </w:r>
      <w:r>
        <w:rPr>
          <w:rFonts w:ascii="宋体" w:hAnsi="宋体" w:hint="eastAsia"/>
          <w:szCs w:val="21"/>
        </w:rPr>
        <w:t>图所示，在无限长的竖直边界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间充满匀强电场，同时该区域上、下部分分别充满方向垂直于</w:t>
      </w:r>
      <w:r>
        <w:rPr>
          <w:rFonts w:ascii="宋体" w:hAnsi="宋体" w:hint="eastAsia"/>
          <w:szCs w:val="21"/>
        </w:rPr>
        <w:t>NSTM</w:t>
      </w:r>
      <w:r>
        <w:rPr>
          <w:rFonts w:ascii="宋体" w:hAnsi="宋体" w:hint="eastAsia"/>
          <w:szCs w:val="21"/>
        </w:rPr>
        <w:t>平面向外和向内的匀强磁场，磁感应强度大小分别为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2B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KL</w:t>
      </w:r>
      <w:r>
        <w:rPr>
          <w:rFonts w:ascii="宋体" w:hAnsi="宋体" w:hint="eastAsia"/>
          <w:szCs w:val="21"/>
        </w:rPr>
        <w:t>为上下磁场的水平分界线，在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边界上，距</w:t>
      </w:r>
      <w:r>
        <w:rPr>
          <w:rFonts w:ascii="宋体" w:hAnsi="宋体" w:hint="eastAsia"/>
          <w:szCs w:val="21"/>
        </w:rPr>
        <w:t>KL</w:t>
      </w:r>
      <w:r>
        <w:rPr>
          <w:rFonts w:ascii="宋体" w:hAnsi="宋体" w:hint="eastAsia"/>
          <w:szCs w:val="21"/>
        </w:rPr>
        <w:t>高</w:t>
      </w:r>
      <w:r>
        <w:rPr>
          <w:rFonts w:ascii="宋体" w:hAnsi="宋体" w:hint="eastAsia"/>
          <w:szCs w:val="21"/>
        </w:rPr>
        <w:t>h</w:t>
      </w:r>
      <w:r>
        <w:rPr>
          <w:rFonts w:ascii="宋体" w:hAnsi="宋体" w:hint="eastAsia"/>
          <w:szCs w:val="21"/>
        </w:rPr>
        <w:t>处分别有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两点，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和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间距为</w:t>
      </w:r>
      <w:r>
        <w:rPr>
          <w:rFonts w:ascii="宋体" w:hAnsi="宋体" w:hint="eastAsia"/>
          <w:szCs w:val="21"/>
        </w:rPr>
        <w:t>1.8h</w:t>
      </w:r>
      <w:r>
        <w:rPr>
          <w:rFonts w:ascii="宋体" w:hAnsi="宋体" w:hint="eastAsia"/>
          <w:szCs w:val="21"/>
        </w:rPr>
        <w:t>。质量为</w:t>
      </w:r>
      <w:r>
        <w:rPr>
          <w:rFonts w:ascii="宋体" w:hAnsi="宋体" w:hint="eastAsia"/>
          <w:szCs w:val="21"/>
        </w:rPr>
        <w:t>m</w:t>
      </w:r>
      <w:r>
        <w:rPr>
          <w:rFonts w:ascii="宋体" w:hAnsi="宋体" w:hint="eastAsia"/>
          <w:szCs w:val="21"/>
        </w:rPr>
        <w:t>、带电量为</w:t>
      </w:r>
      <w:r>
        <w:rPr>
          <w:rFonts w:ascii="宋体" w:hAnsi="宋体" w:hint="eastAsia"/>
          <w:szCs w:val="21"/>
        </w:rPr>
        <w:t>+q</w:t>
      </w:r>
      <w:r>
        <w:rPr>
          <w:rFonts w:ascii="宋体" w:hAnsi="宋体" w:hint="eastAsia"/>
          <w:szCs w:val="21"/>
        </w:rPr>
        <w:t>的粒子从</w:t>
      </w:r>
      <w:r>
        <w:rPr>
          <w:rFonts w:ascii="宋体" w:hAnsi="宋体" w:hint="eastAsia"/>
          <w:szCs w:val="21"/>
        </w:rPr>
        <w:t>P</w:t>
      </w:r>
      <w:r>
        <w:rPr>
          <w:rFonts w:ascii="宋体" w:hAnsi="宋体" w:hint="eastAsia"/>
          <w:szCs w:val="21"/>
        </w:rPr>
        <w:t>点垂直于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边界射入该区域，在两边界之间做圆周运动，重力加速度为</w:t>
      </w:r>
      <w:r>
        <w:rPr>
          <w:rFonts w:ascii="宋体" w:hAnsi="宋体" w:hint="eastAsia"/>
          <w:szCs w:val="21"/>
        </w:rPr>
        <w:t>g</w:t>
      </w:r>
      <w:r>
        <w:rPr>
          <w:rFonts w:ascii="宋体" w:hAnsi="宋体" w:hint="eastAsia"/>
          <w:szCs w:val="21"/>
        </w:rPr>
        <w:t>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8" o:spid="_x0000_s1032" type="#_x0000_t75" style="position:absolute;left:0;text-align:left;margin-left:387pt;margin-top:.05pt;width:136.05pt;height:179.35pt;z-index:251658240;mso-wrap-style:square">
            <v:imagedata r:id="rId31" o:title="" gain="25" blacklevel="-21626f"/>
            <w10:wrap type="square"/>
          </v:shape>
        </w:pic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）求该电场强度的大小和方向。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）要使粒子不从</w:t>
      </w:r>
      <w:r>
        <w:rPr>
          <w:rFonts w:ascii="宋体" w:hAnsi="宋体" w:hint="eastAsia"/>
          <w:szCs w:val="21"/>
        </w:rPr>
        <w:t>NS</w:t>
      </w:r>
      <w:r>
        <w:rPr>
          <w:rFonts w:ascii="宋体" w:hAnsi="宋体" w:hint="eastAsia"/>
          <w:szCs w:val="21"/>
        </w:rPr>
        <w:t>边界飞出，求粒子入射速度的最小值。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）若粒子能经过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点从</w:t>
      </w:r>
      <w:r>
        <w:rPr>
          <w:rFonts w:ascii="宋体" w:hAnsi="宋体" w:hint="eastAsia"/>
          <w:szCs w:val="21"/>
        </w:rPr>
        <w:t>MT</w:t>
      </w:r>
      <w:r>
        <w:rPr>
          <w:rFonts w:ascii="宋体" w:hAnsi="宋体" w:hint="eastAsia"/>
          <w:szCs w:val="21"/>
        </w:rPr>
        <w:t>边界飞出，求粒子入射速度的所有可能值。</w: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numPr>
          <w:ilvl w:val="0"/>
          <w:numId w:val="1"/>
        </w:numPr>
        <w:tabs>
          <w:tab w:val="left" w:pos="425"/>
        </w:tabs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[</w:t>
      </w:r>
      <w:r>
        <w:rPr>
          <w:rFonts w:ascii="宋体" w:hAnsi="宋体" w:hint="eastAsia"/>
          <w:szCs w:val="21"/>
        </w:rPr>
        <w:t>选修</w:t>
      </w:r>
      <w:r>
        <w:rPr>
          <w:rFonts w:ascii="宋体" w:hAnsi="宋体" w:hint="eastAsia"/>
          <w:szCs w:val="21"/>
        </w:rPr>
        <w:t>3-3]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）（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分）重庆出租车常以天然气作为燃料，加气站储气罐中天然气的温度随气温升高的过程中，若储气罐内气体体积及质量均不变，则罐内气体（可视为理想气体）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A</w:t>
      </w:r>
      <w:r>
        <w:rPr>
          <w:rFonts w:ascii="宋体" w:hAnsi="宋体" w:hint="eastAsia"/>
          <w:szCs w:val="21"/>
        </w:rPr>
        <w:t>．压强增大，内能减小</w:t>
      </w:r>
      <w:r>
        <w:rPr>
          <w:rFonts w:ascii="宋体" w:hAnsi="宋体" w:hint="eastAsia"/>
          <w:szCs w:val="21"/>
        </w:rPr>
        <w:t xml:space="preserve">                B</w:t>
      </w:r>
      <w:r>
        <w:rPr>
          <w:rFonts w:ascii="宋体" w:hAnsi="宋体" w:hint="eastAsia"/>
          <w:szCs w:val="21"/>
        </w:rPr>
        <w:t>．吸收热量，内能增大</w:t>
      </w:r>
    </w:p>
    <w:p w:rsidR="00D90804" w:rsidRDefault="00D9080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val="en-US" w:eastAsia="zh-CN"/>
        </w:rPr>
        <w:pict>
          <v:shape id="Picture 19" o:spid="_x0000_s1033" type="#_x0000_t75" style="position:absolute;left:0;text-align:left;margin-left:423pt;margin-top:1.55pt;width:87.6pt;height:90.85pt;z-index:251659264;mso-wrap-style:square">
            <v:imagedata r:id="rId32" o:title="" gain="142470f" blacklevel="-7864f"/>
            <w10:wrap type="square"/>
          </v:shape>
        </w:pict>
      </w:r>
      <w:r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．压强减小，分子平均动能增大</w:t>
      </w:r>
      <w:r>
        <w:rPr>
          <w:rFonts w:ascii="宋体" w:hAnsi="宋体" w:hint="eastAsia"/>
          <w:szCs w:val="21"/>
        </w:rPr>
        <w:t xml:space="preserve">        D</w:t>
      </w:r>
      <w:r>
        <w:rPr>
          <w:rFonts w:ascii="宋体" w:hAnsi="宋体" w:hint="eastAsia"/>
          <w:szCs w:val="21"/>
        </w:rPr>
        <w:t>．对外做功，分子平均动能减小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）（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分）题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图为一种减震垫，上面布满了圆柱状薄膜气泡，每个气泡内充满体积为</w:t>
      </w:r>
      <w:r>
        <w:rPr>
          <w:rFonts w:ascii="宋体" w:hAnsi="宋体" w:hint="eastAsia"/>
          <w:szCs w:val="21"/>
        </w:rPr>
        <w:t>V0</w:t>
      </w:r>
      <w:r>
        <w:rPr>
          <w:rFonts w:ascii="宋体" w:hAnsi="宋体" w:hint="eastAsia"/>
          <w:szCs w:val="21"/>
        </w:rPr>
        <w:t>，压强为</w:t>
      </w:r>
      <w:r>
        <w:rPr>
          <w:rFonts w:ascii="宋体" w:hAnsi="宋体" w:hint="eastAsia"/>
          <w:szCs w:val="21"/>
        </w:rPr>
        <w:t>P0</w:t>
      </w:r>
      <w:r>
        <w:rPr>
          <w:rFonts w:ascii="宋体" w:hAnsi="宋体" w:hint="eastAsia"/>
          <w:szCs w:val="21"/>
        </w:rPr>
        <w:t>的气体。当平板状物品平放在气泡上时，气泡被压缩。若气泡内气体可视为理想气体，其温度保持不变。当体积压缩到</w:t>
      </w:r>
      <w:r>
        <w:rPr>
          <w:rFonts w:ascii="宋体" w:hAnsi="宋体" w:hint="eastAsia"/>
          <w:szCs w:val="21"/>
        </w:rPr>
        <w:t>V</w:t>
      </w:r>
      <w:r>
        <w:rPr>
          <w:rFonts w:ascii="宋体" w:hAnsi="宋体" w:hint="eastAsia"/>
          <w:szCs w:val="21"/>
        </w:rPr>
        <w:t>时气泡与物品接触面的边界为</w:t>
      </w:r>
      <w:r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。求此时每个气泡内气体对接触面处薄膜的压力。</w:t>
      </w: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szCs w:val="21"/>
        </w:rPr>
      </w:pPr>
    </w:p>
    <w:p w:rsidR="00D90804" w:rsidRDefault="00D90804">
      <w:pPr>
        <w:jc w:val="center"/>
        <w:rPr>
          <w:rFonts w:ascii="宋体" w:hAnsi="宋体" w:hint="eastAsia"/>
          <w:b/>
          <w:bCs/>
          <w:color w:val="FF0000"/>
          <w:sz w:val="24"/>
        </w:rPr>
      </w:pPr>
      <w:r>
        <w:rPr>
          <w:rFonts w:ascii="宋体" w:hAnsi="宋体" w:hint="eastAsia"/>
          <w:b/>
          <w:bCs/>
          <w:color w:val="FF0000"/>
          <w:sz w:val="24"/>
        </w:rPr>
        <w:t>2014</w:t>
      </w:r>
      <w:r>
        <w:rPr>
          <w:rFonts w:ascii="宋体" w:hAnsi="宋体" w:hint="eastAsia"/>
          <w:b/>
          <w:bCs/>
          <w:color w:val="FF0000"/>
          <w:sz w:val="24"/>
        </w:rPr>
        <w:t>年高考物理试题重庆卷参考答案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1-5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szCs w:val="21"/>
        </w:rPr>
        <w:t>CBABD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6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ascii="宋体" w:hAnsi="宋体"/>
          <w:szCs w:val="21"/>
        </w:rPr>
        <w:t>）</w:t>
      </w:r>
      <w:r>
        <w:rPr>
          <w:rFonts w:ascii="宋体" w:hAnsi="宋体"/>
          <w:szCs w:val="21"/>
        </w:rPr>
        <w:t>①</w:t>
      </w:r>
      <w:r>
        <w:rPr>
          <w:rFonts w:ascii="宋体" w:hAnsi="宋体" w:hint="eastAsia"/>
          <w:szCs w:val="21"/>
        </w:rPr>
        <w:t>11.5V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11.2.V-11.8V</w:t>
      </w:r>
      <w:r>
        <w:rPr>
          <w:rFonts w:ascii="宋体" w:hAnsi="宋体" w:hint="eastAsia"/>
          <w:szCs w:val="21"/>
        </w:rPr>
        <w:t>均可），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蓄电池；</w: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 w:hint="eastAsia"/>
          <w:szCs w:val="21"/>
        </w:rPr>
        <w:t>小灯。</w: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t>答案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>①</w:t>
      </w:r>
      <w:r>
        <w:rPr>
          <w:rFonts w:ascii="宋体" w:hAnsi="宋体" w:hint="eastAsia"/>
          <w:szCs w:val="21"/>
        </w:rPr>
        <w:t>60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56-64</w:t>
      </w:r>
      <w:r>
        <w:rPr>
          <w:rFonts w:ascii="宋体" w:hAnsi="宋体" w:hint="eastAsia"/>
          <w:szCs w:val="21"/>
        </w:rPr>
        <w:t>均可）</w:t>
      </w:r>
      <w:r>
        <w:rPr>
          <w:rFonts w:ascii="宋体" w:hAnsi="宋体" w:hint="eastAsia"/>
          <w:szCs w:val="21"/>
        </w:rPr>
        <w:t>cm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 xml:space="preserve">  T</w:t>
      </w:r>
      <w:r>
        <w:rPr>
          <w:rFonts w:ascii="宋体" w:hAnsi="宋体" w:hint="eastAsia"/>
          <w:szCs w:val="21"/>
          <w:vertAlign w:val="subscript"/>
        </w:rPr>
        <w:t>P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②</w:t>
      </w:r>
      <w:r>
        <w:rPr>
          <w:rFonts w:ascii="宋体" w:hAnsi="宋体" w:hint="eastAsia"/>
          <w:szCs w:val="21"/>
        </w:rPr>
        <w:t>Q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/>
          <w:szCs w:val="21"/>
        </w:rPr>
        <w:t>③</w:t>
      </w:r>
      <w:r>
        <w:rPr>
          <w:rFonts w:ascii="宋体" w:hAnsi="宋体" w:hint="eastAsia"/>
          <w:szCs w:val="21"/>
        </w:rPr>
        <w:t>4.30N</w:t>
      </w:r>
      <w:r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4.25-4.35</w:t>
      </w:r>
      <w:r>
        <w:rPr>
          <w:rFonts w:ascii="宋体" w:hAnsi="宋体" w:hint="eastAsia"/>
          <w:szCs w:val="21"/>
        </w:rPr>
        <w:t>均可），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position w:val="-30"/>
          <w:szCs w:val="21"/>
        </w:rPr>
        <w:object w:dxaOrig="1140" w:dyaOrig="680">
          <v:shape id="Picture 12" o:spid="_x0000_i1036" type="#_x0000_t75" style="width:56.95pt;height:34.1pt;mso-wrap-style:square;mso-position-horizontal-relative:page;mso-position-vertical-relative:page" o:ole="">
            <v:imagedata r:id="rId33" o:title=""/>
          </v:shape>
          <o:OLEObject Type="Embed" ProgID="Equation.DSMT4" ShapeID="Picture 12" DrawAspect="Content" ObjectID="_1804095563" r:id="rId34"/>
        </w:obje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3" o:spid="_x0000_i1037" type="#_x0000_t75" style="width:415.4pt;height:214.45pt;mso-wrap-style:square;mso-position-horizontal-relative:page;mso-position-vertical-relative:page">
            <v:imagedata r:id="rId35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4" o:spid="_x0000_i1038" type="#_x0000_t75" style="width:252pt;height:47.6pt;mso-wrap-style:square;mso-position-horizontal-relative:page;mso-position-vertical-relative:page">
            <v:imagedata r:id="rId36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</w:t>
      </w:r>
      <w:r>
        <w:rPr>
          <w:rFonts w:ascii="宋体" w:hAnsi="宋体" w:hint="eastAsia"/>
          <w:szCs w:val="21"/>
        </w:rPr>
        <w:pict>
          <v:shape id="Picture 16" o:spid="_x0000_i1039" type="#_x0000_t75" style="width:252pt;height:81.1pt;mso-wrap-style:square;mso-position-horizontal-relative:page;mso-position-vertical-relative:page">
            <v:imagedata r:id="rId37" o:title="" gain="142470f" blacklevel="-9830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18" o:spid="_x0000_i1040" type="#_x0000_t75" style="width:415.1pt;height:257pt;mso-wrap-style:square;mso-position-horizontal-relative:page;mso-position-vertical-relative:page">
            <v:imagedata r:id="rId38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21" o:spid="_x0000_i1041" type="#_x0000_t75" style="width:415.1pt;height:237.3pt;mso-wrap-style:square;mso-position-horizontal-relative:page;mso-position-vertical-relative:page">
            <v:imagedata r:id="rId39" o:title="" gain="142470f" blacklevel="-7864f"/>
          </v:shape>
        </w:pict>
      </w:r>
    </w:p>
    <w:p w:rsidR="00D90804" w:rsidRDefault="00D90804">
      <w:pPr>
        <w:rPr>
          <w:rFonts w:ascii="宋体" w:hAnsi="宋体" w:hint="eastAsia"/>
          <w:szCs w:val="21"/>
        </w:rPr>
      </w:pPr>
    </w:p>
    <w:p w:rsidR="00D90804" w:rsidRDefault="00D90804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pict>
          <v:shape id="Picture 22" o:spid="_x0000_i1042" type="#_x0000_t75" style="width:162.15pt;height:69.8pt;mso-wrap-style:square;mso-position-horizontal-relative:page;mso-position-vertical-relative:page">
            <v:imagedata r:id="rId40" o:title="" cropbottom="30121f" gain="192753f" blacklevel="-11796f"/>
          </v:shape>
        </w:pict>
      </w:r>
    </w:p>
    <w:sectPr w:rsidR="00000000">
      <w:pgSz w:w="11906" w:h="16838"/>
      <w:pgMar w:top="779" w:right="566" w:bottom="779" w:left="9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90804" w:rsidRDefault="00D90804" w:rsidP="00D90804">
      <w:r>
        <w:separator/>
      </w:r>
    </w:p>
  </w:endnote>
  <w:endnote w:type="continuationSeparator" w:id="0">
    <w:p w:rsidR="00D90804" w:rsidRDefault="00D90804" w:rsidP="00D90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90804" w:rsidRDefault="00D90804" w:rsidP="00D90804">
      <w:r>
        <w:separator/>
      </w:r>
    </w:p>
  </w:footnote>
  <w:footnote w:type="continuationSeparator" w:id="0">
    <w:p w:rsidR="00D90804" w:rsidRDefault="00D90804" w:rsidP="00D90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AFB237"/>
    <w:multiLevelType w:val="singleLevel"/>
    <w:tmpl w:val="53AFB23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num w:numId="1" w16cid:durableId="169136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D9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C5314224-71A5-4BFD-8B27-EBA5987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wmf"/><Relationship Id="rId34" Type="http://schemas.openxmlformats.org/officeDocument/2006/relationships/oleObject" Target="embeddings/oleObject9.bin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9.wmf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447</Words>
  <Characters>2548</Characters>
  <Application>Microsoft Office Word</Application>
  <DocSecurity>0</DocSecurity>
  <PresentationFormat/>
  <Lines>21</Lines>
  <Paragraphs>5</Paragraphs>
  <Slides>0</Slides>
  <Notes>0</Notes>
  <HiddenSlides>0</HiddenSlides>
  <MMClips>0</MMClips>
  <ScaleCrop>false</ScaleCrop>
  <Manager/>
  <Company>微软中国</Company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2014年高考物理重庆卷</dc:title>
  <dc:subject/>
  <dc:creator>MS USER</dc:creator>
  <cp:keywords/>
  <dc:description/>
  <cp:lastModifiedBy>mononoke P</cp:lastModifiedBy>
  <cp:revision>2</cp:revision>
  <cp:lastPrinted>2014-06-09T03:28:00Z</cp:lastPrinted>
  <dcterms:created xsi:type="dcterms:W3CDTF">2025-03-21T01:50:00Z</dcterms:created>
  <dcterms:modified xsi:type="dcterms:W3CDTF">2025-03-21T01:50:00Z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