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新宋体" w:hAnsi="新宋体" w:eastAsia="新宋体" w:cs="新宋体"/>
          <w:sz w:val="34"/>
        </w:rPr>
      </w:pPr>
      <w:r>
        <w:rPr>
          <w:rFonts w:eastAsia="新宋体" w:cs="新宋体" w:ascii="新宋体" w:hAnsi="新宋体"/>
          <w:b/>
          <w:sz w:val="34"/>
          <w:szCs w:val="30"/>
        </w:rPr>
        <w:t>2017</w:t>
      </w:r>
      <w:r>
        <w:rPr>
          <w:rFonts w:ascii="新宋体" w:hAnsi="新宋体" w:cs="新宋体" w:eastAsia="新宋体"/>
          <w:b/>
          <w:sz w:val="34"/>
          <w:szCs w:val="30"/>
        </w:rPr>
        <w:t>年天津市高考物理试卷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分）我国自主研发制造的国际热核聚变核心部件在国际上率先通过权威机构认证，这是我国对国际热核聚变项目的重大贡献．下列核反应方程中属于聚变反应的是（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96160" cy="11423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6" t="-31" r="-16" b="-31"/>
                    <a:stretch>
                      <a:fillRect/>
                    </a:stretch>
                  </pic:blipFill>
                  <pic:spPr bwMode="auto">
                    <a:xfrm>
                      <a:off x="0" y="0"/>
                      <a:ext cx="2296160"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42925" cy="200025"/>
            <wp:effectExtent l="0" t="0" r="0" b="0"/>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embed="rId3"/>
                    <a:srcRect l="-66" t="-180" r="-66" b="-180"/>
                    <a:stretch>
                      <a:fillRect/>
                    </a:stretch>
                  </pic:blipFill>
                  <pic:spPr bwMode="auto">
                    <a:xfrm>
                      <a:off x="0" y="0"/>
                      <a:ext cx="542925"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90550" cy="200025"/>
            <wp:effectExtent l="0" t="0" r="0" b="0"/>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rcRect l="-61" t="-180" r="-61" b="-180"/>
                    <a:stretch>
                      <a:fillRect/>
                    </a:stretch>
                  </pic:blipFill>
                  <pic:spPr bwMode="auto">
                    <a:xfrm>
                      <a:off x="0" y="0"/>
                      <a:ext cx="590550" cy="200025"/>
                    </a:xfrm>
                    <a:prstGeom prst="rect">
                      <a:avLst/>
                    </a:prstGeom>
                  </pic:spPr>
                </pic:pic>
              </a:graphicData>
            </a:graphic>
          </wp:inline>
        </w:drawing>
      </w:r>
      <w:r>
        <w:rPr>
          <w:position w:val="-8"/>
        </w:rPr>
      </w:r>
      <w:r>
        <w:rPr>
          <w:position w:val="-8"/>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23900" cy="200025"/>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rcRect l="-50" t="-180" r="-50" b="-180"/>
                    <a:stretch>
                      <a:fillRect/>
                    </a:stretch>
                  </pic:blipFill>
                  <pic:spPr bwMode="auto">
                    <a:xfrm>
                      <a:off x="0" y="0"/>
                      <a:ext cx="723900"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90550" cy="200025"/>
            <wp:effectExtent l="0" t="0" r="0" b="0"/>
            <wp:docPr id="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 descr=""/>
                    <pic:cNvPicPr>
                      <a:picLocks noChangeAspect="1" noChangeArrowheads="1"/>
                    </pic:cNvPicPr>
                  </pic:nvPicPr>
                  <pic:blipFill>
                    <a:blip r:embed="rId6"/>
                    <a:srcRect l="-61" t="-180" r="-61" b="-180"/>
                    <a:stretch>
                      <a:fillRect/>
                    </a:stretch>
                  </pic:blipFill>
                  <pic:spPr bwMode="auto">
                    <a:xfrm>
                      <a:off x="0" y="0"/>
                      <a:ext cx="590550" cy="200025"/>
                    </a:xfrm>
                    <a:prstGeom prst="rect">
                      <a:avLst/>
                    </a:prstGeom>
                  </pic:spPr>
                </pic:pic>
              </a:graphicData>
            </a:graphic>
          </wp:inline>
        </w:drawing>
      </w:r>
      <w:r>
        <w:rPr>
          <w:position w:val="-8"/>
        </w:rPr>
      </w:r>
      <w:r>
        <w:rPr>
          <w:position w:val="-8"/>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95325" cy="200025"/>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rcRect l="-52" t="-180" r="-52" b="-180"/>
                    <a:stretch>
                      <a:fillRect/>
                    </a:stretch>
                  </pic:blipFill>
                  <pic:spPr bwMode="auto">
                    <a:xfrm>
                      <a:off x="0" y="0"/>
                      <a:ext cx="695325"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42950" cy="200025"/>
            <wp:effectExtent l="0" t="0" r="0" b="0"/>
            <wp:docPr id="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0" descr=""/>
                    <pic:cNvPicPr>
                      <a:picLocks noChangeAspect="1" noChangeArrowheads="1"/>
                    </pic:cNvPicPr>
                  </pic:nvPicPr>
                  <pic:blipFill>
                    <a:blip r:embed="rId8"/>
                    <a:srcRect l="-48" t="-180" r="-48" b="-180"/>
                    <a:stretch>
                      <a:fillRect/>
                    </a:stretch>
                  </pic:blipFill>
                  <pic:spPr bwMode="auto">
                    <a:xfrm>
                      <a:off x="0" y="0"/>
                      <a:ext cx="742950" cy="200025"/>
                    </a:xfrm>
                    <a:prstGeom prst="rect">
                      <a:avLst/>
                    </a:prstGeom>
                  </pic:spPr>
                </pic:pic>
              </a:graphicData>
            </a:graphic>
          </wp:inline>
        </w:drawing>
      </w:r>
      <w:r>
        <w:rPr>
          <w:position w:val="-8"/>
        </w:rPr>
      </w:r>
      <w:r>
        <w:rPr>
          <w:position w:val="-8"/>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28650" cy="200025"/>
            <wp:effectExtent l="0" t="0" r="0" b="0"/>
            <wp:docPr id="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 descr=""/>
                    <pic:cNvPicPr>
                      <a:picLocks noChangeAspect="1" noChangeArrowheads="1"/>
                    </pic:cNvPicPr>
                  </pic:nvPicPr>
                  <pic:blipFill>
                    <a:blip r:embed="rId9"/>
                    <a:srcRect l="-57" t="-180" r="-57" b="-180"/>
                    <a:stretch>
                      <a:fillRect/>
                    </a:stretch>
                  </pic:blipFill>
                  <pic:spPr bwMode="auto">
                    <a:xfrm>
                      <a:off x="0" y="0"/>
                      <a:ext cx="628650" cy="200025"/>
                    </a:xfrm>
                    <a:prstGeom prst="rect">
                      <a:avLst/>
                    </a:prstGeom>
                  </pic:spPr>
                </pic:pic>
              </a:graphicData>
            </a:graphic>
          </wp:inline>
        </w:drawing>
      </w:r>
      <w:r>
        <w:rPr>
          <w:position w:val="-8"/>
        </w:rPr>
      </w:r>
      <w:r>
        <w:rPr>
          <w:position w:val="-8"/>
        </w:rPr>
        <w:fldChar w:fldCharType="end"/>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143000" cy="200025"/>
            <wp:effectExtent l="0" t="0" r="0" b="0"/>
            <wp:docPr id="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2" descr=""/>
                    <pic:cNvPicPr>
                      <a:picLocks noChangeAspect="1" noChangeArrowheads="1"/>
                    </pic:cNvPicPr>
                  </pic:nvPicPr>
                  <pic:blipFill>
                    <a:blip r:embed="rId10"/>
                    <a:srcRect l="-32" t="-180" r="-32" b="-180"/>
                    <a:stretch>
                      <a:fillRect/>
                    </a:stretch>
                  </pic:blipFill>
                  <pic:spPr bwMode="auto">
                    <a:xfrm>
                      <a:off x="0" y="0"/>
                      <a:ext cx="1143000"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3</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66700" cy="200025"/>
            <wp:effectExtent l="0" t="0" r="0" b="0"/>
            <wp:docPr id="1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3" descr=""/>
                    <pic:cNvPicPr>
                      <a:picLocks noChangeAspect="1" noChangeArrowheads="1"/>
                    </pic:cNvPicPr>
                  </pic:nvPicPr>
                  <pic:blipFill>
                    <a:blip r:embed="rId11"/>
                    <a:srcRect l="-135" t="-180" r="-135" b="-180"/>
                    <a:stretch>
                      <a:fillRect/>
                    </a:stretch>
                  </pic:blipFill>
                  <pic:spPr bwMode="auto">
                    <a:xfrm>
                      <a:off x="0" y="0"/>
                      <a:ext cx="266700"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分）明代学者方以智在《阳燧倒影》中记载：“凡宝石面凸，则光成一条，有数棱则必有一面五色”，表明白光通过多棱晶体折射会发生色散现象．如图所示，一束复色光通过三棱镜后分解成两束单色光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00860" cy="95186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20" t="-38" r="-20" b="-38"/>
                    <a:stretch>
                      <a:fillRect/>
                    </a:stretch>
                  </pic:blipFill>
                  <pic:spPr bwMode="auto">
                    <a:xfrm>
                      <a:off x="0" y="0"/>
                      <a:ext cx="1800860" cy="9518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．若增大入射角</w:t>
      </w:r>
      <w:r>
        <w:rPr>
          <w:rFonts w:eastAsia="新宋体" w:cs="Times New Roman" w:ascii="Times New Roman" w:hAnsi="Times New Roman"/>
          <w:szCs w:val="21"/>
        </w:rPr>
        <w:t>i</w:t>
      </w:r>
      <w:r>
        <w:rPr>
          <w:rFonts w:ascii="Times New Roman" w:hAnsi="Times New Roman" w:cs="Times New Roman" w:eastAsia="新宋体"/>
          <w:szCs w:val="21"/>
        </w:rPr>
        <w:t>，则</w:t>
      </w:r>
      <w:r>
        <w:rPr>
          <w:rFonts w:eastAsia="新宋体" w:cs="Times New Roman" w:ascii="Times New Roman" w:hAnsi="Times New Roman"/>
          <w:szCs w:val="21"/>
        </w:rPr>
        <w:t>b</w:t>
      </w:r>
      <w:r>
        <w:rPr>
          <w:rFonts w:ascii="Times New Roman" w:hAnsi="Times New Roman" w:cs="Times New Roman" w:eastAsia="新宋体"/>
          <w:szCs w:val="21"/>
        </w:rPr>
        <w:t>光先消失</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．在该三棱镜中</w:t>
      </w:r>
      <w:r>
        <w:rPr>
          <w:rFonts w:eastAsia="新宋体" w:cs="Times New Roman" w:ascii="Times New Roman" w:hAnsi="Times New Roman"/>
          <w:szCs w:val="21"/>
        </w:rPr>
        <w:t>a</w:t>
      </w:r>
      <w:r>
        <w:rPr>
          <w:rFonts w:ascii="Times New Roman" w:hAnsi="Times New Roman" w:cs="Times New Roman" w:eastAsia="新宋体"/>
          <w:szCs w:val="21"/>
        </w:rPr>
        <w:t>光波长小于</w:t>
      </w:r>
      <w:r>
        <w:rPr>
          <w:rFonts w:eastAsia="新宋体" w:cs="Times New Roman" w:ascii="Times New Roman" w:hAnsi="Times New Roman"/>
          <w:szCs w:val="21"/>
        </w:rPr>
        <w:t>b</w:t>
      </w:r>
      <w:r>
        <w:rPr>
          <w:rFonts w:ascii="Times New Roman" w:hAnsi="Times New Roman" w:cs="Times New Roman" w:eastAsia="新宋体"/>
          <w:szCs w:val="21"/>
        </w:rPr>
        <w:t>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光能发生偏振现象，</w:t>
      </w:r>
      <w:r>
        <w:rPr>
          <w:rFonts w:eastAsia="新宋体" w:cs="Times New Roman" w:ascii="Times New Roman" w:hAnsi="Times New Roman"/>
          <w:szCs w:val="21"/>
        </w:rPr>
        <w:t>b</w:t>
      </w:r>
      <w:r>
        <w:rPr>
          <w:rFonts w:ascii="Times New Roman" w:hAnsi="Times New Roman" w:cs="Times New Roman" w:eastAsia="新宋体"/>
          <w:szCs w:val="21"/>
        </w:rPr>
        <w:t>光不能发生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光分别照射同一光电管都能发生光电效应，则</w:t>
      </w:r>
      <w:r>
        <w:rPr>
          <w:rFonts w:eastAsia="新宋体" w:cs="Times New Roman" w:ascii="Times New Roman" w:hAnsi="Times New Roman"/>
          <w:szCs w:val="21"/>
        </w:rPr>
        <w:t>a</w:t>
      </w:r>
      <w:r>
        <w:rPr>
          <w:rFonts w:ascii="Times New Roman" w:hAnsi="Times New Roman" w:cs="Times New Roman" w:eastAsia="新宋体"/>
          <w:szCs w:val="21"/>
        </w:rPr>
        <w:t>光的遏止电压低</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分）如图所示，两根平行金属导轨置于水平面内，导轨之间接有电阻</w:t>
      </w:r>
      <w:r>
        <w:rPr>
          <w:rFonts w:eastAsia="新宋体" w:cs="Times New Roman" w:ascii="Times New Roman" w:hAnsi="Times New Roman"/>
          <w:szCs w:val="21"/>
        </w:rPr>
        <w:t>R</w:t>
      </w:r>
      <w:r>
        <w:rPr>
          <w:rFonts w:ascii="Times New Roman" w:hAnsi="Times New Roman" w:cs="Times New Roman" w:eastAsia="新宋体"/>
          <w:szCs w:val="21"/>
        </w:rPr>
        <w:t>．金属棒</w:t>
      </w:r>
      <w:r>
        <w:rPr>
          <w:rFonts w:eastAsia="新宋体" w:cs="Times New Roman" w:ascii="Times New Roman" w:hAnsi="Times New Roman"/>
          <w:szCs w:val="21"/>
        </w:rPr>
        <w:t>ab</w:t>
      </w:r>
      <w:r>
        <w:rPr>
          <w:rFonts w:ascii="Times New Roman" w:hAnsi="Times New Roman" w:cs="Times New Roman" w:eastAsia="新宋体"/>
          <w:szCs w:val="21"/>
        </w:rPr>
        <w:t>与两导轨垂直并保持良好接触，整个装置放在匀强磁场中，磁场方向垂直于导轨平面向下。现使磁感应强度随时间均匀减小，</w:t>
      </w:r>
      <w:r>
        <w:rPr>
          <w:rFonts w:eastAsia="新宋体" w:cs="Times New Roman" w:ascii="Times New Roman" w:hAnsi="Times New Roman"/>
          <w:szCs w:val="21"/>
        </w:rPr>
        <w:t>ab</w:t>
      </w:r>
      <w:r>
        <w:rPr>
          <w:rFonts w:ascii="Times New Roman" w:hAnsi="Times New Roman" w:cs="Times New Roman" w:eastAsia="新宋体"/>
          <w:szCs w:val="21"/>
        </w:rPr>
        <w:t>始终保持静止，下列说法正确的是（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72285" cy="88519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20" t="-41" r="-20" b="-41"/>
                    <a:stretch>
                      <a:fillRect/>
                    </a:stretch>
                  </pic:blipFill>
                  <pic:spPr bwMode="auto">
                    <a:xfrm>
                      <a:off x="0" y="0"/>
                      <a:ext cx="1772285" cy="885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中的感应电流方向由</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中的感应电流逐渐减小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所受的安培力保持不变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所受的静摩擦力逐渐减小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分）“天津之眼”是一座跨河建设、桥轮合一的摩天轮，是天津市的地标之一。摩天轮悬挂透明座舱，乘客随座舱在竖直面内做匀速圆周运动。下列叙述正确的是（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67560" cy="180086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17" t="-20" r="-17" b="-20"/>
                    <a:stretch>
                      <a:fillRect/>
                    </a:stretch>
                  </pic:blipFill>
                  <pic:spPr bwMode="auto">
                    <a:xfrm>
                      <a:off x="0" y="0"/>
                      <a:ext cx="2067560" cy="18008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．摩天轮转动过程中，乘客的机械能保持不变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．在最高点，乘客重力大于座椅对他的支持力</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．摩天轮转动一周的过程中，乘客重力的冲量为零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．摩天轮转动过程中，乘客重力的瞬时功率保持不变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分）手持较长软绳端点</w:t>
      </w:r>
      <w:r>
        <w:rPr>
          <w:rFonts w:eastAsia="新宋体" w:cs="Times New Roman" w:ascii="Times New Roman" w:hAnsi="Times New Roman"/>
          <w:szCs w:val="21"/>
        </w:rPr>
        <w:t>O</w:t>
      </w:r>
      <w:r>
        <w:rPr>
          <w:rFonts w:ascii="Times New Roman" w:hAnsi="Times New Roman" w:cs="Times New Roman" w:eastAsia="新宋体"/>
          <w:szCs w:val="21"/>
        </w:rPr>
        <w:t>以周期</w:t>
      </w:r>
      <w:r>
        <w:rPr>
          <w:rFonts w:eastAsia="新宋体" w:cs="Times New Roman" w:ascii="Times New Roman" w:hAnsi="Times New Roman"/>
          <w:szCs w:val="21"/>
        </w:rPr>
        <w:t>T</w:t>
      </w:r>
      <w:r>
        <w:rPr>
          <w:rFonts w:ascii="Times New Roman" w:hAnsi="Times New Roman" w:cs="Times New Roman" w:eastAsia="新宋体"/>
          <w:szCs w:val="21"/>
        </w:rPr>
        <w:t>在竖直方向上做简谐运动，带动绳上的其他质点振动形成简谐波沿绳水平传播，示意如图。绳上有另一质点</w:t>
      </w:r>
      <w:r>
        <w:rPr>
          <w:rFonts w:eastAsia="新宋体" w:cs="Times New Roman" w:ascii="Times New Roman" w:hAnsi="Times New Roman"/>
          <w:szCs w:val="21"/>
        </w:rPr>
        <w:t>P</w:t>
      </w:r>
      <w:r>
        <w:rPr>
          <w:rFonts w:ascii="Times New Roman" w:hAnsi="Times New Roman" w:cs="Times New Roman" w:eastAsia="新宋体"/>
          <w:szCs w:val="21"/>
        </w:rPr>
        <w:t>，且</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的平衡位置间距为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O</w:t>
      </w:r>
      <w:r>
        <w:rPr>
          <w:rFonts w:ascii="Times New Roman" w:hAnsi="Times New Roman" w:cs="Times New Roman" w:eastAsia="新宋体"/>
          <w:szCs w:val="21"/>
        </w:rPr>
        <w:t>位于最高点，</w:t>
      </w:r>
      <w:r>
        <w:rPr>
          <w:rFonts w:eastAsia="新宋体" w:cs="Times New Roman" w:ascii="Times New Roman" w:hAnsi="Times New Roman"/>
          <w:szCs w:val="21"/>
        </w:rPr>
        <w:t>P</w:t>
      </w:r>
      <w:r>
        <w:rPr>
          <w:rFonts w:ascii="Times New Roman" w:hAnsi="Times New Roman" w:cs="Times New Roman" w:eastAsia="新宋体"/>
          <w:szCs w:val="21"/>
        </w:rPr>
        <w:t>的位移恰好为零，速度方向竖直向上，下列判断正确的是（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15920" cy="79946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12" t="-45" r="-12" b="-45"/>
                    <a:stretch>
                      <a:fillRect/>
                    </a:stretch>
                  </pic:blipFill>
                  <pic:spPr bwMode="auto">
                    <a:xfrm>
                      <a:off x="0" y="0"/>
                      <a:ext cx="2915920" cy="7994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．该简谐波是纵波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．该简谐波的最大波长为</w:t>
      </w:r>
      <w:r>
        <w:rPr>
          <w:rFonts w:eastAsia="新宋体" w:cs="Times New Roman" w:ascii="Times New Roman" w:hAnsi="Times New Roman"/>
          <w:szCs w:val="21"/>
        </w:rPr>
        <w:t>2L</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4" descr=""/>
                    <pic:cNvPicPr>
                      <a:picLocks noChangeAspect="1" noChangeArrowheads="1"/>
                    </pic:cNvPicPr>
                  </pic:nvPicPr>
                  <pic:blipFill>
                    <a:blip r:embed="rId1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在平衡位置上方</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1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 descr=""/>
                    <pic:cNvPicPr>
                      <a:picLocks noChangeAspect="1" noChangeArrowheads="1"/>
                    </pic:cNvPicPr>
                  </pic:nvPicPr>
                  <pic:blipFill>
                    <a:blip r:embed="rId17"/>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P</w:t>
      </w:r>
      <w:r>
        <w:rPr>
          <w:rFonts w:ascii="Times New Roman" w:hAnsi="Times New Roman" w:cs="Times New Roman" w:eastAsia="新宋体"/>
          <w:szCs w:val="21"/>
        </w:rPr>
        <w:t>的速度方向竖直向上</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分）在匀强磁场中，一个</w:t>
      </w:r>
      <w:r>
        <w:rPr>
          <w:rFonts w:eastAsia="新宋体" w:cs="Times New Roman" w:ascii="Times New Roman" w:hAnsi="Times New Roman"/>
          <w:szCs w:val="21"/>
        </w:rPr>
        <w:t>100</w:t>
      </w:r>
      <w:r>
        <w:rPr>
          <w:rFonts w:ascii="Times New Roman" w:hAnsi="Times New Roman" w:cs="Times New Roman" w:eastAsia="新宋体"/>
          <w:szCs w:val="21"/>
        </w:rPr>
        <w:t>匝的闭合矩形金属线圈，绕与磁感线垂直的固定轴匀速转动，穿过该线圈的磁通量随时间按图示正弦规律变化。设线圈总电阻为</w:t>
      </w:r>
      <w:r>
        <w:rPr>
          <w:rFonts w:eastAsia="新宋体" w:cs="Times New Roman" w:ascii="Times New Roman" w:hAnsi="Times New Roman"/>
          <w:szCs w:val="21"/>
        </w:rPr>
        <w:t>2</w:t>
      </w:r>
      <w:r>
        <w:rPr>
          <w:rFonts w:eastAsia="Cambria Math" w:cs="Cambria Math" w:ascii="Cambria Math" w:hAnsi="Cambria Math"/>
          <w:szCs w:val="21"/>
        </w:rPr>
        <w:t>Ω</w:t>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57985" cy="100901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22" t="-36" r="-22" b="-36"/>
                    <a:stretch>
                      <a:fillRect/>
                    </a:stretch>
                  </pic:blipFill>
                  <pic:spPr bwMode="auto">
                    <a:xfrm>
                      <a:off x="0" y="0"/>
                      <a:ext cx="1657985" cy="10090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时，线圈平面平行于磁感线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时，线圈中的电流改变方向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1.5 s</w:t>
      </w:r>
      <w:r>
        <w:rPr>
          <w:rFonts w:ascii="Times New Roman" w:hAnsi="Times New Roman" w:cs="Times New Roman" w:eastAsia="新宋体"/>
          <w:szCs w:val="21"/>
        </w:rPr>
        <w:t>时，线圈中的感应电动势最大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．一个周期内，线圈产生的热量为</w:t>
      </w:r>
      <w:r>
        <w:rPr>
          <w:rFonts w:eastAsia="新宋体" w:cs="Times New Roman" w:ascii="Times New Roman" w:hAnsi="Times New Roman"/>
          <w:szCs w:val="21"/>
        </w:rPr>
        <w:t>8</w:t>
      </w:r>
      <w:r>
        <w:rPr>
          <w:rFonts w:eastAsia="Cambria Math" w:cs="Cambria Math" w:ascii="Cambria Math" w:hAnsi="Cambria Math"/>
          <w:szCs w:val="21"/>
        </w:rPr>
        <w:t>π</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分）如图所示，在点电荷</w:t>
      </w:r>
      <w:r>
        <w:rPr>
          <w:rFonts w:eastAsia="新宋体" w:cs="Times New Roman" w:ascii="Times New Roman" w:hAnsi="Times New Roman"/>
          <w:szCs w:val="21"/>
        </w:rPr>
        <w:t>Q</w:t>
      </w:r>
      <w:r>
        <w:rPr>
          <w:rFonts w:ascii="Times New Roman" w:hAnsi="Times New Roman" w:cs="Times New Roman" w:eastAsia="新宋体"/>
          <w:szCs w:val="21"/>
        </w:rPr>
        <w:t>产生的电场中，实线</w:t>
      </w:r>
      <w:r>
        <w:rPr>
          <w:rFonts w:eastAsia="新宋体" w:cs="Times New Roman" w:ascii="Times New Roman" w:hAnsi="Times New Roman"/>
          <w:szCs w:val="21"/>
        </w:rPr>
        <w:t>MN</w:t>
      </w:r>
      <w:r>
        <w:rPr>
          <w:rFonts w:ascii="Times New Roman" w:hAnsi="Times New Roman" w:cs="Times New Roman" w:eastAsia="新宋体"/>
          <w:szCs w:val="21"/>
        </w:rPr>
        <w:t>是一条方向未标出的电场线，虚线</w:t>
      </w:r>
      <w:r>
        <w:rPr>
          <w:rFonts w:eastAsia="新宋体" w:cs="Times New Roman" w:ascii="Times New Roman" w:hAnsi="Times New Roman"/>
          <w:szCs w:val="21"/>
        </w:rPr>
        <w:t>AB</w:t>
      </w:r>
      <w:r>
        <w:rPr>
          <w:rFonts w:ascii="Times New Roman" w:hAnsi="Times New Roman" w:cs="Times New Roman" w:eastAsia="新宋体"/>
          <w:szCs w:val="21"/>
        </w:rPr>
        <w:t>是一个电子只在静电力作用下的运动轨迹．设电子在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两点的加速度大小分别为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，电势能分别为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pB</w:t>
      </w:r>
      <w:r>
        <w:rPr>
          <w:rFonts w:ascii="Times New Roman" w:hAnsi="Times New Roman" w:cs="Times New Roman" w:eastAsia="新宋体"/>
          <w:szCs w:val="21"/>
        </w:rPr>
        <w:t>．下列说法正确的是（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00860" cy="91376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9"/>
                    <a:srcRect l="-20" t="-39" r="-20" b="-39"/>
                    <a:stretch>
                      <a:fillRect/>
                    </a:stretch>
                  </pic:blipFill>
                  <pic:spPr bwMode="auto">
                    <a:xfrm>
                      <a:off x="0" y="0"/>
                      <a:ext cx="1800860" cy="9137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．电子一定从</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B</w:t>
      </w:r>
      <w:r>
        <w:rPr>
          <w:rFonts w:ascii="Times New Roman" w:hAnsi="Times New Roman" w:cs="Times New Roman" w:eastAsia="新宋体"/>
          <w:szCs w:val="21"/>
        </w:rPr>
        <w:t>运动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，则</w:t>
      </w:r>
      <w:r>
        <w:rPr>
          <w:rFonts w:eastAsia="新宋体" w:cs="Times New Roman" w:ascii="Times New Roman" w:hAnsi="Times New Roman"/>
          <w:szCs w:val="21"/>
        </w:rPr>
        <w:t>Q</w:t>
      </w:r>
      <w:r>
        <w:rPr>
          <w:rFonts w:ascii="Times New Roman" w:hAnsi="Times New Roman" w:cs="Times New Roman" w:eastAsia="新宋体"/>
          <w:szCs w:val="21"/>
        </w:rPr>
        <w:t>靠近</w:t>
      </w:r>
      <w:r>
        <w:rPr>
          <w:rFonts w:eastAsia="新宋体" w:cs="Times New Roman" w:ascii="Times New Roman" w:hAnsi="Times New Roman"/>
          <w:szCs w:val="21"/>
        </w:rPr>
        <w:t>M</w:t>
      </w:r>
      <w:r>
        <w:rPr>
          <w:rFonts w:ascii="Times New Roman" w:hAnsi="Times New Roman" w:cs="Times New Roman" w:eastAsia="新宋体"/>
          <w:szCs w:val="21"/>
        </w:rPr>
        <w:t>端且为正电荷</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．无论</w:t>
      </w:r>
      <w:r>
        <w:rPr>
          <w:rFonts w:eastAsia="新宋体" w:cs="Times New Roman" w:ascii="Times New Roman" w:hAnsi="Times New Roman"/>
          <w:szCs w:val="21"/>
        </w:rPr>
        <w:t>Q</w:t>
      </w:r>
      <w:r>
        <w:rPr>
          <w:rFonts w:ascii="Times New Roman" w:hAnsi="Times New Roman" w:cs="Times New Roman" w:eastAsia="新宋体"/>
          <w:szCs w:val="21"/>
        </w:rPr>
        <w:t>为正电荷还是负电荷一定有</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pB</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点电势可能高于</w:t>
      </w:r>
      <w:r>
        <w:rPr>
          <w:rFonts w:eastAsia="新宋体" w:cs="Times New Roman" w:ascii="Times New Roman" w:hAnsi="Times New Roman"/>
          <w:szCs w:val="21"/>
        </w:rPr>
        <w:t>A</w:t>
      </w:r>
      <w:r>
        <w:rPr>
          <w:rFonts w:ascii="Times New Roman" w:hAnsi="Times New Roman" w:cs="Times New Roman" w:eastAsia="新宋体"/>
          <w:szCs w:val="21"/>
        </w:rPr>
        <w:t>点电势</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分）如图所示，轻质不可伸长的晾衣绳两端分别固定在竖直杆</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上的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两点，悬挂衣服的衣架钩是光滑的，挂于绳上处于静止状态。如果只人为改变一个条件，当衣架静止时，下列说法正确的是（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86535" cy="122809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24" t="-29" r="-24" b="-29"/>
                    <a:stretch>
                      <a:fillRect/>
                    </a:stretch>
                  </pic:blipFill>
                  <pic:spPr bwMode="auto">
                    <a:xfrm>
                      <a:off x="0" y="0"/>
                      <a:ext cx="1486535" cy="1228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．绳的右端上移到</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，绳子拉力不变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．将杆</w:t>
      </w:r>
      <w:r>
        <w:rPr>
          <w:rFonts w:eastAsia="新宋体" w:cs="Times New Roman" w:ascii="Times New Roman" w:hAnsi="Times New Roman"/>
          <w:szCs w:val="21"/>
        </w:rPr>
        <w:t>N</w:t>
      </w:r>
      <w:r>
        <w:rPr>
          <w:rFonts w:ascii="Times New Roman" w:hAnsi="Times New Roman" w:cs="Times New Roman" w:eastAsia="新宋体"/>
          <w:szCs w:val="21"/>
        </w:rPr>
        <w:t>向右移一些，绳子拉力变大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．绳的两端高度差越小，绳子拉力越小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．若换挂质量更大的衣服，则衣服架悬挂点右移</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三、解答题（共</w:t>
      </w:r>
      <w:r>
        <w:rPr>
          <w:rFonts w:eastAsia="新宋体" w:cs="Times New Roman" w:ascii="Times New Roman" w:hAnsi="Times New Roman"/>
          <w:b/>
          <w:szCs w:val="21"/>
        </w:rPr>
        <w:t>6</w:t>
      </w:r>
      <w:r>
        <w:rPr>
          <w:rFonts w:ascii="Times New Roman" w:hAnsi="Times New Roman" w:cs="Times New Roman" w:eastAsia="新宋体"/>
          <w:b/>
          <w:szCs w:val="21"/>
        </w:rPr>
        <w:t>小题，满分</w:t>
      </w:r>
      <w:r>
        <w:rPr>
          <w:rFonts w:eastAsia="新宋体" w:cs="Times New Roman" w:ascii="Times New Roman" w:hAnsi="Times New Roman"/>
          <w:b/>
          <w:szCs w:val="21"/>
        </w:rPr>
        <w:t>72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分）我国自主研制的首艘货运飞船“天舟一号”发射升空后，与已经在轨运行的“天宫二号”成功对接形成组合体．假设组合体在距地面高度为</w:t>
      </w:r>
      <w:r>
        <w:rPr>
          <w:rFonts w:eastAsia="新宋体" w:cs="Times New Roman" w:ascii="Times New Roman" w:hAnsi="Times New Roman"/>
          <w:szCs w:val="21"/>
        </w:rPr>
        <w:t>h</w:t>
      </w:r>
      <w:r>
        <w:rPr>
          <w:rFonts w:ascii="Times New Roman" w:hAnsi="Times New Roman" w:cs="Times New Roman" w:eastAsia="新宋体"/>
          <w:szCs w:val="21"/>
        </w:rPr>
        <w:t>的圆形轨道上绕地球做匀速圆周运动，已知地球半径为</w:t>
      </w:r>
      <w:r>
        <w:rPr>
          <w:rFonts w:eastAsia="新宋体" w:cs="Times New Roman" w:ascii="Times New Roman" w:hAnsi="Times New Roman"/>
          <w:szCs w:val="21"/>
        </w:rPr>
        <w:t>R</w:t>
      </w:r>
      <w:r>
        <w:rPr>
          <w:rFonts w:ascii="Times New Roman" w:hAnsi="Times New Roman" w:cs="Times New Roman" w:eastAsia="新宋体"/>
          <w:szCs w:val="21"/>
        </w:rPr>
        <w:t>，地球表面重力加速度为</w:t>
      </w:r>
      <w:r>
        <w:rPr>
          <w:rFonts w:eastAsia="新宋体" w:cs="Times New Roman" w:ascii="Times New Roman" w:hAnsi="Times New Roman"/>
          <w:szCs w:val="21"/>
        </w:rPr>
        <w:t>g</w:t>
      </w:r>
      <w:r>
        <w:rPr>
          <w:rFonts w:ascii="Times New Roman" w:hAnsi="Times New Roman" w:cs="Times New Roman" w:eastAsia="新宋体"/>
          <w:szCs w:val="21"/>
        </w:rPr>
        <w:t>，且不考虑地球自转的影响．则组合体运动的线速度大小为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，向心加速度大小为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34945" cy="156273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1"/>
                    <a:srcRect l="-13" t="-23" r="-13" b="-23"/>
                    <a:stretch>
                      <a:fillRect/>
                    </a:stretch>
                  </pic:blipFill>
                  <pic:spPr bwMode="auto">
                    <a:xfrm>
                      <a:off x="0" y="0"/>
                      <a:ext cx="2734945" cy="1562735"/>
                    </a:xfrm>
                    <a:prstGeom prst="rect">
                      <a:avLst/>
                    </a:prstGeom>
                  </pic:spPr>
                </pic:pic>
              </a:graphicData>
            </a:graphic>
          </wp:inline>
        </w:drawing>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分）如图所示，打点计时器固定在铁架台上，使重物带动纸带从静止开始自由下落，利用此装置验证机械能守恒定律。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对于该实验，下列操作中对减小实验误差有利的是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．重物选用质量和密度较大的金属锤</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．两限位孔在同一竖直面内上下对正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．精确测量出重物的质量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．用手托稳重物，接通电源后，撒手释放重物</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某实验小组利用上述装置将打点计时器接到</w:t>
      </w:r>
      <w:r>
        <w:rPr>
          <w:rFonts w:eastAsia="新宋体" w:cs="Times New Roman" w:ascii="Times New Roman" w:hAnsi="Times New Roman"/>
          <w:szCs w:val="21"/>
        </w:rPr>
        <w:t>50Hz</w:t>
      </w:r>
      <w:r>
        <w:rPr>
          <w:rFonts w:ascii="Times New Roman" w:hAnsi="Times New Roman" w:cs="Times New Roman" w:eastAsia="新宋体"/>
          <w:szCs w:val="21"/>
        </w:rPr>
        <w:t>的交流电源上，按正确操作得到了一条完整的纸带，由于纸带较长，图中有部分未画出，如图所示。纸带上各点是打点计时器打出的计时点，其中</w:t>
      </w:r>
      <w:r>
        <w:rPr>
          <w:rFonts w:eastAsia="新宋体" w:cs="Times New Roman" w:ascii="Times New Roman" w:hAnsi="Times New Roman"/>
          <w:szCs w:val="21"/>
        </w:rPr>
        <w:t>O</w:t>
      </w:r>
      <w:r>
        <w:rPr>
          <w:rFonts w:ascii="Times New Roman" w:hAnsi="Times New Roman" w:cs="Times New Roman" w:eastAsia="新宋体"/>
          <w:szCs w:val="21"/>
        </w:rPr>
        <w:t>点为纸带上打出的第一个点。重物下落高度应从纸带上计时点间的距离直接测出，利用下列测量值能完成验证机械能守恒定律的选项有</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AD</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OC</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和</w:t>
      </w:r>
      <w:r>
        <w:rPr>
          <w:rFonts w:eastAsia="新宋体" w:cs="Times New Roman" w:ascii="Times New Roman" w:hAnsi="Times New Roman"/>
          <w:szCs w:val="21"/>
        </w:rPr>
        <w:t>CD</w:t>
      </w:r>
      <w:r>
        <w:rPr>
          <w:rFonts w:ascii="Times New Roman" w:hAnsi="Times New Roman" w:cs="Times New Roman" w:eastAsia="新宋体"/>
          <w:szCs w:val="21"/>
        </w:rPr>
        <w:t>的长度</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w:t>
      </w:r>
      <w:r>
        <w:rPr>
          <w:rFonts w:eastAsia="新宋体" w:cs="Times New Roman" w:ascii="Times New Roman" w:hAnsi="Times New Roman"/>
          <w:szCs w:val="21"/>
        </w:rPr>
        <w:t>CF</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和</w:t>
      </w:r>
      <w:r>
        <w:rPr>
          <w:rFonts w:eastAsia="新宋体" w:cs="Times New Roman" w:ascii="Times New Roman" w:hAnsi="Times New Roman"/>
          <w:szCs w:val="21"/>
        </w:rPr>
        <w:t>EG</w:t>
      </w:r>
      <w:r>
        <w:rPr>
          <w:rFonts w:ascii="Times New Roman" w:hAnsi="Times New Roman" w:cs="Times New Roman" w:eastAsia="新宋体"/>
          <w:szCs w:val="21"/>
        </w:rPr>
        <w:t>的长度</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412105" cy="619125"/>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2"/>
                    <a:srcRect l="-7" t="-58" r="-7" b="-58"/>
                    <a:stretch>
                      <a:fillRect/>
                    </a:stretch>
                  </pic:blipFill>
                  <pic:spPr bwMode="auto">
                    <a:xfrm>
                      <a:off x="0" y="0"/>
                      <a:ext cx="5412105" cy="61912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68270" cy="232473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13" t="-15" r="-13" b="-15"/>
                    <a:stretch>
                      <a:fillRect/>
                    </a:stretch>
                  </pic:blipFill>
                  <pic:spPr bwMode="auto">
                    <a:xfrm>
                      <a:off x="0" y="0"/>
                      <a:ext cx="2668270" cy="232473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分）某探究性学习小组利用如图</w:t>
      </w:r>
      <w:r>
        <w:rPr>
          <w:rFonts w:eastAsia="新宋体" w:cs="Times New Roman" w:ascii="Times New Roman" w:hAnsi="Times New Roman"/>
          <w:szCs w:val="21"/>
        </w:rPr>
        <w:t>1</w:t>
      </w:r>
      <w:r>
        <w:rPr>
          <w:rFonts w:ascii="Times New Roman" w:hAnsi="Times New Roman" w:cs="Times New Roman" w:eastAsia="新宋体"/>
          <w:szCs w:val="21"/>
        </w:rPr>
        <w:t>所示的电路测量电池的电动势和内阻。其中电流表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9.0k</w:t>
      </w:r>
      <w:r>
        <w:rPr>
          <w:rFonts w:eastAsia="Cambria Math" w:cs="Cambria Math" w:ascii="Cambria Math" w:hAnsi="Cambria Math"/>
          <w:szCs w:val="21"/>
        </w:rPr>
        <w:t>Ω</w:t>
      </w:r>
      <w:r>
        <w:rPr>
          <w:rFonts w:ascii="Times New Roman" w:hAnsi="Times New Roman" w:cs="Times New Roman" w:eastAsia="新宋体"/>
          <w:szCs w:val="21"/>
        </w:rPr>
        <w:t>，为了方便读数和作图，给电池串联一个</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3.0</w:t>
      </w:r>
      <w:r>
        <w:rPr>
          <w:rFonts w:eastAsia="Cambria Math" w:cs="Cambria Math" w:ascii="Cambria Math" w:hAnsi="Cambria Math"/>
          <w:szCs w:val="21"/>
        </w:rPr>
        <w:t>Ω</w:t>
      </w:r>
      <w:r>
        <w:rPr>
          <w:rFonts w:ascii="Times New Roman" w:hAnsi="Times New Roman" w:cs="Times New Roman" w:eastAsia="新宋体"/>
          <w:szCs w:val="21"/>
        </w:rPr>
        <w:t>的电阻。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25520" cy="136271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24"/>
                    <a:srcRect l="-10" t="-26" r="-10" b="-26"/>
                    <a:stretch>
                      <a:fillRect/>
                    </a:stretch>
                  </pic:blipFill>
                  <pic:spPr bwMode="auto">
                    <a:xfrm>
                      <a:off x="0" y="0"/>
                      <a:ext cx="3525520" cy="13627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按图示电路进行连接后，发现</w:t>
      </w:r>
      <w:r>
        <w:rPr>
          <w:rFonts w:eastAsia="新宋体" w:cs="Times New Roman" w:ascii="Times New Roman" w:hAnsi="Times New Roman"/>
          <w:szCs w:val="21"/>
        </w:rPr>
        <w:t>aa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bb</w:t>
      </w:r>
      <w:r>
        <w:rPr>
          <w:rFonts w:eastAsia="新宋体" w:cs="新宋体" w:ascii="新宋体" w:hAnsi="新宋体"/>
          <w:szCs w:val="21"/>
        </w:rPr>
        <w:t>′</w:t>
      </w:r>
      <w:r>
        <w:rPr>
          <w:rFonts w:ascii="Times New Roman" w:hAnsi="Times New Roman" w:cs="Times New Roman" w:eastAsia="新宋体"/>
          <w:szCs w:val="21"/>
        </w:rPr>
        <w:t>和</w:t>
      </w:r>
      <w:r>
        <w:rPr>
          <w:rFonts w:eastAsia="新宋体" w:cs="Times New Roman" w:ascii="Times New Roman" w:hAnsi="Times New Roman"/>
          <w:szCs w:val="21"/>
        </w:rPr>
        <w:t>cc</w:t>
      </w:r>
      <w:r>
        <w:rPr>
          <w:rFonts w:eastAsia="新宋体" w:cs="新宋体" w:ascii="新宋体" w:hAnsi="新宋体"/>
          <w:szCs w:val="21"/>
        </w:rPr>
        <w:t>′</w:t>
      </w:r>
      <w:r>
        <w:rPr>
          <w:rFonts w:ascii="Times New Roman" w:hAnsi="Times New Roman" w:cs="Times New Roman" w:eastAsia="新宋体"/>
          <w:szCs w:val="21"/>
        </w:rPr>
        <w:t>三条导线中，混进了一条内部断开的导线。为了确定哪一条导线内部是断开的，将电键</w:t>
      </w:r>
      <w:r>
        <w:rPr>
          <w:rFonts w:eastAsia="新宋体" w:cs="Times New Roman" w:ascii="Times New Roman" w:hAnsi="Times New Roman"/>
          <w:szCs w:val="21"/>
        </w:rPr>
        <w:t>S</w:t>
      </w:r>
      <w:r>
        <w:rPr>
          <w:rFonts w:ascii="Times New Roman" w:hAnsi="Times New Roman" w:cs="Times New Roman" w:eastAsia="新宋体"/>
          <w:szCs w:val="21"/>
        </w:rPr>
        <w:t>闭合，用多用电表的电压挡先测量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间电压，读数不为零，再测量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间电压，若读数不为零，则一定是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导线断开；若读数为零，则一定是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导线断开。</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排除故障后，该小组顺利完成实验。通过多次改变滑动变阻器触头位置，得到电流表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的多组</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数据，作出图象如图</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图象得到的电池的电动势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V</w:t>
      </w:r>
      <w:r>
        <w:rPr>
          <w:rFonts w:ascii="Times New Roman" w:hAnsi="Times New Roman" w:cs="Times New Roman" w:eastAsia="新宋体"/>
          <w:szCs w:val="21"/>
        </w:rPr>
        <w:t>，内阻</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分）如图所示，物块</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通过一根轻质不可伸长的细绳连接，跨放在质量不计的光滑定滑轮两侧，质量分别为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2kg</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1kg</w:t>
      </w:r>
      <w:r>
        <w:rPr>
          <w:rFonts w:ascii="Times New Roman" w:hAnsi="Times New Roman" w:cs="Times New Roman" w:eastAsia="新宋体"/>
          <w:szCs w:val="21"/>
        </w:rPr>
        <w:t>。初始时</w:t>
      </w:r>
      <w:r>
        <w:rPr>
          <w:rFonts w:eastAsia="新宋体" w:cs="Times New Roman" w:ascii="Times New Roman" w:hAnsi="Times New Roman"/>
          <w:szCs w:val="21"/>
        </w:rPr>
        <w:t>A</w:t>
      </w:r>
      <w:r>
        <w:rPr>
          <w:rFonts w:ascii="Times New Roman" w:hAnsi="Times New Roman" w:cs="Times New Roman" w:eastAsia="新宋体"/>
          <w:szCs w:val="21"/>
        </w:rPr>
        <w:t>静止与水平地面上，</w:t>
      </w:r>
      <w:r>
        <w:rPr>
          <w:rFonts w:eastAsia="新宋体" w:cs="Times New Roman" w:ascii="Times New Roman" w:hAnsi="Times New Roman"/>
          <w:szCs w:val="21"/>
        </w:rPr>
        <w:t>B</w:t>
      </w:r>
      <w:r>
        <w:rPr>
          <w:rFonts w:ascii="Times New Roman" w:hAnsi="Times New Roman" w:cs="Times New Roman" w:eastAsia="新宋体"/>
          <w:szCs w:val="21"/>
        </w:rPr>
        <w:t>悬于空中。先将</w:t>
      </w:r>
      <w:r>
        <w:rPr>
          <w:rFonts w:eastAsia="新宋体" w:cs="Times New Roman" w:ascii="Times New Roman" w:hAnsi="Times New Roman"/>
          <w:szCs w:val="21"/>
        </w:rPr>
        <w:t>B</w:t>
      </w:r>
      <w:r>
        <w:rPr>
          <w:rFonts w:ascii="Times New Roman" w:hAnsi="Times New Roman" w:cs="Times New Roman" w:eastAsia="新宋体"/>
          <w:szCs w:val="21"/>
        </w:rPr>
        <w:t>竖直向上再举高</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1.8m</w:t>
      </w:r>
      <w:r>
        <w:rPr>
          <w:rFonts w:ascii="Times New Roman" w:hAnsi="Times New Roman" w:cs="Times New Roman" w:eastAsia="新宋体"/>
          <w:szCs w:val="21"/>
        </w:rPr>
        <w:t>（未触及滑轮）然后由静止释放。一段时间后细绳绷直，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以大小相等的速度一起运动，之后</w:t>
      </w:r>
      <w:r>
        <w:rPr>
          <w:rFonts w:eastAsia="新宋体" w:cs="Times New Roman" w:ascii="Times New Roman" w:hAnsi="Times New Roman"/>
          <w:szCs w:val="21"/>
        </w:rPr>
        <w:t>B</w:t>
      </w:r>
      <w:r>
        <w:rPr>
          <w:rFonts w:ascii="Times New Roman" w:hAnsi="Times New Roman" w:cs="Times New Roman" w:eastAsia="新宋体"/>
          <w:szCs w:val="21"/>
        </w:rPr>
        <w:t>恰好可以和地面接触。取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从释放到细绳绷直时的运动时间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的最大速度</w:t>
      </w:r>
      <w:r>
        <w:rPr>
          <w:rFonts w:eastAsia="新宋体" w:cs="Times New Roman" w:ascii="Times New Roman" w:hAnsi="Times New Roman"/>
          <w:szCs w:val="21"/>
        </w:rPr>
        <w:t>v</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）初始时</w:t>
      </w:r>
      <w:r>
        <w:rPr>
          <w:rFonts w:eastAsia="新宋体" w:cs="Times New Roman" w:ascii="Times New Roman" w:hAnsi="Times New Roman"/>
          <w:szCs w:val="21"/>
        </w:rPr>
        <w:t>B</w:t>
      </w:r>
      <w:r>
        <w:rPr>
          <w:rFonts w:ascii="Times New Roman" w:hAnsi="Times New Roman" w:cs="Times New Roman" w:eastAsia="新宋体"/>
          <w:szCs w:val="21"/>
        </w:rPr>
        <w:t>离地面的高度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09600" cy="1543685"/>
            <wp:effectExtent l="0" t="0" r="0" b="0"/>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25"/>
                    <a:srcRect l="-59" t="-23" r="-59" b="-23"/>
                    <a:stretch>
                      <a:fillRect/>
                    </a:stretch>
                  </pic:blipFill>
                  <pic:spPr bwMode="auto">
                    <a:xfrm>
                      <a:off x="0" y="0"/>
                      <a:ext cx="609600" cy="154368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分）平面直角坐标系</w:t>
      </w:r>
      <w:r>
        <w:rPr>
          <w:rFonts w:eastAsia="新宋体" w:cs="Times New Roman" w:ascii="Times New Roman" w:hAnsi="Times New Roman"/>
          <w:szCs w:val="21"/>
        </w:rPr>
        <w:t>xOy</w:t>
      </w:r>
      <w:r>
        <w:rPr>
          <w:rFonts w:ascii="Times New Roman" w:hAnsi="Times New Roman" w:cs="Times New Roman" w:eastAsia="新宋体"/>
          <w:szCs w:val="21"/>
        </w:rPr>
        <w:t>中，第Ⅰ象限存在垂直于平面向里的匀强磁场，第Ⅲ象限存在沿</w:t>
      </w:r>
      <w:r>
        <w:rPr>
          <w:rFonts w:eastAsia="新宋体" w:cs="Times New Roman" w:ascii="Times New Roman" w:hAnsi="Times New Roman"/>
          <w:szCs w:val="21"/>
        </w:rPr>
        <w:t>y</w:t>
      </w:r>
      <w:r>
        <w:rPr>
          <w:rFonts w:ascii="Times New Roman" w:hAnsi="Times New Roman" w:cs="Times New Roman" w:eastAsia="新宋体"/>
          <w:szCs w:val="21"/>
        </w:rPr>
        <w:t>轴负方向的匀强电场，如图所示。一带负电的粒子从电场中的</w:t>
      </w:r>
      <w:r>
        <w:rPr>
          <w:rFonts w:eastAsia="新宋体" w:cs="Times New Roman" w:ascii="Times New Roman" w:hAnsi="Times New Roman"/>
          <w:szCs w:val="21"/>
        </w:rPr>
        <w:t>Q</w:t>
      </w:r>
      <w:r>
        <w:rPr>
          <w:rFonts w:ascii="Times New Roman" w:hAnsi="Times New Roman" w:cs="Times New Roman" w:eastAsia="新宋体"/>
          <w:szCs w:val="21"/>
        </w:rPr>
        <w:t>点以速度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轴正方向开始运动，</w:t>
      </w:r>
      <w:r>
        <w:rPr>
          <w:rFonts w:eastAsia="新宋体" w:cs="Times New Roman" w:ascii="Times New Roman" w:hAnsi="Times New Roman"/>
          <w:szCs w:val="21"/>
        </w:rPr>
        <w:t>Q</w:t>
      </w:r>
      <w:r>
        <w:rPr>
          <w:rFonts w:ascii="Times New Roman" w:hAnsi="Times New Roman" w:cs="Times New Roman" w:eastAsia="新宋体"/>
          <w:szCs w:val="21"/>
        </w:rPr>
        <w:t>点到</w:t>
      </w:r>
      <w:r>
        <w:rPr>
          <w:rFonts w:eastAsia="新宋体" w:cs="Times New Roman" w:ascii="Times New Roman" w:hAnsi="Times New Roman"/>
          <w:szCs w:val="21"/>
        </w:rPr>
        <w:t>y</w:t>
      </w:r>
      <w:r>
        <w:rPr>
          <w:rFonts w:ascii="Times New Roman" w:hAnsi="Times New Roman" w:cs="Times New Roman" w:eastAsia="新宋体"/>
          <w:szCs w:val="21"/>
        </w:rPr>
        <w:t>轴的距离为到</w:t>
      </w:r>
      <w:r>
        <w:rPr>
          <w:rFonts w:eastAsia="新宋体" w:cs="Times New Roman" w:ascii="Times New Roman" w:hAnsi="Times New Roman"/>
          <w:szCs w:val="21"/>
        </w:rPr>
        <w:t>x</w:t>
      </w:r>
      <w:r>
        <w:rPr>
          <w:rFonts w:ascii="Times New Roman" w:hAnsi="Times New Roman" w:cs="Times New Roman" w:eastAsia="新宋体"/>
          <w:szCs w:val="21"/>
        </w:rPr>
        <w:t>轴距离的</w:t>
      </w:r>
      <w:r>
        <w:rPr>
          <w:rFonts w:eastAsia="新宋体" w:cs="Times New Roman" w:ascii="Times New Roman" w:hAnsi="Times New Roman"/>
          <w:szCs w:val="21"/>
        </w:rPr>
        <w:t>2</w:t>
      </w:r>
      <w:r>
        <w:rPr>
          <w:rFonts w:ascii="Times New Roman" w:hAnsi="Times New Roman" w:cs="Times New Roman" w:eastAsia="新宋体"/>
          <w:szCs w:val="21"/>
        </w:rPr>
        <w:t>倍。粒子从坐标原点</w:t>
      </w:r>
      <w:r>
        <w:rPr>
          <w:rFonts w:eastAsia="新宋体" w:cs="Times New Roman" w:ascii="Times New Roman" w:hAnsi="Times New Roman"/>
          <w:szCs w:val="21"/>
        </w:rPr>
        <w:t>O</w:t>
      </w:r>
      <w:r>
        <w:rPr>
          <w:rFonts w:ascii="Times New Roman" w:hAnsi="Times New Roman" w:cs="Times New Roman" w:eastAsia="新宋体"/>
          <w:szCs w:val="21"/>
        </w:rPr>
        <w:t>离开电场进入磁场，最终从</w:t>
      </w:r>
      <w:r>
        <w:rPr>
          <w:rFonts w:eastAsia="新宋体" w:cs="Times New Roman" w:ascii="Times New Roman" w:hAnsi="Times New Roman"/>
          <w:szCs w:val="21"/>
        </w:rPr>
        <w:t>x</w:t>
      </w:r>
      <w:r>
        <w:rPr>
          <w:rFonts w:ascii="Times New Roman" w:hAnsi="Times New Roman" w:cs="Times New Roman" w:eastAsia="新宋体"/>
          <w:szCs w:val="21"/>
        </w:rPr>
        <w:t>轴上的</w:t>
      </w:r>
      <w:r>
        <w:rPr>
          <w:rFonts w:eastAsia="新宋体" w:cs="Times New Roman" w:ascii="Times New Roman" w:hAnsi="Times New Roman"/>
          <w:szCs w:val="21"/>
        </w:rPr>
        <w:t>P</w:t>
      </w:r>
      <w:r>
        <w:rPr>
          <w:rFonts w:ascii="Times New Roman" w:hAnsi="Times New Roman" w:cs="Times New Roman" w:eastAsia="新宋体"/>
          <w:szCs w:val="21"/>
        </w:rPr>
        <w:t>点射出磁场，</w:t>
      </w:r>
      <w:r>
        <w:rPr>
          <w:rFonts w:eastAsia="新宋体" w:cs="Times New Roman" w:ascii="Times New Roman" w:hAnsi="Times New Roman"/>
          <w:szCs w:val="21"/>
        </w:rPr>
        <w:t>P</w:t>
      </w:r>
      <w:r>
        <w:rPr>
          <w:rFonts w:ascii="Times New Roman" w:hAnsi="Times New Roman" w:cs="Times New Roman" w:eastAsia="新宋体"/>
          <w:szCs w:val="21"/>
        </w:rPr>
        <w:t>点到</w:t>
      </w:r>
      <w:r>
        <w:rPr>
          <w:rFonts w:eastAsia="新宋体" w:cs="Times New Roman" w:ascii="Times New Roman" w:hAnsi="Times New Roman"/>
          <w:szCs w:val="21"/>
        </w:rPr>
        <w:t>y</w:t>
      </w:r>
      <w:r>
        <w:rPr>
          <w:rFonts w:ascii="Times New Roman" w:hAnsi="Times New Roman" w:cs="Times New Roman" w:eastAsia="新宋体"/>
          <w:szCs w:val="21"/>
        </w:rPr>
        <w:t>轴距离与</w:t>
      </w:r>
      <w:r>
        <w:rPr>
          <w:rFonts w:eastAsia="新宋体" w:cs="Times New Roman" w:ascii="Times New Roman" w:hAnsi="Times New Roman"/>
          <w:szCs w:val="21"/>
        </w:rPr>
        <w:t>Q</w:t>
      </w:r>
      <w:r>
        <w:rPr>
          <w:rFonts w:ascii="Times New Roman" w:hAnsi="Times New Roman" w:cs="Times New Roman" w:eastAsia="新宋体"/>
          <w:szCs w:val="21"/>
        </w:rPr>
        <w:t>点到</w:t>
      </w:r>
      <w:r>
        <w:rPr>
          <w:rFonts w:eastAsia="新宋体" w:cs="Times New Roman" w:ascii="Times New Roman" w:hAnsi="Times New Roman"/>
          <w:szCs w:val="21"/>
        </w:rPr>
        <w:t>y</w:t>
      </w:r>
      <w:r>
        <w:rPr>
          <w:rFonts w:ascii="Times New Roman" w:hAnsi="Times New Roman" w:cs="Times New Roman" w:eastAsia="新宋体"/>
          <w:szCs w:val="21"/>
        </w:rPr>
        <w:t>轴距离相等。不计粒子重力，求：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）粒子到达</w:t>
      </w:r>
      <w:r>
        <w:rPr>
          <w:rFonts w:eastAsia="新宋体" w:cs="Times New Roman" w:ascii="Times New Roman" w:hAnsi="Times New Roman"/>
          <w:szCs w:val="21"/>
        </w:rPr>
        <w:t>O</w:t>
      </w:r>
      <w:r>
        <w:rPr>
          <w:rFonts w:ascii="Times New Roman" w:hAnsi="Times New Roman" w:cs="Times New Roman" w:eastAsia="新宋体"/>
          <w:szCs w:val="21"/>
        </w:rPr>
        <w:t>点时速度的大小和方向；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）电场强度和磁感应强度的大小之比。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62735" cy="1018540"/>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26"/>
                    <a:srcRect l="-23" t="-35" r="-23" b="-35"/>
                    <a:stretch>
                      <a:fillRect/>
                    </a:stretch>
                  </pic:blipFill>
                  <pic:spPr bwMode="auto">
                    <a:xfrm>
                      <a:off x="0" y="0"/>
                      <a:ext cx="1562735" cy="101854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分）电磁轨道炮利用电流和磁场的作用使炮弹获得超高速度，其原理可用来研制新武器和航天运载器。电磁轨道炮示意如图，图中直流电源电动势为</w:t>
      </w:r>
      <w:r>
        <w:rPr>
          <w:rFonts w:eastAsia="新宋体" w:cs="Times New Roman" w:ascii="Times New Roman" w:hAnsi="Times New Roman"/>
          <w:szCs w:val="21"/>
        </w:rPr>
        <w:t>E</w:t>
      </w:r>
      <w:r>
        <w:rPr>
          <w:rFonts w:ascii="Times New Roman" w:hAnsi="Times New Roman" w:cs="Times New Roman" w:eastAsia="新宋体"/>
          <w:szCs w:val="21"/>
        </w:rPr>
        <w:t>，电容器的电容为</w:t>
      </w:r>
      <w:r>
        <w:rPr>
          <w:rFonts w:eastAsia="新宋体" w:cs="Times New Roman" w:ascii="Times New Roman" w:hAnsi="Times New Roman"/>
          <w:szCs w:val="21"/>
        </w:rPr>
        <w:t>C</w:t>
      </w:r>
      <w:r>
        <w:rPr>
          <w:rFonts w:ascii="Times New Roman" w:hAnsi="Times New Roman" w:cs="Times New Roman" w:eastAsia="新宋体"/>
          <w:szCs w:val="21"/>
        </w:rPr>
        <w:t>．两根固定于水平面内的光滑平行金属导轨间距为</w:t>
      </w:r>
      <w:r>
        <w:rPr>
          <w:rFonts w:eastAsia="新宋体" w:cs="Times New Roman" w:ascii="Times New Roman" w:hAnsi="Times New Roman"/>
          <w:szCs w:val="21"/>
        </w:rPr>
        <w:t>l</w:t>
      </w:r>
      <w:r>
        <w:rPr>
          <w:rFonts w:ascii="Times New Roman" w:hAnsi="Times New Roman" w:cs="Times New Roman" w:eastAsia="新宋体"/>
          <w:szCs w:val="21"/>
        </w:rPr>
        <w:t>，电阻不计。炮弹可视为一质量为</w:t>
      </w:r>
      <w:r>
        <w:rPr>
          <w:rFonts w:eastAsia="新宋体" w:cs="Times New Roman" w:ascii="Times New Roman" w:hAnsi="Times New Roman"/>
          <w:szCs w:val="21"/>
        </w:rPr>
        <w:t>m</w:t>
      </w:r>
      <w:r>
        <w:rPr>
          <w:rFonts w:ascii="Times New Roman" w:hAnsi="Times New Roman" w:cs="Times New Roman" w:eastAsia="新宋体"/>
          <w:szCs w:val="21"/>
        </w:rPr>
        <w:t>、电阻为</w:t>
      </w:r>
      <w:r>
        <w:rPr>
          <w:rFonts w:eastAsia="新宋体" w:cs="Times New Roman" w:ascii="Times New Roman" w:hAnsi="Times New Roman"/>
          <w:szCs w:val="21"/>
        </w:rPr>
        <w:t>R</w:t>
      </w:r>
      <w:r>
        <w:rPr>
          <w:rFonts w:ascii="Times New Roman" w:hAnsi="Times New Roman" w:cs="Times New Roman" w:eastAsia="新宋体"/>
          <w:szCs w:val="21"/>
        </w:rPr>
        <w:t>的金属棒</w:t>
      </w:r>
      <w:r>
        <w:rPr>
          <w:rFonts w:eastAsia="新宋体" w:cs="Times New Roman" w:ascii="Times New Roman" w:hAnsi="Times New Roman"/>
          <w:szCs w:val="21"/>
        </w:rPr>
        <w:t>MN</w:t>
      </w:r>
      <w:r>
        <w:rPr>
          <w:rFonts w:ascii="Times New Roman" w:hAnsi="Times New Roman" w:cs="Times New Roman" w:eastAsia="新宋体"/>
          <w:szCs w:val="21"/>
        </w:rPr>
        <w:t>，垂直放在两导轨间处于静止状态，并与导轨良好接触。首先开关</w:t>
      </w:r>
      <w:r>
        <w:rPr>
          <w:rFonts w:eastAsia="新宋体" w:cs="Times New Roman" w:ascii="Times New Roman" w:hAnsi="Times New Roman"/>
          <w:szCs w:val="21"/>
        </w:rPr>
        <w:t>S</w:t>
      </w:r>
      <w:r>
        <w:rPr>
          <w:rFonts w:ascii="Times New Roman" w:hAnsi="Times New Roman" w:cs="Times New Roman" w:eastAsia="新宋体"/>
          <w:szCs w:val="21"/>
        </w:rPr>
        <w:t>接</w:t>
      </w:r>
      <w:r>
        <w:rPr>
          <w:rFonts w:eastAsia="新宋体" w:cs="Times New Roman" w:ascii="Times New Roman" w:hAnsi="Times New Roman"/>
          <w:szCs w:val="21"/>
        </w:rPr>
        <w:t>1</w:t>
      </w:r>
      <w:r>
        <w:rPr>
          <w:rFonts w:ascii="Times New Roman" w:hAnsi="Times New Roman" w:cs="Times New Roman" w:eastAsia="新宋体"/>
          <w:szCs w:val="21"/>
        </w:rPr>
        <w:t>，使电容器完全充电。然后将</w:t>
      </w:r>
      <w:r>
        <w:rPr>
          <w:rFonts w:eastAsia="新宋体" w:cs="Times New Roman" w:ascii="Times New Roman" w:hAnsi="Times New Roman"/>
          <w:szCs w:val="21"/>
        </w:rPr>
        <w:t>S</w:t>
      </w:r>
      <w:r>
        <w:rPr>
          <w:rFonts w:ascii="Times New Roman" w:hAnsi="Times New Roman" w:cs="Times New Roman" w:eastAsia="新宋体"/>
          <w:szCs w:val="21"/>
        </w:rPr>
        <w:t>接至</w:t>
      </w:r>
      <w:r>
        <w:rPr>
          <w:rFonts w:eastAsia="新宋体" w:cs="Times New Roman" w:ascii="Times New Roman" w:hAnsi="Times New Roman"/>
          <w:szCs w:val="21"/>
        </w:rPr>
        <w:t>2</w:t>
      </w:r>
      <w:r>
        <w:rPr>
          <w:rFonts w:ascii="Times New Roman" w:hAnsi="Times New Roman" w:cs="Times New Roman" w:eastAsia="新宋体"/>
          <w:szCs w:val="21"/>
        </w:rPr>
        <w:t>，导轨间存在垂直于导轨平面、磁感应强度大小为</w:t>
      </w:r>
      <w:r>
        <w:rPr>
          <w:rFonts w:eastAsia="新宋体" w:cs="Times New Roman" w:ascii="Times New Roman" w:hAnsi="Times New Roman"/>
          <w:szCs w:val="21"/>
        </w:rPr>
        <w:t>B</w:t>
      </w:r>
      <w:r>
        <w:rPr>
          <w:rFonts w:ascii="Times New Roman" w:hAnsi="Times New Roman" w:cs="Times New Roman" w:eastAsia="新宋体"/>
          <w:szCs w:val="21"/>
        </w:rPr>
        <w:t>的匀强磁场（图中未画出），</w:t>
      </w:r>
      <w:r>
        <w:rPr>
          <w:rFonts w:eastAsia="新宋体" w:cs="Times New Roman" w:ascii="Times New Roman" w:hAnsi="Times New Roman"/>
          <w:szCs w:val="21"/>
        </w:rPr>
        <w:t>MN</w:t>
      </w:r>
      <w:r>
        <w:rPr>
          <w:rFonts w:ascii="Times New Roman" w:hAnsi="Times New Roman" w:cs="Times New Roman" w:eastAsia="新宋体"/>
          <w:szCs w:val="21"/>
        </w:rPr>
        <w:t>开始向右加速运动。当</w:t>
      </w:r>
      <w:r>
        <w:rPr>
          <w:rFonts w:eastAsia="新宋体" w:cs="Times New Roman" w:ascii="Times New Roman" w:hAnsi="Times New Roman"/>
          <w:szCs w:val="21"/>
        </w:rPr>
        <w:t>MN</w:t>
      </w:r>
      <w:r>
        <w:rPr>
          <w:rFonts w:ascii="Times New Roman" w:hAnsi="Times New Roman" w:cs="Times New Roman" w:eastAsia="新宋体"/>
          <w:szCs w:val="21"/>
        </w:rPr>
        <w:t>上的感应电动势与电容器两极板间的电压相等时，回路中电流为零，</w:t>
      </w:r>
      <w:r>
        <w:rPr>
          <w:rFonts w:eastAsia="新宋体" w:cs="Times New Roman" w:ascii="Times New Roman" w:hAnsi="Times New Roman"/>
          <w:szCs w:val="21"/>
        </w:rPr>
        <w:t>MN</w:t>
      </w:r>
      <w:r>
        <w:rPr>
          <w:rFonts w:ascii="Times New Roman" w:hAnsi="Times New Roman" w:cs="Times New Roman" w:eastAsia="新宋体"/>
          <w:szCs w:val="21"/>
        </w:rPr>
        <w:t>达到最大速度，之后离开导轨。问：</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0270" cy="685800"/>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27"/>
                    <a:srcRect l="-10" t="-52" r="-10" b="-52"/>
                    <a:stretch>
                      <a:fillRect/>
                    </a:stretch>
                  </pic:blipFill>
                  <pic:spPr bwMode="auto">
                    <a:xfrm>
                      <a:off x="0" y="0"/>
                      <a:ext cx="3430270" cy="68580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）磁场的方向；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刚开始运动时加速度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离开导轨后电容器上剩余的电荷量</w:t>
      </w:r>
      <w:r>
        <w:rPr>
          <w:rFonts w:eastAsia="新宋体" w:cs="Times New Roman" w:ascii="Times New Roman" w:hAnsi="Times New Roman"/>
          <w:szCs w:val="21"/>
        </w:rPr>
        <w:t>Q</w:t>
      </w:r>
      <w:r>
        <w:rPr>
          <w:rFonts w:ascii="Times New Roman" w:hAnsi="Times New Roman" w:cs="Times New Roman" w:eastAsia="新宋体"/>
          <w:szCs w:val="21"/>
        </w:rPr>
        <w:t>是多少。</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