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2019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30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日，肩负着亿万中华儿女探月飞天梦想的嫦娥四号探测器成功发射，“实现人类航天器首次在月球背面巡视探测，率先在月背刻上了中国足迹”。已知月球的质量为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，探测器的质量为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，嫦娥四号探测器围绕月球做半径为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的匀速圆周运动时，探测器的（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67510" cy="8280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43" r="-2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．周期为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28625" cy="400050"/>
            <wp:effectExtent l="0" t="0" r="0" b="0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．动能为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14325" cy="400050"/>
            <wp:effectExtent l="0" t="0" r="0" b="0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5" t="-90" r="-1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．角速度为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0025" cy="400050"/>
            <wp:effectExtent l="0" t="0" r="0" b="0"/>
            <wp:docPr id="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日，港珠澳跨海大桥正式通车。为保持以往船行习惯，在航道处建造了单面索（所有钢索均处在同一竖直面内）斜拉桥，其索塔与钢索如图所示。下列说法正确的是（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43735" cy="144843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．增加钢索的数量可减小索塔受到的向下的压力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．为了减小钢索承受的拉力，可以适当降低索塔的高度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．索塔两侧钢索对称且拉力大小相同时，钢索对索塔的合力竖直向下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．为了使索塔受到钢索的合力竖直向下，索塔两侧的钢索必须对称分布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分）如图所示，在水平向右的匀强电场中，质量为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的带电小球，以初速度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点竖直向上运动，通过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点时，速度大小为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ascii="Times New Roman" w:hAnsi="Times New Roman" w:cs="Times New Roman" w:eastAsia="新宋体"/>
          <w:szCs w:val="21"/>
        </w:rPr>
        <w:t>，方向与电场方向相反，则小球从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的过程（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88519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．动能增加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．机械能增加</w:t>
      </w:r>
      <w:r>
        <w:rPr>
          <w:rFonts w:eastAsia="新宋体" w:cs="Times New Roman" w:ascii="Times New Roman" w:hAnsi="Times New Roman"/>
          <w:szCs w:val="21"/>
        </w:rPr>
        <w:t>2mv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．重力势能增加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．电势能增加</w:t>
      </w:r>
      <w:r>
        <w:rPr>
          <w:rFonts w:eastAsia="新宋体" w:cs="Times New Roman" w:ascii="Times New Roman" w:hAnsi="Times New Roman"/>
          <w:szCs w:val="21"/>
        </w:rPr>
        <w:t>2mv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分）笔记本电脑机身和显示屏对应部位分别有磁体和霍尔元件。当显示屏开启时磁体远离霍尔元件，电脑正常工作；当显示屏闭合时磁体靠近霍尔元件，屏幕熄灭，电脑进入休眠状态。如图所示，一块宽为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、长为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的矩形半导体霍尔元件，元件内的导电粒子是电荷量为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的自由电子，通入方向向右的电流时，电子的定向移动速度为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。当显示屏闭合时元件处于垂直于上表面、方向向下的匀强磁场中，于是元件的前、后表面间出现电压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，以此控制屏幕的熄灭。则元件的（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01645" cy="96139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" t="-37" r="-1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．前表面的电势比后表面的低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．前、后表面间的电压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无关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．前、后表面间的电压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成正比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．自由电子受到的洛伦兹力大小为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61925" cy="400050"/>
            <wp:effectExtent l="0" t="0" r="0" b="0"/>
            <wp:docPr id="1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三种光在同一光电效应装置中测得的光电流和电压的关系。由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组成的复色光通过三棱镜时，下述光路图中正确的是（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24635" cy="87566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41" r="-2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648460" cy="97091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37" r="-2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600835" cy="970915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" t="-37" r="-2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581785" cy="970915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86535" cy="97091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二、不定项选择题（每小题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分。每小题给出的四个选项中，都有多个选项是正确的。全部选对的得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分）我国核聚变反应研究大科学装置“人造太阳”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年获得重大突破，等离子体中心电子温度首次达到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亿度，为人类开发利用核聚变能源奠定了重要的技术基础。下列关于聚变的说法正确的是（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34210" cy="157226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．核聚变比核裂变更为安全、清洁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．任何两个原子核都可以发生聚变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．两个轻核结合成质量较大的核，总质量较聚变前增加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．两个轻核结合成质量较大的核，核子的比结合能增加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轴传播，已知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7m</w:t>
      </w:r>
      <w:r>
        <w:rPr>
          <w:rFonts w:ascii="Times New Roman" w:hAnsi="Times New Roman" w:cs="Times New Roman" w:eastAsia="新宋体"/>
          <w:szCs w:val="21"/>
        </w:rPr>
        <w:t>处质点的振动图象分别如图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所示，则此列波的传播速率可能是（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39795" cy="120904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7m/s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1.2m/s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分）单匝闭合矩形线框电阻为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，在匀强磁场中绕与磁感线垂直的轴匀速转动，穿过线框的磁通量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的关系图象如图所示。下列说法正确的是（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63570" cy="1562735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2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时刻线框平面与中性面垂直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．线框的感应电动势有效值为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38150" cy="400050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82" t="-90" r="-8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．线框转一周外力所做的功为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95300" cy="400050"/>
            <wp:effectExtent l="0" t="0" r="0" b="0"/>
            <wp:docPr id="2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3" t="-90" r="-7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t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2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过程中线框的平均感应电动势为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2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三、非选择题：共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题，共</w:t>
      </w:r>
      <w:r>
        <w:rPr>
          <w:rFonts w:eastAsia="新宋体" w:cs="Times New Roman" w:ascii="Times New Roman" w:hAnsi="Times New Roman"/>
          <w:b/>
          <w:szCs w:val="21"/>
        </w:rPr>
        <w:t>72</w:t>
      </w:r>
      <w:r>
        <w:rPr>
          <w:rFonts w:ascii="Times New Roman" w:hAnsi="Times New Roman" w:cs="Times New Roman" w:eastAsia="新宋体"/>
          <w:b/>
          <w:szCs w:val="21"/>
        </w:rPr>
        <w:t>分。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分）第</w:t>
      </w:r>
      <w:r>
        <w:rPr>
          <w:rFonts w:eastAsia="新宋体" w:cs="Times New Roman" w:ascii="Times New Roman" w:hAnsi="Times New Roman"/>
          <w:szCs w:val="21"/>
        </w:rPr>
        <w:t>26</w:t>
      </w:r>
      <w:r>
        <w:rPr>
          <w:rFonts w:ascii="Times New Roman" w:hAnsi="Times New Roman" w:cs="Times New Roman" w:eastAsia="新宋体"/>
          <w:szCs w:val="21"/>
        </w:rPr>
        <w:t>届国际计量大会决定，质量单位“千克”用普朗克常量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定义，“国际千克原器”于</w:t>
      </w:r>
      <w:r>
        <w:rPr>
          <w:rFonts w:eastAsia="新宋体" w:cs="Times New Roman" w:ascii="Times New Roman" w:hAnsi="Times New Roman"/>
          <w:szCs w:val="21"/>
        </w:rPr>
        <w:t>2019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日正式“退役”。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的数值为</w:t>
      </w:r>
      <w:r>
        <w:rPr>
          <w:rFonts w:eastAsia="新宋体" w:cs="Times New Roman" w:ascii="Times New Roman" w:hAnsi="Times New Roman"/>
          <w:szCs w:val="21"/>
        </w:rPr>
        <w:t>6.63×10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34</w:t>
      </w:r>
      <w:r>
        <w:rPr>
          <w:rFonts w:ascii="Times New Roman" w:hAnsi="Times New Roman" w:cs="Times New Roman" w:eastAsia="新宋体"/>
          <w:szCs w:val="21"/>
        </w:rPr>
        <w:t>，根据能量子定义，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的单位是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，该单位用国际单位制中的力学基本单位表示，则为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分）某小组做测定玻璃的折射率实验，所用器材有：玻璃砖，大头针，刻度尺，圆规，笔，白纸。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下列哪些措施能够提高实验准确程度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．选用两光学表面间距大的玻璃砖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．选用两光学表面平行的玻璃砖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．选用粗的大头针完成实验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．插在玻璃砖同侧的两枚大头针间的距离尽量大些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该小组用同一套器材完成了四次实验，记录的玻璃砖界线和四个大头针扎下的孔洞如下图所示，其中实验操作正确的是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640580" cy="1296035"/>
            <wp:effectExtent l="0" t="0" r="0" b="0"/>
            <wp:docPr id="2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该小组选取了操作正确的实验记录，在白纸上画出光线的径迹，以入射点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为圆心作圆，与入射光线、折射光线分别交于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点，再过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点作法线</w:t>
      </w:r>
      <w:r>
        <w:rPr>
          <w:rFonts w:eastAsia="新宋体" w:cs="Times New Roman" w:ascii="Times New Roman" w:hAnsi="Times New Roman"/>
          <w:szCs w:val="21"/>
        </w:rPr>
        <w:t>NN'</w:t>
      </w:r>
      <w:r>
        <w:rPr>
          <w:rFonts w:ascii="Times New Roman" w:hAnsi="Times New Roman" w:cs="Times New Roman" w:eastAsia="新宋体"/>
          <w:szCs w:val="21"/>
        </w:rPr>
        <w:t>的垂线，垂足分别为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点，如图所示，则玻璃的折射率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。（用图中线段的字母表示）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67485" cy="1581785"/>
            <wp:effectExtent l="0" t="0" r="0" b="0"/>
            <wp:docPr id="2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23" r="-2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分）现测定长金属丝的电阻率。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某次用螺旋测微器测量金属丝直径的结果如图所示，其读数是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利用下列器材设计一个电路，尽量准确地测量一段金属丝的电阻。这段金属丝的电阻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，画出实验电路图，并标明器材代号。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（电动势</w:t>
      </w:r>
      <w:r>
        <w:rPr>
          <w:rFonts w:eastAsia="新宋体" w:cs="Times New Roman" w:ascii="Times New Roman" w:hAnsi="Times New Roman"/>
          <w:szCs w:val="21"/>
        </w:rPr>
        <w:t>10V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250mA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300mA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（最大阻值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及导线若干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某同学设计方案正确，测量得到电流表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的读数为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的读数为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，则这段金属丝电阻的计算式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。从设计原理看，其测量值与真实值相比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（填“偏大”、“偏小”或“相等”）。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047115"/>
            <wp:effectExtent l="0" t="0" r="0" b="0"/>
            <wp:docPr id="2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8" t="-34" r="-2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分）完全由我国自行设计、建造的国产新型航空母舰已完成多次海试，并取得成功。航母上的舰载机采用滑跃式起飞，故甲板是由水平甲板和上翘甲板两部分构成，如图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所示。为了便于研究舰载机的起飞过程，假设上翘甲板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是与水平甲板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相切的一段圆弧，示意如图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150m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水平投影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63m</w:t>
      </w:r>
      <w:r>
        <w:rPr>
          <w:rFonts w:ascii="Times New Roman" w:hAnsi="Times New Roman" w:cs="Times New Roman" w:eastAsia="新宋体"/>
          <w:szCs w:val="21"/>
        </w:rPr>
        <w:t>，图中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点切线方向与水平方向的夹角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12°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sin12°</w:t>
      </w:r>
      <w:r>
        <w:rPr>
          <w:rFonts w:eastAsia="新宋体" w:cs="新宋体" w:ascii="新宋体" w:hAnsi="新宋体"/>
          <w:szCs w:val="21"/>
        </w:rPr>
        <w:t>≈</w:t>
      </w:r>
      <w:r>
        <w:rPr>
          <w:rFonts w:eastAsia="新宋体" w:cs="Times New Roman" w:ascii="Times New Roman" w:hAnsi="Times New Roman"/>
          <w:szCs w:val="21"/>
        </w:rPr>
        <w:t>0.21</w:t>
      </w:r>
      <w:r>
        <w:rPr>
          <w:rFonts w:ascii="Times New Roman" w:hAnsi="Times New Roman" w:cs="Times New Roman" w:eastAsia="新宋体"/>
          <w:szCs w:val="21"/>
        </w:rPr>
        <w:t>）。若舰载机从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点由静止开始做匀加速直线运动，经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6s</w:t>
      </w:r>
      <w:r>
        <w:rPr>
          <w:rFonts w:ascii="Times New Roman" w:hAnsi="Times New Roman" w:cs="Times New Roman" w:eastAsia="新宋体"/>
          <w:szCs w:val="21"/>
        </w:rPr>
        <w:t>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点进入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．已知飞行员的质量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60kg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）舰载机水平运动的过程中，飞行员受到的水平力所做功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）舰载机刚进入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时，飞行员受到竖直向上的压力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多大。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72335" cy="1858010"/>
            <wp:effectExtent l="0" t="0" r="0" b="0"/>
            <wp:docPr id="2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分）如图所示，固定在水平面上间距为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的两条平行光滑金属导轨，垂直于导轨放置的两根金属棒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长度也为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、电阻均为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，两棒与导轨始终接触良好。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两端通过开关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与电阻为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的单匝金属线圈相连，线圈内存在竖直向下均匀增加的磁场，磁通量变化率为常量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。图中虚线右侧有垂直于导轨平面向下的匀强磁场，磁感应强度大小为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，金属导轨足够长、电阻忽略不计。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）闭合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，若使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保持静止，需在其上加多大的水平恒力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，并指出其方向；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）断开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在上述恒力作用下，由静止开始到速度大小为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的加速过程中流过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的电荷量为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，求该过程安培力做的功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49245" cy="1161415"/>
            <wp:effectExtent l="0" t="0" r="0" b="0"/>
            <wp:docPr id="2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年，人类历史上第一架由离子引擎推动的飞机诞生，这种引擎不需要燃料，也无污染物排放。引擎获得推力的原理如图所示，进入电离室的气体被电离成正离子，而后飘入电极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之间的匀强电场（初速度忽略不计），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，使正离子加速形成离子束，在加速过程中引擎获得恒定的推力。单位时间内飘入的正离子数目为定值，离子质量为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Ze</w:t>
      </w:r>
      <w:r>
        <w:rPr>
          <w:rFonts w:ascii="Times New Roman" w:hAnsi="Times New Roman" w:cs="Times New Roman" w:eastAsia="新宋体"/>
          <w:szCs w:val="21"/>
        </w:rPr>
        <w:t>，其中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是正整数，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是元电荷。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）若引擎获得的推力为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，求单位时间内飘入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间的正离子数目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为多少；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）加速正离子束所消耗的功率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不同时，引擎获得的推力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也不同，试推导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的表达式；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）为提高能量的转换效率，要使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尽量大，请提出增大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的三条建议。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82545" cy="1180465"/>
            <wp:effectExtent l="0" t="0" r="0" b="0"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" t="-30" r="-1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0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2019-06-13T17:20:00Z</dcterms:created>
  <dc:creator>淘宝店：品优教学</dc:creator>
  <dc:description/>
  <cp:keywords/>
  <dc:language>en-US</dc:language>
  <cp:lastModifiedBy>胡 世建</cp:lastModifiedBy>
  <dcterms:modified xsi:type="dcterms:W3CDTF">2019-06-13T17:40:00Z</dcterms:modified>
  <cp:revision>3</cp:revision>
  <dc:subject/>
  <dc:title/>
</cp:coreProperties>
</file>