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年海南高考理综真题及答案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InternetLink">
    <w:name w:val="Hyperlink"/>
    <w:basedOn w:val="Style14"/>
    <w:rPr>
      <w:color w:val="0000FF"/>
      <w:u w:val="single"/>
    </w:rPr>
  </w:style>
  <w:style w:type="character" w:styleId="VisitedInternetLink">
    <w:name w:val="FollowedHyperlink"/>
    <w:basedOn w:val="Style14"/>
    <w:rPr>
      <w:color w:val="800080"/>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2021-03-15T18:44:57Z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