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wmf" ContentType="image/x-wmf"/>
  <Override PartName="/word/media/image55.wmf" ContentType="image/x-wmf"/>
  <Override PartName="/word/media/image52.wmf" ContentType="image/x-wmf"/>
  <Override PartName="/word/media/image50.wmf" ContentType="image/x-wmf"/>
  <Override PartName="/word/media/image47.png" ContentType="image/png"/>
  <Override PartName="/word/media/image46.png" ContentType="image/png"/>
  <Override PartName="/word/media/image45.wmf" ContentType="image/x-wmf"/>
  <Override PartName="/word/media/image44.wmf" ContentType="image/x-wmf"/>
  <Override PartName="/word/media/image43.wmf" ContentType="image/x-wmf"/>
  <Override PartName="/word/media/image42.wmf" ContentType="image/x-wmf"/>
  <Override PartName="/word/media/image36.png" ContentType="image/png"/>
  <Override PartName="/word/media/image35.png" ContentType="image/png"/>
  <Override PartName="/word/media/image30.wmf" ContentType="image/x-wmf"/>
  <Override PartName="/word/media/image41.png" ContentType="image/png"/>
  <Override PartName="/word/media/image39.wmf" ContentType="image/x-wmf"/>
  <Override PartName="/word/media/image9.wmf" ContentType="image/x-wmf"/>
  <Override PartName="/word/media/image86.wmf" ContentType="image/x-wmf"/>
  <Override PartName="/word/media/image13.wmf" ContentType="image/x-wmf"/>
  <Override PartName="/word/media/image1.wmf" ContentType="image/x-wmf"/>
  <Override PartName="/word/media/image40.png" ContentType="image/png"/>
  <Override PartName="/word/media/image38.wmf" ContentType="image/x-wmf"/>
  <Override PartName="/word/media/image8.wmf" ContentType="image/x-wmf"/>
  <Override PartName="/word/media/image85.wmf" ContentType="image/x-wmf"/>
  <Override PartName="/word/media/image51.png" ContentType="image/png"/>
  <Override PartName="/word/media/image105.wmf" ContentType="image/x-wmf"/>
  <Override PartName="/word/media/image49.wmf" ContentType="image/x-wmf"/>
  <Override PartName="/word/media/image100.wmf" ContentType="image/x-wmf"/>
  <Override PartName="/word/media/image12.wmf" ContentType="image/x-wmf"/>
  <Override PartName="/word/media/image109.wmf" ContentType="image/x-wmf"/>
  <Override PartName="/word/media/image37.wmf" ContentType="image/x-wmf"/>
  <Override PartName="/word/media/image7.wmf" ContentType="image/x-wmf"/>
  <Override PartName="/word/media/image19.wmf" ContentType="image/x-wmf"/>
  <Override PartName="/word/media/image84.wmf" ContentType="image/x-wmf"/>
  <Override PartName="/word/media/image48.wmf" ContentType="image/x-wmf"/>
  <Override PartName="/word/media/image11.wmf" ContentType="image/x-wmf"/>
  <Override PartName="/word/media/image54.png" ContentType="image/png"/>
  <Override PartName="/word/media/image108.wmf" ContentType="image/x-wmf"/>
  <Override PartName="/word/media/image6.wmf" ContentType="image/x-wmf"/>
  <Override PartName="/word/media/image18.wmf" ContentType="image/x-wmf"/>
  <Override PartName="/word/media/image83.wmf" ContentType="image/x-wmf"/>
  <Override PartName="/word/media/image29.wmf" ContentType="image/x-wmf"/>
  <Override PartName="/word/media/image94.wmf" ContentType="image/x-wmf"/>
  <Override PartName="/word/media/image10.wmf" ContentType="image/x-wmf"/>
  <Override PartName="/word/media/image53.png" ContentType="image/png"/>
  <Override PartName="/word/media/image107.wmf" ContentType="image/x-wmf"/>
  <Override PartName="/word/media/image5.wmf" ContentType="image/x-wmf"/>
  <Override PartName="/word/media/image17.wmf" ContentType="image/x-wmf"/>
  <Override PartName="/word/media/image82.wmf" ContentType="image/x-wmf"/>
  <Override PartName="/word/media/image28.wmf" ContentType="image/x-wmf"/>
  <Override PartName="/word/media/image93.wmf" ContentType="image/x-wmf"/>
  <Override PartName="/word/media/image34.wmf" ContentType="image/x-wmf"/>
  <Override PartName="/word/media/image77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27.wmf" ContentType="image/x-wmf"/>
  <Override PartName="/word/media/image92.wmf" ContentType="image/x-wmf"/>
  <Override PartName="/word/media/image33.wmf" ContentType="image/x-wmf"/>
  <Override PartName="/word/media/image76.png" ContentType="image/png"/>
  <Override PartName="/word/media/image65.wmf" ContentType="image/x-wmf"/>
  <Override PartName="/word/media/image66.wmf" ContentType="image/x-wmf"/>
  <Override PartName="/word/media/image68.wmf" ContentType="image/x-wmf"/>
  <Override PartName="/word/media/image70.wmf" ContentType="image/x-wmf"/>
  <Override PartName="/word/media/image114.wmf" ContentType="image/x-wmf"/>
  <Override PartName="/word/media/image69.wmf" ContentType="image/x-wmf"/>
  <Override PartName="/word/media/image71.wmf" ContentType="image/x-wmf"/>
  <Override PartName="/word/media/image72.wmf" ContentType="image/x-wmf"/>
  <Override PartName="/word/media/image116.wmf" ContentType="image/x-wmf"/>
  <Override PartName="/word/media/image73.wmf" ContentType="image/x-wmf"/>
  <Override PartName="/word/media/image78.wmf" ContentType="image/x-wmf"/>
  <Override PartName="/word/media/image87.wmf" ContentType="image/x-wmf"/>
  <Override PartName="/word/media/image88.wmf" ContentType="image/x-wmf"/>
  <Override PartName="/word/media/image95.wmf" ContentType="image/x-wmf"/>
  <Override PartName="/word/media/image102.wmf" ContentType="image/x-wmf"/>
  <Override PartName="/word/media/image96.wmf" ContentType="image/x-wmf"/>
  <Override PartName="/word/media/image103.wmf" ContentType="image/x-wmf"/>
  <Override PartName="/word/media/image104.wmf" ContentType="image/x-wmf"/>
  <Override PartName="/word/media/image97.wmf" ContentType="image/x-wmf"/>
  <Override PartName="/word/media/image60.wmf" ContentType="image/x-wmf"/>
  <Override PartName="/word/media/image113.wmf" ContentType="image/x-wmf"/>
  <Override PartName="/word/media/image79.wmf" ContentType="image/x-wmf"/>
  <Override PartName="/word/media/image101.wmf" ContentType="image/x-wmf"/>
  <Override PartName="/word/media/image64.wmf" ContentType="image/x-wmf"/>
  <Override PartName="/word/media/image99.wmf" ContentType="image/x-wmf"/>
  <Override PartName="/word/media/image106.wmf" ContentType="image/x-wmf"/>
  <Override PartName="/word/media/image62.wmf" ContentType="image/x-wmf"/>
  <Override PartName="/word/media/image112.wmf" ContentType="image/x-wmf"/>
  <Override PartName="/word/media/image98.wmf" ContentType="image/x-wmf"/>
  <Override PartName="/word/media/image89.wmf" ContentType="image/x-wmf"/>
  <Override PartName="/word/media/image111.wmf" ContentType="image/x-wmf"/>
  <Override PartName="/word/media/image63.wmf" ContentType="image/x-wmf"/>
  <Override PartName="/word/media/image115.wmf" ContentType="image/x-wmf"/>
  <Override PartName="/word/media/image61.png" ContentType="image/png"/>
  <Override PartName="/word/media/image22.wmf" ContentType="image/x-wmf"/>
  <Override PartName="/word/media/image23.wmf" ContentType="image/x-wmf"/>
  <Override PartName="/word/media/image59.wmf" ContentType="image/x-wmf"/>
  <Override PartName="/word/media/image110.wmf" ContentType="image/x-wmf"/>
  <Override PartName="/word/media/image67.png" ContentType="image/png"/>
  <Override PartName="/word/media/image24.wmf" ContentType="image/x-wmf"/>
  <Override PartName="/word/media/image118.wmf" ContentType="image/x-wmf"/>
  <Override PartName="/word/media/image21.wmf" ContentType="image/x-wmf"/>
  <Override PartName="/word/media/image58.wmf" ContentType="image/x-wmf"/>
  <Override PartName="/word/media/image117.wmf" ContentType="image/x-wmf"/>
  <Override PartName="/word/media/image20.wmf" ContentType="image/x-wmf"/>
  <Override PartName="/word/media/image57.wmf" ContentType="image/x-wmf"/>
  <Override PartName="/word/media/image31.wmf" ContentType="image/x-wmf"/>
  <Override PartName="/word/media/image74.png" ContentType="image/png"/>
  <Override PartName="/word/media/image25.wmf" ContentType="image/x-wmf"/>
  <Override PartName="/word/media/image90.wmf" ContentType="image/x-wmf"/>
  <Override PartName="/word/media/image2.wmf" ContentType="image/x-wmf"/>
  <Override PartName="/word/media/image14.wmf" ContentType="image/x-wmf"/>
  <Override PartName="/word/media/image32.wmf" ContentType="image/x-wmf"/>
  <Override PartName="/word/media/image75.png" ContentType="image/png"/>
  <Override PartName="/word/media/image26.wmf" ContentType="image/x-wmf"/>
  <Override PartName="/word/media/image91.wmf" ContentType="image/x-wmf"/>
  <Override PartName="/word/media/image15.wmf" ContentType="image/x-wmf"/>
  <Override PartName="/word/media/image80.wmf" ContentType="image/x-wmf"/>
  <Override PartName="/word/media/image3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/>
          <w:b/>
          <w:sz w:val="32"/>
          <w:szCs w:val="32"/>
        </w:rPr>
      </w:pPr>
      <w:r>
        <w:rPr>
          <w:rFonts w:cs="宋体;SimSun" w:ascii="宋体;SimSun" w:hAnsi="宋体;SimSun"/>
          <w:b/>
          <w:sz w:val="32"/>
          <w:szCs w:val="32"/>
        </w:rPr>
        <w:t>2004</w:t>
      </w:r>
      <w:r>
        <w:rPr>
          <w:rFonts w:ascii="宋体;SimSun" w:hAnsi="宋体;SimSun" w:cs="宋体;SimSun"/>
          <w:b/>
          <w:sz w:val="32"/>
          <w:szCs w:val="32"/>
        </w:rPr>
        <w:t>年北京高考理科综合真题及答案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（选择题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．在下列各题的四个选项中，只有一个选项是最符合题目要求的。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原子量：</w:t>
      </w:r>
      <w:r>
        <w:rPr>
          <w:rFonts w:cs="宋体;SimSun" w:ascii="宋体;SimSun" w:hAnsi="宋体;SimSun"/>
          <w:szCs w:val="21"/>
        </w:rPr>
        <w:t>H 1   C 12   N 14   O 16   Mg 24   P 31   Cl 35.5   K 39   Cu 64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在以下描述中，可以将病毒与其他微生物相区别的是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能够使人或动、植物患病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没有细胞核，仅有核酸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具有寄生性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由核酸和蛋白质装配进行增殖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2. </w:t>
      </w:r>
      <w:r>
        <w:rPr>
          <w:rFonts w:ascii="宋体;SimSun" w:hAnsi="宋体;SimSun" w:cs="宋体;SimSun"/>
          <w:szCs w:val="21"/>
        </w:rPr>
        <w:t>新生儿小肠上皮细胞通过消耗</w:t>
      </w:r>
      <w:r>
        <w:rPr>
          <w:rFonts w:cs="宋体;SimSun" w:ascii="宋体;SimSun" w:hAnsi="宋体;SimSun"/>
          <w:szCs w:val="21"/>
        </w:rPr>
        <w:t>ATP</w:t>
      </w:r>
      <w:r>
        <w:rPr>
          <w:rFonts w:ascii="宋体;SimSun" w:hAnsi="宋体;SimSun" w:cs="宋体;SimSun"/>
          <w:szCs w:val="21"/>
        </w:rPr>
        <w:t>，可以直接吸收母乳中的免疫球蛋白质和半乳糖。这两种物质分别被吸收到血液中的方式是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主动运输、主动运输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内吞、主动运输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主动运输、内吞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被动运输、主动运输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3. </w:t>
      </w:r>
      <w:r>
        <w:rPr>
          <w:rFonts w:ascii="宋体;SimSun" w:hAnsi="宋体;SimSun" w:cs="宋体;SimSun"/>
          <w:szCs w:val="21"/>
        </w:rPr>
        <w:t>人类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三体综合症的成因是在生殖细胞形成的过程中，第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号染色体没有分离。若女患者与正常人结婚后可以生育，其子女患该病的概率为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0      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3670" cy="389255"/>
            <wp:effectExtent l="0" t="0" r="0" b="0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     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3670" cy="389255"/>
            <wp:effectExtent l="0" t="0" r="0" b="0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 D. 1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1" distT="0" distB="0" distL="114935" distR="114935" simplePos="0" locked="0" layoutInCell="0" allowOverlap="1" relativeHeight="130">
            <wp:simplePos x="0" y="0"/>
            <wp:positionH relativeFrom="column">
              <wp:posOffset>3543300</wp:posOffset>
            </wp:positionH>
            <wp:positionV relativeFrom="paragraph">
              <wp:posOffset>368935</wp:posOffset>
            </wp:positionV>
            <wp:extent cx="2171700" cy="1221740"/>
            <wp:effectExtent l="0" t="0" r="0" b="0"/>
            <wp:wrapTight wrapText="bothSides">
              <wp:wrapPolygon edited="0">
                <wp:start x="972" y="130"/>
                <wp:lineTo x="747" y="262"/>
                <wp:lineTo x="673" y="930"/>
                <wp:lineTo x="673" y="6665"/>
                <wp:lineTo x="1122" y="8665"/>
                <wp:lineTo x="1122" y="9194"/>
                <wp:lineTo x="1873" y="10797"/>
                <wp:lineTo x="2172" y="10797"/>
                <wp:lineTo x="2172" y="18796"/>
                <wp:lineTo x="5922" y="19328"/>
                <wp:lineTo x="1723" y="19464"/>
                <wp:lineTo x="1648" y="20796"/>
                <wp:lineTo x="3822" y="20796"/>
                <wp:lineTo x="13947" y="20796"/>
                <wp:lineTo x="20698" y="20665"/>
                <wp:lineTo x="20546" y="18528"/>
                <wp:lineTo x="16948" y="17996"/>
                <wp:lineTo x="17173" y="14261"/>
                <wp:lineTo x="17022" y="10264"/>
                <wp:lineTo x="16723" y="9465"/>
                <wp:lineTo x="16872" y="8797"/>
                <wp:lineTo x="16948" y="8531"/>
                <wp:lineTo x="2473" y="6529"/>
                <wp:lineTo x="2473" y="4398"/>
                <wp:lineTo x="2846" y="1864"/>
                <wp:lineTo x="1723" y="262"/>
                <wp:lineTo x="1272" y="130"/>
                <wp:lineTo x="972" y="130"/>
              </wp:wrapPolygon>
            </wp:wrapTight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4. </w:t>
      </w:r>
      <w:r>
        <w:rPr>
          <w:rFonts w:ascii="宋体;SimSun" w:hAnsi="宋体;SimSun" w:cs="宋体;SimSun"/>
          <w:szCs w:val="21"/>
        </w:rPr>
        <w:t>在相同光照和温度条件下，空气中</w:t>
      </w:r>
      <w:r>
        <w:rPr>
          <w:rFonts w:cs="宋体;SimSun" w:ascii="宋体;SimSun" w:hAnsi="宋体;SimSun"/>
          <w:szCs w:val="21"/>
        </w:rPr>
        <w:t>CO2</w:t>
      </w:r>
      <w:r>
        <w:rPr>
          <w:rFonts w:ascii="宋体;SimSun" w:hAnsi="宋体;SimSun" w:cs="宋体;SimSun"/>
          <w:szCs w:val="21"/>
        </w:rPr>
        <w:t>含量与植物光合产量（有机物积累量）的关系如图所示。理论上某种</w:t>
      </w:r>
      <w:r>
        <w:rPr>
          <w:rFonts w:cs="宋体;SimSun" w:ascii="宋体;SimSun" w:hAnsi="宋体;SimSun"/>
          <w:szCs w:val="21"/>
        </w:rPr>
        <w:t>C3</w:t>
      </w:r>
      <w:r>
        <w:rPr>
          <w:rFonts w:ascii="宋体;SimSun" w:hAnsi="宋体;SimSun" w:cs="宋体;SimSun"/>
          <w:szCs w:val="21"/>
        </w:rPr>
        <w:t>植物能更有效地利用</w:t>
      </w:r>
      <w:r>
        <w:rPr>
          <w:rFonts w:cs="宋体;SimSun" w:ascii="宋体;SimSun" w:hAnsi="宋体;SimSun"/>
          <w:szCs w:val="21"/>
        </w:rPr>
        <w:t>CO2</w:t>
      </w:r>
      <w:r>
        <w:rPr>
          <w:rFonts w:ascii="宋体;SimSun" w:hAnsi="宋体;SimSun" w:cs="宋体;SimSun"/>
          <w:szCs w:val="21"/>
        </w:rPr>
        <w:t>，使光合产量高于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点的选项是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b2</w:t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b1</w:t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b1</w:t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szCs w:val="21"/>
        </w:rPr>
        <w:t>b2</w:t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5. </w:t>
      </w:r>
      <w:r>
        <w:rPr>
          <w:rFonts w:ascii="宋体;SimSun" w:hAnsi="宋体;SimSun" w:cs="宋体;SimSun"/>
          <w:szCs w:val="21"/>
        </w:rPr>
        <w:t>转基因抗虫棉可以有效地用于棉铃虫的防治。在大田中种植转基因抗虫棉的同时，间隔种植少量非转基因的棉花或其他作物，供棉铃虫取食。这种做法的主要目的是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维持棉田物种多样性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减缓棉铃虫抗性基因频率增加的速度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使食虫鸟有虫可食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维持棉田生态系统中的能量流动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6. </w:t>
      </w:r>
      <w:r>
        <w:rPr>
          <w:rFonts w:ascii="宋体;SimSun" w:hAnsi="宋体;SimSun" w:cs="宋体;SimSun"/>
          <w:szCs w:val="21"/>
        </w:rPr>
        <w:t>糖类、脂肪和蛋白质是维持人体生命活动所必需的三大营养物质。以下叙述正确的是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植物油不能使溴的四氯化碳溶液褪色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淀粉水解的最终产物是葡萄糖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葡萄糖能发生氧化反应和水解反应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蛋白质溶液遇硫酸铜后产生的沉淀能重新溶于水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7. </w:t>
      </w:r>
      <w:r>
        <w:rPr>
          <w:rFonts w:ascii="宋体;SimSun" w:hAnsi="宋体;SimSun" w:cs="宋体;SimSun"/>
          <w:szCs w:val="21"/>
        </w:rPr>
        <w:t>近期《美国化学会志》报道，中国科学家以二氧化碳为碳源，金属钠为还原剂，在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470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80MPa</w:t>
      </w:r>
      <w:r>
        <w:rPr>
          <w:rFonts w:ascii="宋体;SimSun" w:hAnsi="宋体;SimSun" w:cs="宋体;SimSun"/>
          <w:szCs w:val="21"/>
        </w:rPr>
        <w:t>下合成出金刚石，具有深远意义。下列说法不正确的是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由二氧化碳合成金刚石是化学变化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金刚石是碳的一种同位素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钠被氧化最终生成碳酸钠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金刚石中只含有非极性共价键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8. </w:t>
      </w:r>
      <w:r>
        <w:rPr>
          <w:rFonts w:ascii="宋体;SimSun" w:hAnsi="宋体;SimSun" w:cs="宋体;SimSun"/>
          <w:szCs w:val="21"/>
        </w:rPr>
        <w:t>下列指定微粒的个数比为</w:t>
      </w:r>
      <w:r>
        <w:rPr>
          <w:rFonts w:cs="宋体;SimSun" w:ascii="宋体;SimSun" w:hAnsi="宋体;SimSun"/>
          <w:szCs w:val="21"/>
        </w:rPr>
        <w:t>2:1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34645" cy="200025"/>
            <wp:effectExtent l="0" t="0" r="0" b="0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9" t="-177" r="-10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离子中的质子和电子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57810" cy="227965"/>
            <wp:effectExtent l="0" t="0" r="0" b="0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2" t="-157" r="-14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原子中的中子和质子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710" cy="227965"/>
            <wp:effectExtent l="0" t="0" r="0" b="0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晶体中的阳离子和阴离子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1000" cy="219710"/>
            <wp:effectExtent l="0" t="0" r="0" b="0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5" t="-167" r="-9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（过氧化钡）固体中的阴离子和阳离子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9. 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7965" cy="219710"/>
            <wp:effectExtent l="0" t="0" r="0" b="0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表示阿伏加德罗常数，下列叙述中正确的是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0.1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42925" cy="200025"/>
            <wp:effectExtent l="0" t="0" r="0" b="0"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6" t="-178" r="-66" b="-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稀硫酸</w:t>
      </w:r>
      <w:r>
        <w:rPr>
          <w:rFonts w:cs="宋体;SimSun" w:ascii="宋体;SimSun" w:hAnsi="宋体;SimSun"/>
          <w:szCs w:val="21"/>
        </w:rPr>
        <w:t>100mL</w:t>
      </w:r>
      <w:r>
        <w:rPr>
          <w:rFonts w:ascii="宋体;SimSun" w:hAnsi="宋体;SimSun" w:cs="宋体;SimSun"/>
          <w:szCs w:val="21"/>
        </w:rPr>
        <w:t>中含有硫酸根个数为</w:t>
      </w:r>
      <w:r>
        <w:rPr>
          <w:rFonts w:cs="宋体;SimSun" w:ascii="宋体;SimSun" w:hAnsi="宋体;SimSun"/>
          <w:szCs w:val="21"/>
        </w:rPr>
        <w:t>0.1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19710"/>
            <wp:effectExtent l="0" t="0" r="0" b="0"/>
            <wp:docPr id="1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B. 1mol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2900" cy="238760"/>
            <wp:effectExtent l="0" t="0" r="0" b="0"/>
            <wp:docPr id="1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5" t="-149" r="-105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（碳正离子）中含有电子数为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19710"/>
            <wp:effectExtent l="0" t="0" r="0" b="0"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C. 2.4g</w:t>
      </w:r>
      <w:r>
        <w:rPr>
          <w:rFonts w:ascii="宋体;SimSun" w:hAnsi="宋体;SimSun" w:cs="宋体;SimSun"/>
          <w:szCs w:val="21"/>
        </w:rPr>
        <w:t>金属镁与足量的盐酸反应，转移电子数为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19710"/>
            <wp:effectExtent l="0" t="0" r="0" b="0"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D.12.4g</w:t>
      </w:r>
      <w:r>
        <w:rPr>
          <w:rFonts w:ascii="宋体;SimSun" w:hAnsi="宋体;SimSun" w:cs="宋体;SimSun"/>
          <w:szCs w:val="21"/>
        </w:rPr>
        <w:t>白磷中含有磷原子数为</w:t>
      </w:r>
      <w:r>
        <w:rPr>
          <w:rFonts w:cs="宋体;SimSun" w:ascii="宋体;SimSun" w:hAnsi="宋体;SimSun"/>
          <w:szCs w:val="21"/>
        </w:rPr>
        <w:t>0.4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19710"/>
            <wp:effectExtent l="0" t="0" r="0" b="0"/>
            <wp:docPr id="1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7" t="-167" r="-15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10. </w:t>
      </w:r>
      <w:r>
        <w:rPr>
          <w:rFonts w:ascii="宋体;SimSun" w:hAnsi="宋体;SimSun" w:cs="宋体;SimSun"/>
          <w:szCs w:val="21"/>
        </w:rPr>
        <w:t>为确定下列置于空气中的物质是否变质，所选检验试剂（括号内物质）不能达到目的的是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32130" cy="227965"/>
            <wp:effectExtent l="0" t="0" r="0" b="0"/>
            <wp:docPr id="1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8" t="-157" r="-6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735" cy="219710"/>
            <wp:effectExtent l="0" t="0" r="0" b="0"/>
            <wp:docPr id="1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6" t="-167" r="-8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 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08940" cy="219710"/>
            <wp:effectExtent l="0" t="0" r="0" b="0"/>
            <wp:docPr id="1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9" t="-167" r="-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835" cy="180975"/>
            <wp:effectExtent l="0" t="0" r="0" b="0"/>
            <wp:docPr id="1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9" t="-203" r="-7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161925"/>
            <wp:effectExtent l="0" t="0" r="0" b="0"/>
            <wp:docPr id="1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57" t="-218" r="-157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（淀粉溶液）</w:t>
      </w:r>
      <w:r>
        <w:rPr>
          <w:rFonts w:ascii="宋体;SimSun" w:hAnsi="宋体;SimSun" w:cs="宋体;SimSun"/>
          <w:szCs w:val="21"/>
        </w:rPr>
        <w:t xml:space="preserve">        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85775" cy="180975"/>
            <wp:effectExtent l="0" t="0" r="0" b="0"/>
            <wp:docPr id="2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5" t="-203" r="-7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溶液（石蕊试液）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11. </w:t>
      </w:r>
      <w:r>
        <w:rPr>
          <w:rFonts w:ascii="宋体;SimSun" w:hAnsi="宋体;SimSun" w:cs="宋体;SimSun"/>
          <w:szCs w:val="21"/>
        </w:rPr>
        <w:t>已知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23900" cy="200025"/>
            <wp:effectExtent l="0" t="0" r="0" b="0"/>
            <wp:docPr id="21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0" t="-177" r="-50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的二元酸</w:t>
      </w:r>
      <w:r>
        <w:rPr>
          <w:rFonts w:cs="宋体;SimSun" w:ascii="宋体;SimSun" w:hAnsi="宋体;SimSun"/>
          <w:szCs w:val="21"/>
        </w:rPr>
        <w:t>H2A</w:t>
      </w:r>
      <w:r>
        <w:rPr>
          <w:rFonts w:ascii="宋体;SimSun" w:hAnsi="宋体;SimSun" w:cs="宋体;SimSun"/>
          <w:szCs w:val="21"/>
        </w:rPr>
        <w:t>溶液的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19760" cy="200025"/>
            <wp:effectExtent l="0" t="0" r="0" b="0"/>
            <wp:docPr id="22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58" t="-177" r="-58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，则下列说法中正确的是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Na2A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NaHA</w:t>
      </w:r>
      <w:r>
        <w:rPr>
          <w:rFonts w:ascii="宋体;SimSun" w:hAnsi="宋体;SimSun" w:cs="宋体;SimSun"/>
          <w:szCs w:val="21"/>
        </w:rPr>
        <w:t>两溶液中，离子种类不相同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在溶质物质的量相等的</w:t>
      </w:r>
      <w:r>
        <w:rPr>
          <w:rFonts w:cs="宋体;SimSun" w:ascii="宋体;SimSun" w:hAnsi="宋体;SimSun"/>
          <w:szCs w:val="21"/>
        </w:rPr>
        <w:t>Na2A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NaHA</w:t>
      </w:r>
      <w:r>
        <w:rPr>
          <w:rFonts w:ascii="宋体;SimSun" w:hAnsi="宋体;SimSun" w:cs="宋体;SimSun"/>
          <w:szCs w:val="21"/>
        </w:rPr>
        <w:t>两溶液中，阴离子总数相等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NaHA</w:t>
      </w:r>
      <w:r>
        <w:rPr>
          <w:rFonts w:ascii="宋体;SimSun" w:hAnsi="宋体;SimSun" w:cs="宋体;SimSun"/>
          <w:szCs w:val="21"/>
        </w:rPr>
        <w:t>溶液中一定有：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04440" cy="227965"/>
            <wp:effectExtent l="0" t="0" r="0" b="0"/>
            <wp:docPr id="23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-157" r="-1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Na2A</w:t>
      </w:r>
      <w:r>
        <w:rPr>
          <w:rFonts w:ascii="宋体;SimSun" w:hAnsi="宋体;SimSun" w:cs="宋体;SimSun"/>
          <w:szCs w:val="21"/>
        </w:rPr>
        <w:t>溶液中一定有：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34210" cy="227965"/>
            <wp:effectExtent l="0" t="0" r="0" b="0"/>
            <wp:docPr id="24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9" t="-157" r="-1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12. </w:t>
      </w:r>
      <w:r>
        <w:rPr>
          <w:rFonts w:ascii="宋体;SimSun" w:hAnsi="宋体;SimSun" w:cs="宋体;SimSun"/>
          <w:szCs w:val="21"/>
        </w:rPr>
        <w:t>从矿物学资料查得，一定条件下自然界存在如下反应：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656965" cy="219710"/>
            <wp:effectExtent l="0" t="0" r="0" b="0"/>
            <wp:docPr id="25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0" t="-167" r="-10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，下列说法正确的是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Cu2S</w:t>
      </w:r>
      <w:r>
        <w:rPr>
          <w:rFonts w:ascii="宋体;SimSun" w:hAnsi="宋体;SimSun" w:cs="宋体;SimSun"/>
          <w:szCs w:val="21"/>
        </w:rPr>
        <w:t>既是氧化产物又是还原产物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B. 5mol FeS2</w:t>
      </w:r>
      <w:r>
        <w:rPr>
          <w:rFonts w:ascii="宋体;SimSun" w:hAnsi="宋体;SimSun" w:cs="宋体;SimSun"/>
          <w:szCs w:val="21"/>
        </w:rPr>
        <w:t>发生反应，有</w:t>
      </w:r>
      <w:r>
        <w:rPr>
          <w:rFonts w:cs="宋体;SimSun" w:ascii="宋体;SimSun" w:hAnsi="宋体;SimSun"/>
          <w:szCs w:val="21"/>
        </w:rPr>
        <w:t>10mol</w:t>
      </w:r>
      <w:r>
        <w:rPr>
          <w:rFonts w:ascii="宋体;SimSun" w:hAnsi="宋体;SimSun" w:cs="宋体;SimSun"/>
          <w:szCs w:val="21"/>
        </w:rPr>
        <w:t>电子转移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产物中的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1155" cy="227965"/>
            <wp:effectExtent l="0" t="0" r="0" b="0"/>
            <wp:docPr id="26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01" t="-157" r="-10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离子有一部分是氧化产物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D. FeS2</w:t>
      </w:r>
      <w:r>
        <w:rPr>
          <w:rFonts w:ascii="宋体;SimSun" w:hAnsi="宋体;SimSun" w:cs="宋体;SimSun"/>
          <w:szCs w:val="21"/>
        </w:rPr>
        <w:t>只作还原剂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13. 20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时，饱和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溶液的密度为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39470" cy="227965"/>
            <wp:effectExtent l="0" t="0" r="0" b="0"/>
            <wp:docPr id="27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3" t="-157" r="-4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，物质的量浓度为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2155" cy="200025"/>
            <wp:effectExtent l="0" t="0" r="0" b="0"/>
            <wp:docPr id="28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49" t="-177" r="-4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，则下列说法中不正确的是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25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时，饱和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溶液的浓度大于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2155" cy="200025"/>
            <wp:effectExtent l="0" t="0" r="0" b="0"/>
            <wp:docPr id="29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9" t="-177" r="-4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此溶液中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的质量分数为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86510" cy="389255"/>
            <wp:effectExtent l="0" t="0" r="0" b="0"/>
            <wp:docPr id="30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8" t="-91" r="-2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C. 20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时，密度小于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39470" cy="227965"/>
            <wp:effectExtent l="0" t="0" r="0" b="0"/>
            <wp:docPr id="31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43" t="-157" r="-4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KCl</w:t>
      </w:r>
      <w:r>
        <w:rPr>
          <w:rFonts w:ascii="宋体;SimSun" w:hAnsi="宋体;SimSun" w:cs="宋体;SimSun"/>
          <w:szCs w:val="21"/>
        </w:rPr>
        <w:t>溶液是不饱和溶液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将此溶液蒸发部分水，再恢复到</w:t>
      </w:r>
      <w:r>
        <w:rPr>
          <w:rFonts w:cs="宋体;SimSun" w:ascii="宋体;SimSun" w:hAnsi="宋体;SimSun"/>
          <w:szCs w:val="21"/>
        </w:rPr>
        <w:t>20</w:t>
      </w:r>
      <w:r>
        <w:rPr>
          <w:rFonts w:cs="宋体;SimSun" w:ascii="宋体;SimSun" w:hAnsi="宋体;SimSun"/>
          <w:szCs w:val="21"/>
        </w:rPr>
        <w:t>℃</w:t>
      </w:r>
      <w:r>
        <w:rPr>
          <w:rFonts w:ascii="宋体;SimSun" w:hAnsi="宋体;SimSun" w:cs="宋体;SimSun"/>
          <w:szCs w:val="21"/>
        </w:rPr>
        <w:t>时，溶液密度一定大于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39470" cy="227965"/>
            <wp:effectExtent l="0" t="0" r="0" b="0"/>
            <wp:docPr id="32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3" t="-157" r="-4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14. </w:t>
      </w:r>
      <w:r>
        <w:rPr>
          <w:rFonts w:ascii="宋体;SimSun" w:hAnsi="宋体;SimSun" w:cs="宋体;SimSun"/>
          <w:szCs w:val="21"/>
        </w:rPr>
        <w:t>在一定温度下，一定体积的密闭容器中有如下平衡：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15210" cy="208280"/>
            <wp:effectExtent l="0" t="0" r="0" b="0"/>
            <wp:docPr id="33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6" t="-171" r="-16" b="-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H2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I2</w:t>
      </w:r>
      <w:r>
        <w:rPr>
          <w:rFonts w:ascii="宋体;SimSun" w:hAnsi="宋体;SimSun" w:cs="宋体;SimSun"/>
          <w:szCs w:val="21"/>
        </w:rPr>
        <w:t>的起始浓度均为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8990" cy="200025"/>
            <wp:effectExtent l="0" t="0" r="0" b="0"/>
            <wp:docPr id="3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时，达平衡时</w:t>
      </w:r>
      <w:r>
        <w:rPr>
          <w:rFonts w:cs="宋体;SimSun" w:ascii="宋体;SimSun" w:hAnsi="宋体;SimSun"/>
          <w:szCs w:val="21"/>
        </w:rPr>
        <w:t>HI</w:t>
      </w:r>
      <w:r>
        <w:rPr>
          <w:rFonts w:ascii="宋体;SimSun" w:hAnsi="宋体;SimSun" w:cs="宋体;SimSun"/>
          <w:szCs w:val="21"/>
        </w:rPr>
        <w:t>的浓度为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8990" cy="200025"/>
            <wp:effectExtent l="0" t="0" r="0" b="0"/>
            <wp:docPr id="3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。若</w:t>
      </w:r>
      <w:r>
        <w:rPr>
          <w:rFonts w:cs="宋体;SimSun" w:ascii="宋体;SimSun" w:hAnsi="宋体;SimSun"/>
          <w:szCs w:val="21"/>
        </w:rPr>
        <w:t>H2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I2</w:t>
      </w:r>
      <w:r>
        <w:rPr>
          <w:rFonts w:ascii="宋体;SimSun" w:hAnsi="宋体;SimSun" w:cs="宋体;SimSun"/>
          <w:szCs w:val="21"/>
        </w:rPr>
        <w:t>的起始浓度均变为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8990" cy="200025"/>
            <wp:effectExtent l="0" t="0" r="0" b="0"/>
            <wp:docPr id="3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44" t="-177" r="-44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，则平衡时</w:t>
      </w:r>
      <w:r>
        <w:rPr>
          <w:rFonts w:cs="宋体;SimSun" w:ascii="宋体;SimSun" w:hAnsi="宋体;SimSun"/>
          <w:szCs w:val="21"/>
        </w:rPr>
        <w:t>H2</w:t>
      </w:r>
      <w:r>
        <w:rPr>
          <w:rFonts w:ascii="宋体;SimSun" w:hAnsi="宋体;SimSun" w:cs="宋体;SimSun"/>
          <w:szCs w:val="21"/>
        </w:rPr>
        <w:t>的浓度（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00025"/>
            <wp:effectExtent l="0" t="0" r="0" b="0"/>
            <wp:docPr id="3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6" t="-178" r="-66" b="-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0.16    B. 0.08     C. 0.04     D. 0.02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15.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外界对气体做功，气体的内能一定增大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气体从外界吸收热量，气体的内能一定增大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气体的温度越低，气体分子无规则运动的平均动能越大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气体的温度越高，气体分子无规则运动的平均动能越大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16. </w:t>
      </w:r>
      <w:r>
        <w:rPr>
          <w:rFonts w:ascii="宋体;SimSun" w:hAnsi="宋体;SimSun" w:cs="宋体;SimSun"/>
          <w:szCs w:val="21"/>
        </w:rPr>
        <w:t>声波属于机械波。下列有关声波的描述中正确的是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同一列声波在各种介质中的波长是相同的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声波的频率越高，它在空气中传播的速度越快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声波可以绕过障碍物传播，即它可以发生衍射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人能辨别不同乐器同时发生的声音，证明声波不会发生干涉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17. </w:t>
      </w:r>
      <w:r>
        <w:rPr>
          <w:rFonts w:ascii="宋体;SimSun" w:hAnsi="宋体;SimSun" w:cs="宋体;SimSun"/>
          <w:szCs w:val="21"/>
        </w:rPr>
        <w:t>氦原子被电离一个核外电子，形成类氢结构的氦离子。已知基态的氦离子能量为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05510" cy="219710"/>
            <wp:effectExtent l="0" t="0" r="0" b="0"/>
            <wp:docPr id="3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0" t="-167" r="-40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，氦离子能级的示意图如图所示。在具有下列能量的光子中，不能被基太氦离子吸收而发生跃迁的是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40.8eV     B. 43.2eV     C. 51.0eV      D. 54.4eV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19350" cy="1333500"/>
            <wp:effectExtent l="0" t="0" r="0" b="0"/>
            <wp:docPr id="3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5" t="-27" r="-15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18. </w:t>
      </w:r>
      <w:r>
        <w:rPr>
          <w:rFonts w:ascii="宋体;SimSun" w:hAnsi="宋体;SimSun" w:cs="宋体;SimSun"/>
          <w:szCs w:val="21"/>
        </w:rPr>
        <w:t>已知一束可见光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是由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三种单色光组成的。检测发现三种单色光中，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两种色光的频率都大于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色光；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色光能使某金属发生光电效应，而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色光不能使该金属发生光电效应。那么，光束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通过三棱镜的情况是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1" distT="0" distB="0" distL="114935" distR="114935" simplePos="0" locked="0" layoutInCell="0" allowOverlap="1" relativeHeight="13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276850" cy="923925"/>
            <wp:effectExtent l="0" t="0" r="0" b="0"/>
            <wp:wrapTight wrapText="bothSides">
              <wp:wrapPolygon edited="0">
                <wp:start x="-38" y="0"/>
                <wp:lineTo x="-38" y="21370"/>
                <wp:lineTo x="9901" y="21137"/>
                <wp:lineTo x="21600" y="21370"/>
                <wp:lineTo x="21600" y="0"/>
                <wp:lineTo x="-38" y="0"/>
              </wp:wrapPolygon>
            </wp:wrapTight>
            <wp:docPr id="4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" t="-39" r="-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1" distT="0" distB="0" distL="114935" distR="114935" simplePos="0" locked="0" layoutInCell="0" allowOverlap="1" relativeHeight="132">
            <wp:simplePos x="0" y="0"/>
            <wp:positionH relativeFrom="column">
              <wp:posOffset>3657600</wp:posOffset>
            </wp:positionH>
            <wp:positionV relativeFrom="paragraph">
              <wp:posOffset>8255</wp:posOffset>
            </wp:positionV>
            <wp:extent cx="1524000" cy="1533525"/>
            <wp:effectExtent l="0" t="0" r="0" b="0"/>
            <wp:wrapTight wrapText="bothSides">
              <wp:wrapPolygon edited="0">
                <wp:start x="-135" y="0"/>
                <wp:lineTo x="-135" y="21465"/>
                <wp:lineTo x="21600" y="21465"/>
                <wp:lineTo x="21600" y="0"/>
                <wp:lineTo x="-135" y="0"/>
              </wp:wrapPolygon>
            </wp:wrapTight>
            <wp:docPr id="4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4" t="-23" r="-2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19. </w:t>
      </w:r>
      <w:r>
        <w:rPr>
          <w:rFonts w:ascii="宋体;SimSun" w:hAnsi="宋体;SimSun" w:cs="宋体;SimSun"/>
          <w:szCs w:val="21"/>
        </w:rPr>
        <w:t>如图所示，正方形区域</w:t>
      </w:r>
      <w:r>
        <w:rPr>
          <w:rFonts w:cs="宋体;SimSun" w:ascii="宋体;SimSun" w:hAnsi="宋体;SimSun"/>
          <w:szCs w:val="21"/>
        </w:rPr>
        <w:t>abcd</w:t>
      </w:r>
      <w:r>
        <w:rPr>
          <w:rFonts w:ascii="宋体;SimSun" w:hAnsi="宋体;SimSun" w:cs="宋体;SimSun"/>
          <w:szCs w:val="21"/>
        </w:rPr>
        <w:t>中充满匀强磁场，磁场方向垂直纸面向里。一个氢核从</w:t>
      </w:r>
      <w:r>
        <w:rPr>
          <w:rFonts w:cs="宋体;SimSun" w:ascii="宋体;SimSun" w:hAnsi="宋体;SimSun"/>
          <w:szCs w:val="21"/>
        </w:rPr>
        <w:t>ad</w:t>
      </w:r>
      <w:r>
        <w:rPr>
          <w:rFonts w:ascii="宋体;SimSun" w:hAnsi="宋体;SimSun" w:cs="宋体;SimSun"/>
          <w:szCs w:val="21"/>
        </w:rPr>
        <w:t>边的中点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沿着既垂直于</w:t>
      </w:r>
      <w:r>
        <w:rPr>
          <w:rFonts w:cs="宋体;SimSun" w:ascii="宋体;SimSun" w:hAnsi="宋体;SimSun"/>
          <w:szCs w:val="21"/>
        </w:rPr>
        <w:t>ad</w:t>
      </w:r>
      <w:r>
        <w:rPr>
          <w:rFonts w:ascii="宋体;SimSun" w:hAnsi="宋体;SimSun" w:cs="宋体;SimSun"/>
          <w:szCs w:val="21"/>
        </w:rPr>
        <w:t>边又垂直于磁场的方向，以一定速度射入磁场，正好从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边中点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射出磁场。沿将磁场的磁感应强度变为原来的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倍，其他条件不变，则这个氢核射出磁场的位置是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之间某点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之间某点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C. a</w:t>
      </w:r>
      <w:r>
        <w:rPr>
          <w:rFonts w:ascii="宋体;SimSun" w:hAnsi="宋体;SimSun" w:cs="宋体;SimSun"/>
          <w:szCs w:val="21"/>
        </w:rPr>
        <w:t>点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之间某点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20. 1990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月，紫金山天文台将他们发现的第</w:t>
      </w:r>
      <w:r>
        <w:rPr>
          <w:rFonts w:cs="宋体;SimSun" w:ascii="宋体;SimSun" w:hAnsi="宋体;SimSun"/>
          <w:szCs w:val="21"/>
        </w:rPr>
        <w:t>2752</w:t>
      </w:r>
      <w:r>
        <w:rPr>
          <w:rFonts w:ascii="宋体;SimSun" w:hAnsi="宋体;SimSun" w:cs="宋体;SimSun"/>
          <w:szCs w:val="21"/>
        </w:rPr>
        <w:t>号小行星命名为吴健雄星，该小行星的半径为</w:t>
      </w:r>
      <w:r>
        <w:rPr>
          <w:rFonts w:cs="宋体;SimSun" w:ascii="宋体;SimSun" w:hAnsi="宋体;SimSun"/>
          <w:szCs w:val="21"/>
        </w:rPr>
        <w:t>16km</w:t>
      </w:r>
      <w:r>
        <w:rPr>
          <w:rFonts w:ascii="宋体;SimSun" w:hAnsi="宋体;SimSun" w:cs="宋体;SimSun"/>
          <w:szCs w:val="21"/>
        </w:rPr>
        <w:t>。若将此小行星和地球均看成质量分布均匀的球体，小行星密度与地球相同。已知地球半径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8965" cy="180975"/>
            <wp:effectExtent l="0" t="0" r="0" b="0"/>
            <wp:docPr id="4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km</w:t>
      </w:r>
      <w:r>
        <w:rPr>
          <w:rFonts w:ascii="宋体;SimSun" w:hAnsi="宋体;SimSun" w:cs="宋体;SimSun"/>
          <w:szCs w:val="21"/>
        </w:rPr>
        <w:t>，地球表面重力加速度为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。这个小行星表面的重力加速度为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 xml:space="preserve">A. 400g     B.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19735" cy="389255"/>
            <wp:effectExtent l="0" t="0" r="0" b="0"/>
            <wp:docPr id="43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86" t="-91" r="-8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     C. 20g     D.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2900" cy="389255"/>
            <wp:effectExtent l="0" t="0" r="0" b="0"/>
            <wp:docPr id="44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05" t="-91" r="-10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 </w:t>
      </w:r>
      <w:r>
        <w:rPr>
          <w:rFonts w:cs="宋体;SimSun" w:ascii="宋体;SimSun" w:hAnsi="宋体;SimSun"/>
          <w:szCs w:val="21"/>
        </w:rPr>
        <w:t xml:space="preserve">21. </w:t>
      </w:r>
      <w:r>
        <w:rPr>
          <w:rFonts w:ascii="宋体;SimSun" w:hAnsi="宋体;SimSun" w:cs="宋体;SimSun"/>
          <w:szCs w:val="21"/>
        </w:rPr>
        <w:t>静电透镜是利用静电场使电子束会聚或发散的一种装置，其中某部分静电场的分布如下图所示。虚线表示这个静电场在</w:t>
      </w:r>
      <w:r>
        <w:rPr>
          <w:rFonts w:cs="宋体;SimSun" w:ascii="宋体;SimSun" w:hAnsi="宋体;SimSun"/>
          <w:szCs w:val="21"/>
        </w:rPr>
        <w:t>xoy</w:t>
      </w:r>
      <w:r>
        <w:rPr>
          <w:rFonts w:ascii="宋体;SimSun" w:hAnsi="宋体;SimSun" w:cs="宋体;SimSun"/>
          <w:szCs w:val="21"/>
        </w:rPr>
        <w:t>平面内的一簇等势线，等势线形状相对于</w:t>
      </w:r>
      <w:r>
        <w:rPr>
          <w:rFonts w:cs="宋体;SimSun" w:ascii="宋体;SimSun" w:hAnsi="宋体;SimSun"/>
          <w:szCs w:val="21"/>
        </w:rPr>
        <w:t>ox</w:t>
      </w:r>
      <w:r>
        <w:rPr>
          <w:rFonts w:ascii="宋体;SimSun" w:hAnsi="宋体;SimSun" w:cs="宋体;SimSun"/>
          <w:szCs w:val="21"/>
        </w:rPr>
        <w:t>轴、</w:t>
      </w:r>
      <w:r>
        <w:rPr>
          <w:rFonts w:cs="宋体;SimSun" w:ascii="宋体;SimSun" w:hAnsi="宋体;SimSun"/>
          <w:szCs w:val="21"/>
        </w:rPr>
        <w:t>oy</w:t>
      </w:r>
      <w:r>
        <w:rPr>
          <w:rFonts w:ascii="宋体;SimSun" w:hAnsi="宋体;SimSun" w:cs="宋体;SimSun"/>
          <w:szCs w:val="21"/>
        </w:rPr>
        <w:t>轴对称。等势线的电势沿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轴正向增加，且相邻两等势线的电势差相等。一个电子经过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点（其横坐标为</w:t>
      </w:r>
      <w:r>
        <w:rPr>
          <w:rFonts w:cs="宋体;SimSun" w:ascii="宋体;SimSun" w:hAnsi="宋体;SimSun"/>
          <w:szCs w:val="21"/>
        </w:rPr>
        <w:t>-x0</w:t>
      </w:r>
      <w:r>
        <w:rPr>
          <w:rFonts w:ascii="宋体;SimSun" w:hAnsi="宋体;SimSun" w:cs="宋体;SimSun"/>
          <w:szCs w:val="21"/>
        </w:rPr>
        <w:t>）时，速度与</w:t>
      </w:r>
      <w:r>
        <w:rPr>
          <w:rFonts w:cs="宋体;SimSun" w:ascii="宋体;SimSun" w:hAnsi="宋体;SimSun"/>
          <w:szCs w:val="21"/>
        </w:rPr>
        <w:t>ox</w:t>
      </w:r>
      <w:r>
        <w:rPr>
          <w:rFonts w:ascii="宋体;SimSun" w:hAnsi="宋体;SimSun" w:cs="宋体;SimSun"/>
          <w:szCs w:val="21"/>
        </w:rPr>
        <w:t>轴平行。适当控制实验条件，使该电子通过电场区域时仅在</w:t>
      </w:r>
      <w:r>
        <w:rPr>
          <w:rFonts w:cs="宋体;SimSun" w:ascii="宋体;SimSun" w:hAnsi="宋体;SimSun"/>
          <w:szCs w:val="21"/>
        </w:rPr>
        <w:t>ox</w:t>
      </w:r>
      <w:r>
        <w:rPr>
          <w:rFonts w:ascii="宋体;SimSun" w:hAnsi="宋体;SimSun" w:cs="宋体;SimSun"/>
          <w:szCs w:val="21"/>
        </w:rPr>
        <w:t>轴上方运动。在通过电场区域过程中，该电子沿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方向的分速度</w:t>
      </w:r>
      <w:r>
        <w:rPr>
          <w:rFonts w:cs="宋体;SimSun" w:ascii="宋体;SimSun" w:hAnsi="宋体;SimSun"/>
          <w:szCs w:val="21"/>
        </w:rPr>
        <w:t>vy</w:t>
      </w:r>
      <w:r>
        <w:rPr>
          <w:rFonts w:ascii="宋体;SimSun" w:hAnsi="宋体;SimSun" w:cs="宋体;SimSun"/>
          <w:szCs w:val="21"/>
        </w:rPr>
        <w:t>随位置坐标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变化的示意图是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1" distT="0" distB="0" distL="114935" distR="114935" simplePos="0" locked="0" layoutInCell="0" allowOverlap="1" relativeHeight="133">
            <wp:simplePos x="0" y="0"/>
            <wp:positionH relativeFrom="column">
              <wp:posOffset>2628900</wp:posOffset>
            </wp:positionH>
            <wp:positionV relativeFrom="paragraph">
              <wp:posOffset>71755</wp:posOffset>
            </wp:positionV>
            <wp:extent cx="2171700" cy="1514475"/>
            <wp:effectExtent l="0" t="0" r="0" b="0"/>
            <wp:wrapTopAndBottom/>
            <wp:docPr id="4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anchor behindDoc="1" distT="0" distB="0" distL="114935" distR="114935" simplePos="0" locked="0" layoutInCell="0" allowOverlap="1" relativeHeight="134">
            <wp:simplePos x="0" y="0"/>
            <wp:positionH relativeFrom="column">
              <wp:posOffset>-342900</wp:posOffset>
            </wp:positionH>
            <wp:positionV relativeFrom="paragraph">
              <wp:posOffset>169545</wp:posOffset>
            </wp:positionV>
            <wp:extent cx="5267325" cy="1238250"/>
            <wp:effectExtent l="0" t="0" r="0" b="0"/>
            <wp:wrapTight wrapText="bothSides">
              <wp:wrapPolygon edited="0">
                <wp:start x="-37" y="0"/>
                <wp:lineTo x="-37" y="21428"/>
                <wp:lineTo x="21600" y="21428"/>
                <wp:lineTo x="21600" y="0"/>
                <wp:lineTo x="-37" y="0"/>
              </wp:wrapPolygon>
            </wp:wrapTight>
            <wp:docPr id="4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2004</w:t>
      </w:r>
      <w:r>
        <w:rPr>
          <w:rFonts w:ascii="宋体;SimSun" w:hAnsi="宋体;SimSun" w:cs="宋体;SimSun"/>
          <w:szCs w:val="21"/>
        </w:rPr>
        <w:t>年普通高等学校招生全国统一考试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理科综合能力测试（北京卷）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（非选择题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用钢笔或圆珠笔直接答在试题卷中（除题目有特殊规定外）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2. </w:t>
      </w:r>
      <w:r>
        <w:rPr>
          <w:rFonts w:ascii="宋体;SimSun" w:hAnsi="宋体;SimSun" w:cs="宋体;SimSun"/>
          <w:szCs w:val="21"/>
        </w:rPr>
        <w:t>答卷前将密封线内的项目填写清楚。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22.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分）为了测定电流表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的内阻，采用如图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所示的电路。其中：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是待测电流表，量程为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835" cy="200025"/>
            <wp:effectExtent l="0" t="0" r="0" b="0"/>
            <wp:docPr id="4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79" t="-177" r="-7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81000" cy="180975"/>
            <wp:effectExtent l="0" t="0" r="0" b="0"/>
            <wp:docPr id="4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95" t="-203" r="-95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是标准电流表，量程是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57835" cy="200025"/>
            <wp:effectExtent l="0" t="0" r="0" b="0"/>
            <wp:docPr id="4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79" t="-177" r="-79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R1</w:t>
      </w:r>
      <w:r>
        <w:rPr>
          <w:rFonts w:ascii="宋体;SimSun" w:hAnsi="宋体;SimSun" w:cs="宋体;SimSun"/>
          <w:szCs w:val="21"/>
        </w:rPr>
        <w:t>是电阻箱，阻值范围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2155" cy="180975"/>
            <wp:effectExtent l="0" t="0" r="0" b="0"/>
            <wp:docPr id="50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49" t="-203" r="-4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R2</w:t>
      </w:r>
      <w:r>
        <w:rPr>
          <w:rFonts w:ascii="宋体;SimSun" w:hAnsi="宋体;SimSun" w:cs="宋体;SimSun"/>
          <w:szCs w:val="21"/>
        </w:rPr>
        <w:t>是滑动变阻器；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R3</w:t>
      </w:r>
      <w:r>
        <w:rPr>
          <w:rFonts w:ascii="宋体;SimSun" w:hAnsi="宋体;SimSun" w:cs="宋体;SimSun"/>
          <w:szCs w:val="21"/>
        </w:rPr>
        <w:t>是保护电阻；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是电池组，电动势为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，内阻不计；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S1</w:t>
      </w:r>
      <w:r>
        <w:rPr>
          <w:rFonts w:ascii="宋体;SimSun" w:hAnsi="宋体;SimSun" w:cs="宋体;SimSun"/>
          <w:szCs w:val="21"/>
        </w:rPr>
        <w:t>是单刀单掷开关，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是单刀双掷开关。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18640" cy="1533525"/>
            <wp:effectExtent l="0" t="0" r="0" b="0"/>
            <wp:docPr id="5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）根据电路图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，请在图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中画出连线，将器材连接成实验电路。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95775" cy="3105150"/>
            <wp:effectExtent l="0" t="0" r="0" b="0"/>
            <wp:docPr id="52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）连接好电路，将开关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扳到接点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处，接通开关</w:t>
      </w:r>
      <w:r>
        <w:rPr>
          <w:rFonts w:cs="宋体;SimSun" w:ascii="宋体;SimSun" w:hAnsi="宋体;SimSun"/>
          <w:szCs w:val="21"/>
        </w:rPr>
        <w:t>S1</w:t>
      </w:r>
      <w:r>
        <w:rPr>
          <w:rFonts w:ascii="宋体;SimSun" w:hAnsi="宋体;SimSun" w:cs="宋体;SimSun"/>
          <w:szCs w:val="21"/>
        </w:rPr>
        <w:t>，调整滑动变阻器</w:t>
      </w:r>
      <w:r>
        <w:rPr>
          <w:rFonts w:cs="宋体;SimSun" w:ascii="宋体;SimSun" w:hAnsi="宋体;SimSun"/>
          <w:szCs w:val="21"/>
        </w:rPr>
        <w:t>R2</w:t>
      </w:r>
      <w:r>
        <w:rPr>
          <w:rFonts w:ascii="宋体;SimSun" w:hAnsi="宋体;SimSun" w:cs="宋体;SimSun"/>
          <w:szCs w:val="21"/>
        </w:rPr>
        <w:t>使电流表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的读数是</w:t>
      </w:r>
      <w:r>
        <w:rPr>
          <w:rFonts w:cs="宋体;SimSun" w:ascii="宋体;SimSun" w:hAnsi="宋体;SimSun"/>
          <w:szCs w:val="21"/>
        </w:rPr>
        <w:t>150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00025"/>
            <wp:effectExtent l="0" t="0" r="0" b="0"/>
            <wp:docPr id="53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57" t="-177" r="-1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；然后将开关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扳到接点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处，保持</w:t>
      </w:r>
      <w:r>
        <w:rPr>
          <w:rFonts w:cs="宋体;SimSun" w:ascii="宋体;SimSun" w:hAnsi="宋体;SimSun"/>
          <w:szCs w:val="21"/>
        </w:rPr>
        <w:t>R2</w:t>
      </w:r>
      <w:r>
        <w:rPr>
          <w:rFonts w:ascii="宋体;SimSun" w:hAnsi="宋体;SimSun" w:cs="宋体;SimSun"/>
          <w:szCs w:val="21"/>
        </w:rPr>
        <w:t>不变，调节电阻箱</w:t>
      </w:r>
      <w:r>
        <w:rPr>
          <w:rFonts w:cs="宋体;SimSun" w:ascii="宋体;SimSun" w:hAnsi="宋体;SimSun"/>
          <w:szCs w:val="21"/>
        </w:rPr>
        <w:t>R1</w:t>
      </w:r>
      <w:r>
        <w:rPr>
          <w:rFonts w:ascii="宋体;SimSun" w:hAnsi="宋体;SimSun" w:cs="宋体;SimSun"/>
          <w:szCs w:val="21"/>
        </w:rPr>
        <w:t>，使</w:t>
      </w:r>
      <w:r>
        <w:rPr>
          <w:rFonts w:cs="宋体;SimSun" w:ascii="宋体;SimSun" w:hAnsi="宋体;SimSun"/>
          <w:szCs w:val="21"/>
        </w:rPr>
        <w:t>A2</w:t>
      </w:r>
      <w:r>
        <w:rPr>
          <w:rFonts w:ascii="宋体;SimSun" w:hAnsi="宋体;SimSun" w:cs="宋体;SimSun"/>
          <w:szCs w:val="21"/>
        </w:rPr>
        <w:t>的读数仍为</w:t>
      </w:r>
      <w:r>
        <w:rPr>
          <w:rFonts w:cs="宋体;SimSun" w:ascii="宋体;SimSun" w:hAnsi="宋体;SimSun"/>
          <w:szCs w:val="21"/>
        </w:rPr>
        <w:t>150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7965" cy="200025"/>
            <wp:effectExtent l="0" t="0" r="0" b="0"/>
            <wp:docPr id="54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57" t="-177" r="-1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。若此时电阻箱各旋钮的位置如图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所示，电阻箱</w:t>
      </w:r>
      <w:r>
        <w:rPr>
          <w:rFonts w:cs="宋体;SimSun" w:ascii="宋体;SimSun" w:hAnsi="宋体;SimSun"/>
          <w:szCs w:val="21"/>
        </w:rPr>
        <w:t>R1</w:t>
      </w:r>
      <w:r>
        <w:rPr>
          <w:rFonts w:ascii="宋体;SimSun" w:hAnsi="宋体;SimSun" w:cs="宋体;SimSun"/>
          <w:szCs w:val="21"/>
        </w:rPr>
        <w:t>的阻值是</w:t>
      </w:r>
      <w:r>
        <w:rPr>
          <w:rFonts w:cs="宋体;SimSun" w:ascii="宋体;SimSun" w:hAnsi="宋体;SimSun"/>
          <w:szCs w:val="21"/>
        </w:rPr>
        <w:t>_________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55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，则待测电流表</w:t>
      </w:r>
      <w:r>
        <w:rPr>
          <w:rFonts w:cs="宋体;SimSun" w:ascii="宋体;SimSun" w:hAnsi="宋体;SimSun"/>
          <w:szCs w:val="21"/>
        </w:rPr>
        <w:t>A1</w:t>
      </w:r>
      <w:r>
        <w:rPr>
          <w:rFonts w:ascii="宋体;SimSun" w:hAnsi="宋体;SimSun" w:cs="宋体;SimSun"/>
          <w:szCs w:val="21"/>
        </w:rPr>
        <w:t>的内阻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42900" cy="238760"/>
            <wp:effectExtent l="0" t="0" r="0" b="0"/>
            <wp:docPr id="56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05" t="-149" r="-105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__________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5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58085" cy="1934210"/>
            <wp:effectExtent l="0" t="0" r="0" b="0"/>
            <wp:docPr id="5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）上述实验中，无论怎样调整滑动变阻器</w:t>
      </w:r>
      <w:r>
        <w:rPr>
          <w:rFonts w:cs="宋体;SimSun" w:ascii="宋体;SimSun" w:hAnsi="宋体;SimSun"/>
          <w:szCs w:val="21"/>
        </w:rPr>
        <w:t>R2</w:t>
      </w:r>
      <w:r>
        <w:rPr>
          <w:rFonts w:ascii="宋体;SimSun" w:hAnsi="宋体;SimSun" w:cs="宋体;SimSun"/>
          <w:szCs w:val="21"/>
        </w:rPr>
        <w:t>的滑动端位置，都要保证两块电流表的安全。在下面提供的四个电阻中，保护电阻</w:t>
      </w:r>
      <w:r>
        <w:rPr>
          <w:rFonts w:cs="宋体;SimSun" w:ascii="宋体;SimSun" w:hAnsi="宋体;SimSun"/>
          <w:szCs w:val="21"/>
        </w:rPr>
        <w:t>R3</w:t>
      </w:r>
      <w:r>
        <w:rPr>
          <w:rFonts w:ascii="宋体;SimSun" w:hAnsi="宋体;SimSun" w:cs="宋体;SimSun"/>
          <w:szCs w:val="21"/>
        </w:rPr>
        <w:t>应选用：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（填写阻值相应的字母）。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200k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59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 B. 20k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0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 C. 15k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1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 D. 20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2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）下面提供最大阻值不同的四个滑动变阻器供选用。既要满足上述实验要求，又要调整方便，滑动变阻器</w:t>
      </w:r>
      <w:r>
        <w:rPr>
          <w:rFonts w:cs="宋体;SimSun" w:ascii="宋体;SimSun" w:hAnsi="宋体;SimSun"/>
          <w:szCs w:val="21"/>
        </w:rPr>
        <w:t>____________</w:t>
      </w:r>
      <w:r>
        <w:rPr>
          <w:rFonts w:ascii="宋体;SimSun" w:hAnsi="宋体;SimSun" w:cs="宋体;SimSun"/>
          <w:szCs w:val="21"/>
        </w:rPr>
        <w:t>（填写阻值相应的字母）是最佳选择。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A. 1k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3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 B. 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4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 C. 10k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5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 D. 25k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161925"/>
            <wp:effectExtent l="0" t="0" r="0" b="0"/>
            <wp:docPr id="66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18" t="-218" r="-218" b="-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23.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所示，两根足够长的直金属导轨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PQ</w:t>
      </w:r>
      <w:r>
        <w:rPr>
          <w:rFonts w:ascii="宋体;SimSun" w:hAnsi="宋体;SimSun" w:cs="宋体;SimSun"/>
          <w:szCs w:val="21"/>
        </w:rPr>
        <w:t>平行放置在倾角为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190" cy="180975"/>
            <wp:effectExtent l="0" t="0" r="0" b="0"/>
            <wp:docPr id="67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84" t="-203" r="-28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的绝缘斜面上，两导轨间距为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两点间接有阻值为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的电阻。一根质量为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的均匀直金属杆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放在两导轨上，并与导轨垂直。整套装置处于磁感应强度为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的匀强磁场中，磁场方向垂直斜面向下。导轨和金属杆的电阻可忽略。让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杆沿导轨由静止开始下滑，导轨和金属杆接触良好，不计它们之间的摩擦。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向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方向看到的装置如图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所示，请在此图中画出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杆下滑过程中某时刻的受力示意图；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）在加速下滑过程中，当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杆的速度大小为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时，求此时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杆中的电流及其加速度的大小；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）求在下滑过程中，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杆可以达到的速度最大值。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30095" cy="1706245"/>
            <wp:effectExtent l="0" t="0" r="0" b="0"/>
            <wp:docPr id="68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8" t="-21" r="-1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62200" cy="1752600"/>
            <wp:effectExtent l="0" t="0" r="0" b="0"/>
            <wp:docPr id="69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24.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分）对于两物体碰撞前后速度在同一直线上，且无机械能损失的碰撞过程，可以简化为如下模型：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两物体位于光滑水平面上，仅限于沿同一直线运动。当它们之间的距离大于等于某一定值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时，相互作用力为零；当它们之间的距离小于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时，存在大小恒为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的斥力。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物体质量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94055" cy="219710"/>
            <wp:effectExtent l="0" t="0" r="0" b="0"/>
            <wp:docPr id="70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52" t="-167" r="-5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，开始时静止在直线上某点；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物体质量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32155" cy="219710"/>
            <wp:effectExtent l="0" t="0" r="0" b="0"/>
            <wp:docPr id="71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49" t="-167" r="-4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，以速度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7965"/>
            <wp:effectExtent l="0" t="0" r="0" b="0"/>
            <wp:docPr id="72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从远处沿该直线向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运动，如图所示。若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180975"/>
            <wp:effectExtent l="0" t="0" r="0" b="0"/>
            <wp:docPr id="73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53" t="-203" r="-5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13105" cy="180975"/>
            <wp:effectExtent l="0" t="0" r="0" b="0"/>
            <wp:docPr id="74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51" t="-203" r="-5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75030" cy="227965"/>
            <wp:effectExtent l="0" t="0" r="0" b="0"/>
            <wp:docPr id="75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41" t="-157" r="-4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，求：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）相互作用过程中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加速度的大小；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   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）从开始相互作用到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间的距离最小时，系统（物体组）动能的减少量；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间的最小距离。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458085" cy="523875"/>
            <wp:effectExtent l="0" t="0" r="0" b="0"/>
            <wp:docPr id="76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5" t="-69" r="-15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25.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分）下图是某种静电分选器的原理示意图。两个竖直放置的平行金属板带有等量异号电荷，形成匀强电场。分选器漏斗的出口与两板上端处于同一高度，到两板距离相等。混合在一起的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两种颗粒从漏斗出口下落时，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种颗粒带上正电，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种颗粒带上负电。经分选电场后，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两种颗粒分别落到水平传送带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上。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已知两板间距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0710" cy="180975"/>
            <wp:effectExtent l="0" t="0" r="0" b="0"/>
            <wp:docPr id="77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60" t="-203" r="-6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，板的长度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62610" cy="180975"/>
            <wp:effectExtent l="0" t="0" r="0" b="0"/>
            <wp:docPr id="78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64" t="-203" r="-64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，电场仅局限在平行板之间；各颗粒所带电量大小与其质量之比均为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39470" cy="227965"/>
            <wp:effectExtent l="0" t="0" r="0" b="0"/>
            <wp:docPr id="79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43" t="-157" r="-4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。设颗粒进入电场时的初速度为零，分选过程中颗粒大小及颗粒间的相互作用力不计。要求两种颗粒离开电场区域时，不接触到极板但有最大偏转量。重力加速度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04825" cy="200025"/>
            <wp:effectExtent l="0" t="0" r="0" b="0"/>
            <wp:docPr id="80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71" t="-177" r="-7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）左右两板各带何种电荷？两极板间的电压多大？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）若两带电平行板的下端距传送带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的高度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47700" cy="180975"/>
            <wp:effectExtent l="0" t="0" r="0" b="0"/>
            <wp:docPr id="81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56" t="-203" r="-5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，颗粒落至传送带时的速度大小是多少？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）设颗粒每次与传送带碰撞反弹时，沿竖直方向的速度大小为碰撞前竖直方向速度大小的一半。写出颗粒第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次碰撞反弹高度的表达式。并求出经过多少次碰撞，颗粒反弹的高度小于</w:t>
      </w:r>
      <w:r>
        <w:rPr>
          <w:rFonts w:cs="宋体;SimSun" w:ascii="宋体;SimSun" w:hAnsi="宋体;SimSun"/>
          <w:szCs w:val="21"/>
        </w:rPr>
        <w:t>0.01m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030095" cy="2257425"/>
            <wp:effectExtent l="0" t="0" r="0" b="0"/>
            <wp:docPr id="82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8" t="-16" r="-1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26.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27965"/>
            <wp:effectExtent l="0" t="0" r="0" b="0"/>
            <wp:docPr id="83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66" t="-158" r="-66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）是一种有机溶剂。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可以发生以下变化：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590925" cy="1333500"/>
            <wp:effectExtent l="0" t="0" r="0" b="0"/>
            <wp:docPr id="84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0" t="-27" r="-10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&lt;1&gt;A</w:t>
      </w:r>
      <w:r>
        <w:rPr>
          <w:rFonts w:ascii="宋体;SimSun" w:hAnsi="宋体;SimSun" w:cs="宋体;SimSun"/>
          <w:szCs w:val="21"/>
        </w:rPr>
        <w:t>分子中的官能团名称是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&lt;2&gt;A</w:t>
      </w:r>
      <w:r>
        <w:rPr>
          <w:rFonts w:ascii="宋体;SimSun" w:hAnsi="宋体;SimSun" w:cs="宋体;SimSun"/>
          <w:szCs w:val="21"/>
        </w:rPr>
        <w:t>只有一种一氯取代物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。写出由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转化为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的化学方程式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___________________________________________________________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&lt;3&gt;A</w:t>
      </w:r>
      <w:r>
        <w:rPr>
          <w:rFonts w:ascii="宋体;SimSun" w:hAnsi="宋体;SimSun" w:cs="宋体;SimSun"/>
          <w:szCs w:val="21"/>
        </w:rPr>
        <w:t>的同分异构体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也可以有框图内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的各种变化，且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的一氯取代物有三种。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的结构简式是</w:t>
      </w:r>
      <w:r>
        <w:rPr>
          <w:rFonts w:cs="宋体;SimSun" w:ascii="宋体;SimSun" w:hAnsi="宋体;SimSun"/>
          <w:szCs w:val="21"/>
        </w:rPr>
        <w:t>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）化合物“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27965"/>
            <wp:effectExtent l="0" t="0" r="0" b="0"/>
            <wp:docPr id="85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66" t="-158" r="-66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）可用作显影剂，“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可以与三氯化铁溶液发生显色反应。“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还能发生的反应是（选填序号）</w:t>
      </w:r>
      <w:r>
        <w:rPr>
          <w:rFonts w:cs="宋体;SimSun" w:ascii="宋体;SimSun" w:hAnsi="宋体;SimSun"/>
          <w:szCs w:val="21"/>
        </w:rPr>
        <w:t>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</w:t>
      </w:r>
      <w:r>
        <w:rPr>
          <w:rFonts w:ascii="宋体;SimSun" w:hAnsi="宋体;SimSun" w:cs="宋体;SimSun"/>
          <w:szCs w:val="21"/>
        </w:rPr>
        <w:t>加成反应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氧化反应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&lt;3&gt;</w:t>
      </w:r>
      <w:r>
        <w:rPr>
          <w:rFonts w:ascii="宋体;SimSun" w:hAnsi="宋体;SimSun" w:cs="宋体;SimSun"/>
          <w:szCs w:val="21"/>
        </w:rPr>
        <w:t>加聚反应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&lt;4&gt;</w:t>
      </w:r>
      <w:r>
        <w:rPr>
          <w:rFonts w:ascii="宋体;SimSun" w:hAnsi="宋体;SimSun" w:cs="宋体;SimSun"/>
          <w:szCs w:val="21"/>
        </w:rPr>
        <w:t>水解反应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的一硝基取代物只有一种。“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的结构简式是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与“</w:t>
      </w:r>
      <w:r>
        <w:rPr>
          <w:rFonts w:cs="宋体;SimSun" w:ascii="宋体;SimSun" w:hAnsi="宋体;SimSun"/>
          <w:szCs w:val="21"/>
        </w:rPr>
        <w:t>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在一定条件下相互作用形成水与一种食品抗氧化剂“</w:t>
      </w:r>
      <w:r>
        <w:rPr>
          <w:rFonts w:cs="宋体;SimSun" w:ascii="宋体;SimSun" w:hAnsi="宋体;SimSun"/>
          <w:szCs w:val="21"/>
        </w:rPr>
        <w:t>TBHQ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。“</w:t>
      </w:r>
      <w:r>
        <w:rPr>
          <w:rFonts w:cs="宋体;SimSun" w:ascii="宋体;SimSun" w:hAnsi="宋体;SimSun"/>
          <w:szCs w:val="21"/>
        </w:rPr>
        <w:t>TBHQ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与氢氧化钠溶液作用得到化学式为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75030" cy="227965"/>
            <wp:effectExtent l="0" t="0" r="0" b="0"/>
            <wp:docPr id="86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41" t="-157" r="-4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的化合物。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“</w:t>
      </w:r>
      <w:r>
        <w:rPr>
          <w:rFonts w:cs="宋体;SimSun" w:ascii="宋体;SimSun" w:hAnsi="宋体;SimSun"/>
          <w:szCs w:val="21"/>
        </w:rPr>
        <w:t>TBHQ</w:t>
      </w:r>
      <w:r>
        <w:rPr>
          <w:rFonts w:cs="宋体;SimSun" w:ascii="宋体;SimSun" w:hAnsi="宋体;SimSun"/>
          <w:szCs w:val="21"/>
        </w:rPr>
        <w:t>”</w:t>
      </w:r>
      <w:r>
        <w:rPr>
          <w:rFonts w:ascii="宋体;SimSun" w:hAnsi="宋体;SimSun" w:cs="宋体;SimSun"/>
          <w:szCs w:val="21"/>
        </w:rPr>
        <w:t>的结构简式是</w:t>
      </w:r>
      <w:r>
        <w:rPr>
          <w:rFonts w:cs="宋体;SimSun" w:ascii="宋体;SimSun" w:hAnsi="宋体;SimSun"/>
          <w:szCs w:val="21"/>
        </w:rPr>
        <w:t>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27.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为三个不同短周期非金属元素的单质。在一定条件下有如下反应：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51840" cy="180975"/>
            <wp:effectExtent l="0" t="0" r="0" b="0"/>
            <wp:docPr id="87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48" t="-203" r="-4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（气），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23900" cy="180975"/>
            <wp:effectExtent l="0" t="0" r="0" b="0"/>
            <wp:docPr id="88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50" t="-203" r="-5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（气）。请针对以下两种不同情况回答：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）若常温下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均为气体，且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化合生成固体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时有白烟产生，则：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&lt;1&gt;Y</w:t>
      </w:r>
      <w:r>
        <w:rPr>
          <w:rFonts w:ascii="宋体;SimSun" w:hAnsi="宋体;SimSun" w:cs="宋体;SimSun"/>
          <w:szCs w:val="21"/>
        </w:rPr>
        <w:t>的化学式是</w:t>
      </w:r>
      <w:r>
        <w:rPr>
          <w:rFonts w:cs="宋体;SimSun" w:ascii="宋体;SimSun" w:hAnsi="宋体;SimSun"/>
          <w:szCs w:val="21"/>
        </w:rPr>
        <w:t>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生成固体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的化学方程式是</w:t>
      </w:r>
      <w:r>
        <w:rPr>
          <w:rFonts w:cs="宋体;SimSun" w:ascii="宋体;SimSun" w:hAnsi="宋体;SimSun"/>
          <w:szCs w:val="21"/>
        </w:rPr>
        <w:t>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）若常温下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为固体，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为气体，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在空气中充分燃烧可生成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，则：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&lt;1&gt;B</w:t>
      </w:r>
      <w:r>
        <w:rPr>
          <w:rFonts w:ascii="宋体;SimSun" w:hAnsi="宋体;SimSun" w:cs="宋体;SimSun"/>
          <w:szCs w:val="21"/>
        </w:rPr>
        <w:t>的化学式是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向苛性钠溶液中通入过量的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，所发生反应的离子方程式是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_____________________________________________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&lt;3&gt;</w:t>
      </w:r>
      <w:r>
        <w:rPr>
          <w:rFonts w:ascii="宋体;SimSun" w:hAnsi="宋体;SimSun" w:cs="宋体;SimSun"/>
          <w:szCs w:val="21"/>
        </w:rPr>
        <w:t>将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）中某单质的水溶液充分反应可生成两种强酸，该反应的化学方程式是</w:t>
      </w:r>
      <w:r>
        <w:rPr>
          <w:rFonts w:cs="宋体;SimSun" w:ascii="宋体;SimSun" w:hAnsi="宋体;SimSun"/>
          <w:szCs w:val="21"/>
        </w:rPr>
        <w:t>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28.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分）资料显示：“氨气可在纯氧中安静燃烧……”。某校化学小组学生设计如下装置（图中铁夹等夹持装置已略去）进行氨气与氧气在不同条件下反应的实验。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78120" cy="1494790"/>
            <wp:effectExtent l="0" t="0" r="0" b="0"/>
            <wp:docPr id="89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7" t="-24" r="-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）用装置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制取纯净、干燥的氨气，大试管内碳酸盐的化学式是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；碱石灰的作用是</w:t>
      </w:r>
      <w:r>
        <w:rPr>
          <w:rFonts w:cs="宋体;SimSun" w:ascii="宋体;SimSun" w:hAnsi="宋体;SimSun"/>
          <w:szCs w:val="21"/>
        </w:rPr>
        <w:t>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）将产生的氨气与过量的氧气通到装置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（催化剂为铂石棉）中，用酒精喷灯加热：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</w:t>
      </w:r>
      <w:r>
        <w:rPr>
          <w:rFonts w:ascii="宋体;SimSun" w:hAnsi="宋体;SimSun" w:cs="宋体;SimSun"/>
          <w:szCs w:val="21"/>
        </w:rPr>
        <w:t>氨催化氧化的化学方程式是</w:t>
      </w:r>
      <w:r>
        <w:rPr>
          <w:rFonts w:cs="宋体;SimSun" w:ascii="宋体;SimSun" w:hAnsi="宋体;SimSun"/>
          <w:szCs w:val="21"/>
        </w:rPr>
        <w:t>___________________________________________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试管内气体变为红棕色，该反应的化学方程式是</w:t>
      </w:r>
      <w:r>
        <w:rPr>
          <w:rFonts w:cs="宋体;SimSun" w:ascii="宋体;SimSun" w:hAnsi="宋体;SimSun"/>
          <w:szCs w:val="21"/>
        </w:rPr>
        <w:t>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停止反应后，立即关闭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中两个活塞。一段时间后，将试管浸入冰水中，试管内气体颜色变浅，请结合化学方程式说明原因</w:t>
      </w:r>
      <w:r>
        <w:rPr>
          <w:rFonts w:cs="宋体;SimSun" w:ascii="宋体;SimSun" w:hAnsi="宋体;SimSun"/>
          <w:szCs w:val="21"/>
        </w:rPr>
        <w:t>_________________________________________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）将过量的氧气与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产生的氨气分别从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两管进气口通入到装置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中，并在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管上端点燃氨气：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</w:t>
      </w:r>
      <w:r>
        <w:rPr>
          <w:rFonts w:ascii="宋体;SimSun" w:hAnsi="宋体;SimSun" w:cs="宋体;SimSun"/>
          <w:szCs w:val="21"/>
        </w:rPr>
        <w:t>两气体通入的先后顺序是</w:t>
      </w:r>
      <w:r>
        <w:rPr>
          <w:rFonts w:cs="宋体;SimSun" w:ascii="宋体;SimSun" w:hAnsi="宋体;SimSun"/>
          <w:szCs w:val="21"/>
        </w:rPr>
        <w:t>_______________________________________________</w:t>
      </w:r>
      <w:r>
        <w:rPr>
          <w:rFonts w:ascii="宋体;SimSun" w:hAnsi="宋体;SimSun" w:cs="宋体;SimSun"/>
          <w:szCs w:val="21"/>
        </w:rPr>
        <w:t>，其理由是</w:t>
      </w:r>
      <w:r>
        <w:rPr>
          <w:rFonts w:cs="宋体;SimSun" w:ascii="宋体;SimSun" w:hAnsi="宋体;SimSun"/>
          <w:szCs w:val="21"/>
        </w:rPr>
        <w:t>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____________________________________________________________________________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氨气燃烧的化学方程式是</w:t>
      </w:r>
      <w:r>
        <w:rPr>
          <w:rFonts w:cs="宋体;SimSun" w:ascii="宋体;SimSun" w:hAnsi="宋体;SimSun"/>
          <w:szCs w:val="21"/>
        </w:rPr>
        <w:t>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29.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分）有三种不同质量比的氧化铜与炭粉的混合物样品①、②、③。甲、乙、丙三同学各取一种样品，加强热充分反应，测定各样品中氧化铜的量。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）甲取样品①强热，若所得固体为金属铜，将其置于足量的稀硝酸中微热，产生</w:t>
      </w:r>
      <w:r>
        <w:rPr>
          <w:rFonts w:cs="宋体;SimSun" w:ascii="宋体;SimSun" w:hAnsi="宋体;SimSun"/>
          <w:szCs w:val="21"/>
        </w:rPr>
        <w:t>1.12L</w:t>
      </w:r>
      <w:r>
        <w:rPr>
          <w:rFonts w:ascii="宋体;SimSun" w:hAnsi="宋体;SimSun" w:cs="宋体;SimSun"/>
          <w:szCs w:val="21"/>
        </w:rPr>
        <w:t>气体（标准状况），则样品①中氧化铜的质量为</w:t>
      </w:r>
      <w:r>
        <w:rPr>
          <w:rFonts w:cs="宋体;SimSun" w:ascii="宋体;SimSun" w:hAnsi="宋体;SimSun"/>
          <w:szCs w:val="21"/>
        </w:rPr>
        <w:t>________g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）乙取样品②</w:t>
      </w:r>
      <w:r>
        <w:rPr>
          <w:rFonts w:cs="宋体;SimSun" w:ascii="宋体;SimSun" w:hAnsi="宋体;SimSun"/>
          <w:szCs w:val="21"/>
        </w:rPr>
        <w:t>ag</w:t>
      </w:r>
      <w:r>
        <w:rPr>
          <w:rFonts w:ascii="宋体;SimSun" w:hAnsi="宋体;SimSun" w:cs="宋体;SimSun"/>
          <w:szCs w:val="21"/>
        </w:rPr>
        <w:t>强热，生成的气体不能使澄清的石灰水变浑浊。再将反应后的固体与足量的稀硝酸微热，充分反应后，有</w:t>
      </w:r>
      <w:r>
        <w:rPr>
          <w:rFonts w:cs="宋体;SimSun" w:ascii="宋体;SimSun" w:hAnsi="宋体;SimSun"/>
          <w:szCs w:val="21"/>
        </w:rPr>
        <w:t>bg</w:t>
      </w:r>
      <w:r>
        <w:rPr>
          <w:rFonts w:ascii="宋体;SimSun" w:hAnsi="宋体;SimSun" w:cs="宋体;SimSun"/>
          <w:szCs w:val="21"/>
        </w:rPr>
        <w:t>固体剩余，该剩余固体的化学式为</w:t>
      </w:r>
      <w:r>
        <w:rPr>
          <w:rFonts w:cs="宋体;SimSun" w:ascii="宋体;SimSun" w:hAnsi="宋体;SimSun"/>
          <w:szCs w:val="21"/>
        </w:rPr>
        <w:t>________</w:t>
      </w:r>
      <w:r>
        <w:rPr>
          <w:rFonts w:ascii="宋体;SimSun" w:hAnsi="宋体;SimSun" w:cs="宋体;SimSun"/>
          <w:szCs w:val="21"/>
        </w:rPr>
        <w:t>。样品②中氧化铜质量为</w:t>
      </w:r>
      <w:r>
        <w:rPr>
          <w:rFonts w:cs="宋体;SimSun" w:ascii="宋体;SimSun" w:hAnsi="宋体;SimSun"/>
          <w:szCs w:val="21"/>
        </w:rPr>
        <w:t>_________g</w:t>
      </w:r>
      <w:r>
        <w:rPr>
          <w:rFonts w:ascii="宋体;SimSun" w:hAnsi="宋体;SimSun" w:cs="宋体;SimSun"/>
          <w:szCs w:val="21"/>
        </w:rPr>
        <w:t>（以含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的代数式表示）。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）丙称量样品③强热后剩余的固体，质量比原样品减小了</w:t>
      </w:r>
      <w:r>
        <w:rPr>
          <w:rFonts w:cs="宋体;SimSun" w:ascii="宋体;SimSun" w:hAnsi="宋体;SimSun"/>
          <w:szCs w:val="21"/>
        </w:rPr>
        <w:t>cg</w:t>
      </w:r>
      <w:r>
        <w:rPr>
          <w:rFonts w:ascii="宋体;SimSun" w:hAnsi="宋体;SimSun" w:cs="宋体;SimSun"/>
          <w:szCs w:val="21"/>
        </w:rPr>
        <w:t>，若该固体为金属铜，则样品③中氧化铜物质的量（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）的取值范围为</w:t>
      </w:r>
      <w:r>
        <w:rPr>
          <w:rFonts w:cs="宋体;SimSun" w:ascii="宋体;SimSun" w:hAnsi="宋体;SimSun"/>
          <w:szCs w:val="21"/>
        </w:rPr>
        <w:t>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30.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分）正常情况下，狗的血糖含量维持在</w:t>
      </w:r>
      <w:r>
        <w:rPr>
          <w:rFonts w:cs="宋体;SimSun" w:ascii="宋体;SimSun" w:hAnsi="宋体;SimSun"/>
          <w:szCs w:val="21"/>
        </w:rPr>
        <w:t>90mg/dL</w:t>
      </w:r>
      <w:r>
        <w:rPr>
          <w:rFonts w:ascii="宋体;SimSun" w:hAnsi="宋体;SimSun" w:cs="宋体;SimSun"/>
          <w:szCs w:val="21"/>
        </w:rPr>
        <w:t>左右。在运动前后，狗的血糖及相关激素的变化如图所示。请分析回答：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1.8 ~ 4.5min</w:t>
      </w:r>
      <w:r>
        <w:rPr>
          <w:rFonts w:ascii="宋体;SimSun" w:hAnsi="宋体;SimSun" w:cs="宋体;SimSun"/>
          <w:szCs w:val="21"/>
        </w:rPr>
        <w:t>内，血糖的变化是</w:t>
      </w:r>
      <w:r>
        <w:rPr>
          <w:rFonts w:cs="宋体;SimSun" w:ascii="宋体;SimSun" w:hAnsi="宋体;SimSun"/>
          <w:szCs w:val="21"/>
        </w:rPr>
        <w:t>_____________</w:t>
      </w:r>
      <w:r>
        <w:rPr>
          <w:rFonts w:ascii="宋体;SimSun" w:hAnsi="宋体;SimSun" w:cs="宋体;SimSun"/>
          <w:szCs w:val="21"/>
        </w:rPr>
        <w:t>，这种变化满足了运动时机体对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的需求。该时间段血液中迅速增加的激素是</w:t>
      </w:r>
      <w:r>
        <w:rPr>
          <w:rFonts w:cs="宋体;SimSun" w:ascii="宋体;SimSun" w:hAnsi="宋体;SimSun"/>
          <w:szCs w:val="21"/>
        </w:rPr>
        <w:t>________________</w:t>
      </w:r>
      <w:r>
        <w:rPr>
          <w:rFonts w:ascii="宋体;SimSun" w:hAnsi="宋体;SimSun" w:cs="宋体;SimSun"/>
          <w:szCs w:val="21"/>
        </w:rPr>
        <w:t>，与此激素起协同作用的激素是</w:t>
      </w:r>
      <w:r>
        <w:rPr>
          <w:rFonts w:cs="宋体;SimSun" w:ascii="宋体;SimSun" w:hAnsi="宋体;SimSun"/>
          <w:szCs w:val="21"/>
        </w:rPr>
        <w:t>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4.5 ~ 5min</w:t>
      </w:r>
      <w:r>
        <w:rPr>
          <w:rFonts w:ascii="宋体;SimSun" w:hAnsi="宋体;SimSun" w:cs="宋体;SimSun"/>
          <w:szCs w:val="21"/>
        </w:rPr>
        <w:t>内，引起血糖变化的激素是</w:t>
      </w:r>
      <w:r>
        <w:rPr>
          <w:rFonts w:cs="宋体;SimSun" w:ascii="宋体;SimSun" w:hAnsi="宋体;SimSun"/>
          <w:szCs w:val="21"/>
        </w:rPr>
        <w:t>__________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。它们之间具有</w:t>
      </w:r>
      <w:r>
        <w:rPr>
          <w:rFonts w:cs="宋体;SimSun" w:ascii="宋体;SimSun" w:hAnsi="宋体;SimSun"/>
          <w:szCs w:val="21"/>
        </w:rPr>
        <w:t>___________</w:t>
      </w:r>
      <w:r>
        <w:rPr>
          <w:rFonts w:ascii="宋体;SimSun" w:hAnsi="宋体;SimSun" w:cs="宋体;SimSun"/>
          <w:szCs w:val="21"/>
        </w:rPr>
        <w:t>作用。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9min</w:t>
      </w:r>
      <w:r>
        <w:rPr>
          <w:rFonts w:ascii="宋体;SimSun" w:hAnsi="宋体;SimSun" w:cs="宋体;SimSun"/>
          <w:szCs w:val="21"/>
        </w:rPr>
        <w:t>后血糖逐渐恢复到运动前水平，表明机体通过</w:t>
      </w:r>
      <w:r>
        <w:rPr>
          <w:rFonts w:cs="宋体;SimSun" w:ascii="宋体;SimSun" w:hAnsi="宋体;SimSun"/>
          <w:szCs w:val="21"/>
        </w:rPr>
        <w:t>__________________</w:t>
      </w:r>
      <w:r>
        <w:rPr>
          <w:rFonts w:ascii="宋体;SimSun" w:hAnsi="宋体;SimSun" w:cs="宋体;SimSun"/>
          <w:szCs w:val="21"/>
        </w:rPr>
        <w:t>调节，可以实现</w:t>
      </w:r>
      <w:r>
        <w:rPr>
          <w:rFonts w:cs="宋体;SimSun" w:ascii="宋体;SimSun" w:hAnsi="宋体;SimSun"/>
          <w:szCs w:val="21"/>
        </w:rPr>
        <w:t>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837940" cy="5544185"/>
            <wp:effectExtent l="0" t="0" r="0" b="0"/>
            <wp:docPr id="90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31.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分）一种以地下茎繁殖为主的多年生野菊分别生长在海拔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500m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1000m</w:t>
      </w:r>
      <w:r>
        <w:rPr>
          <w:rFonts w:ascii="宋体;SimSun" w:hAnsi="宋体;SimSun" w:cs="宋体;SimSun"/>
          <w:szCs w:val="21"/>
        </w:rPr>
        <w:t>的同一山坡上。在相应生长发育阶段，同一海拔的野菊株高无显著差异，但不同海拔的野菊株高随海拔的增高而显著变矮。为检验环境和遗传因素对野菊株高的影响，请完成以下实验设计。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）实验处理：春天，将海拔</w:t>
      </w:r>
      <w:r>
        <w:rPr>
          <w:rFonts w:cs="宋体;SimSun" w:ascii="宋体;SimSun" w:hAnsi="宋体;SimSun"/>
          <w:szCs w:val="21"/>
        </w:rPr>
        <w:t>500m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1000m</w:t>
      </w:r>
      <w:r>
        <w:rPr>
          <w:rFonts w:ascii="宋体;SimSun" w:hAnsi="宋体;SimSun" w:cs="宋体;SimSun"/>
          <w:szCs w:val="21"/>
        </w:rPr>
        <w:t>处的野菊幼芽同时移栽于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）实验对照：生长于</w:t>
      </w:r>
      <w:r>
        <w:rPr>
          <w:rFonts w:cs="宋体;SimSun" w:ascii="宋体;SimSun" w:hAnsi="宋体;SimSun"/>
          <w:szCs w:val="21"/>
        </w:rPr>
        <w:t>_________________________m</w:t>
      </w:r>
      <w:r>
        <w:rPr>
          <w:rFonts w:ascii="宋体;SimSun" w:hAnsi="宋体;SimSun" w:cs="宋体;SimSun"/>
          <w:szCs w:val="21"/>
        </w:rPr>
        <w:t>处的野菊。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）收集数据：第二年秋天</w:t>
      </w:r>
      <w:r>
        <w:rPr>
          <w:rFonts w:cs="宋体;SimSun" w:ascii="宋体;SimSun" w:hAnsi="宋体;SimSun"/>
          <w:szCs w:val="21"/>
        </w:rPr>
        <w:t>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）预测支持下列假设的实验结果：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假设一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野菊株高的变化只受环境因素的影响，实验结果是：移栽至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处的野菊株高</w:t>
      </w:r>
      <w:r>
        <w:rPr>
          <w:rFonts w:cs="宋体;SimSun" w:ascii="宋体;SimSun" w:hAnsi="宋体;SimSun"/>
          <w:szCs w:val="21"/>
        </w:rPr>
        <w:t>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假设二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野菊株高的变化只受遗传因素的影响，实验结果是：移栽至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处的野菊株高</w:t>
      </w:r>
      <w:r>
        <w:rPr>
          <w:rFonts w:cs="宋体;SimSun" w:ascii="宋体;SimSun" w:hAnsi="宋体;SimSun"/>
          <w:szCs w:val="21"/>
        </w:rPr>
        <w:t>_______________________________________________________________________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假设三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野菊株高的变化受遗传和环境因素的共同影响，实验结果是：移栽至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处的野菊株高</w:t>
      </w:r>
      <w:r>
        <w:rPr>
          <w:rFonts w:cs="宋体;SimSun" w:ascii="宋体;SimSun" w:hAnsi="宋体;SimSun"/>
          <w:szCs w:val="21"/>
        </w:rPr>
        <w:t>_______________________________________________________________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【参考答案】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卷包括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小题，每题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1. D     2. B     3. C     4. D     5. B     6. B     7. B      8. A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9. D    10. A    11. C    12. C    13. D    14. C    15. D     16. 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>17. B   18. A    19. C    20. B    21. 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22.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）如下图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95775" cy="2905125"/>
            <wp:effectExtent l="0" t="0" r="0" b="0"/>
            <wp:docPr id="91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" t="-12" r="-8" b="6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86.3    86.3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23.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23465" cy="1544320"/>
            <wp:effectExtent l="0" t="0" r="0" b="0"/>
            <wp:docPr id="92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，竖直向下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支撑力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，垂直斜面向上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安培力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，沿斜面向上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）当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杆速度为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时，感应电动势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32130" cy="180975"/>
            <wp:effectExtent l="0" t="0" r="0" b="0"/>
            <wp:docPr id="93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68" t="-203" r="-6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，此时电路中电流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8990" cy="389255"/>
            <wp:effectExtent l="0" t="0" r="0" b="0"/>
            <wp:docPr id="94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4" t="-91" r="-44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杆受到安培力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32840" cy="419735"/>
            <wp:effectExtent l="0" t="0" r="0" b="0"/>
            <wp:docPr id="95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32" t="-86" r="-32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根据牛顿运动定律，有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72995" cy="839470"/>
            <wp:effectExtent l="0" t="0" r="0" b="0"/>
            <wp:docPr id="96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15" t="-43" r="-1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）当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13790" cy="419735"/>
            <wp:effectExtent l="0" t="0" r="0" b="0"/>
            <wp:docPr id="97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2" t="-86" r="-32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杆达到最大速度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9230" cy="227965"/>
            <wp:effectExtent l="0" t="0" r="0" b="0"/>
            <wp:docPr id="98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89" t="-157" r="-18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2345" cy="389255"/>
            <wp:effectExtent l="0" t="0" r="0" b="0"/>
            <wp:docPr id="99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7" t="-91" r="-3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24.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86510" cy="427990"/>
            <wp:effectExtent l="0" t="0" r="0" b="0"/>
            <wp:docPr id="100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8" t="-83" r="-2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86510" cy="427990"/>
            <wp:effectExtent l="0" t="0" r="0" b="0"/>
            <wp:docPr id="101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8" t="-83" r="-2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81250" cy="723900"/>
            <wp:effectExtent l="0" t="0" r="0" b="0"/>
            <wp:docPr id="102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15" t="-49" r="-15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）两者速度相同时，距离最近，由动量守恒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124200" cy="866775"/>
            <wp:effectExtent l="0" t="0" r="0" b="0"/>
            <wp:docPr id="103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03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12" t="-42" r="-1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）根据匀变速直线运动规律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8990" cy="457835"/>
            <wp:effectExtent l="0" t="0" r="0" b="0"/>
            <wp:docPr id="104" name="Image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04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44" t="-79" r="-44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当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47040" cy="219710"/>
            <wp:effectExtent l="0" t="0" r="0" b="0"/>
            <wp:docPr id="105" name="Image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10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81" t="-167" r="-8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解得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两者距离最近时所用时间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81660" cy="180975"/>
            <wp:effectExtent l="0" t="0" r="0" b="0"/>
            <wp:docPr id="106" name="Image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0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62" t="-203" r="-6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36955" cy="1028700"/>
            <wp:effectExtent l="0" t="0" r="0" b="0"/>
            <wp:docPr id="107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107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35" t="-35" r="-3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81660" cy="180975"/>
            <wp:effectExtent l="0" t="0" r="0" b="0"/>
            <wp:docPr id="108" name="Image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08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62" t="-203" r="-62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代入，解得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间的最小距离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0600" cy="219710"/>
            <wp:effectExtent l="0" t="0" r="0" b="0"/>
            <wp:docPr id="109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10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25.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）左板带负电荷，右板带正电荷。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依题意，颗粒在平行板间的竖直方向上满足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70865" cy="389255"/>
            <wp:effectExtent l="0" t="0" r="0" b="0"/>
            <wp:docPr id="110" name="Image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1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63" t="-91" r="-6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                         </w:t>
      </w:r>
      <w:r>
        <w:rPr>
          <w:rFonts w:cs="宋体;SimSun" w:ascii="宋体;SimSun" w:hAnsi="宋体;SimSun"/>
          <w:szCs w:val="21"/>
        </w:rPr>
        <w:t>&lt;1&gt;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在水平方向上满足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20445" cy="389255"/>
            <wp:effectExtent l="0" t="0" r="0" b="0"/>
            <wp:docPr id="111" name="Image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11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35" t="-91" r="-3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                      </w:t>
      </w:r>
      <w:r>
        <w:rPr>
          <w:rFonts w:cs="宋体;SimSun" w:ascii="宋体;SimSun" w:hAnsi="宋体;SimSun"/>
          <w:szCs w:val="21"/>
        </w:rPr>
        <w:t>&lt;2&gt;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t>&lt;1&gt;&lt;2&gt;</w:t>
      </w:r>
      <w:r>
        <w:rPr>
          <w:rFonts w:ascii="宋体;SimSun" w:hAnsi="宋体;SimSun" w:cs="宋体;SimSun"/>
          <w:szCs w:val="21"/>
        </w:rPr>
        <w:t>两式联立得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71600" cy="447040"/>
            <wp:effectExtent l="0" t="0" r="0" b="0"/>
            <wp:docPr id="112" name="Image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12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26" t="-81" r="-2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）根据动能定理，颗粒落到水平传送带上满足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57375" cy="839470"/>
            <wp:effectExtent l="0" t="0" r="0" b="0"/>
            <wp:docPr id="113" name="Image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1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）在竖直方向颗粒作自由落体运动，它第一次落到水平传送带上沿竖直方向的速度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91310" cy="266065"/>
            <wp:effectExtent l="0" t="0" r="0" b="0"/>
            <wp:docPr id="114" name="Image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4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3" t="-135" r="-23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。反弹高度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52600" cy="466090"/>
            <wp:effectExtent l="0" t="0" r="0" b="0"/>
            <wp:docPr id="115" name="Image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15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21" t="-77" r="-2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根据题设条件，颗粒第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次反弹后上升的高度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0360" cy="466090"/>
            <wp:effectExtent l="0" t="0" r="0" b="0"/>
            <wp:docPr id="116" name="Image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16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22" t="-77" r="-22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当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70205" cy="180975"/>
            <wp:effectExtent l="0" t="0" r="0" b="0"/>
            <wp:docPr id="117" name="Image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17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98" t="-203" r="-9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23900" cy="227965"/>
            <wp:effectExtent l="0" t="0" r="0" b="0"/>
            <wp:docPr id="118" name="Image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0" t="-157" r="-5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26.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）①羟基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01695" cy="762635"/>
            <wp:effectExtent l="0" t="0" r="0" b="0"/>
            <wp:docPr id="119" name="Image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19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11" t="-47" r="-11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17955" cy="496570"/>
            <wp:effectExtent l="0" t="0" r="0" b="0"/>
            <wp:docPr id="120" name="Image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20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25" t="-73" r="-25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）①②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48410" cy="619760"/>
            <wp:effectExtent l="0" t="0" r="0" b="0"/>
            <wp:docPr id="121" name="Image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21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29" t="-58" r="-29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17930" cy="1105535"/>
            <wp:effectExtent l="0" t="0" r="0" b="0"/>
            <wp:docPr id="122" name="Image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2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9" t="-32" r="-2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27.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&lt;1&gt;H2     &lt;2&gt;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71600" cy="227965"/>
            <wp:effectExtent l="0" t="0" r="0" b="0"/>
            <wp:docPr id="123" name="Image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123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26" t="-157" r="-2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&lt;1&gt;SO2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87195" cy="227965"/>
            <wp:effectExtent l="0" t="0" r="0" b="0"/>
            <wp:docPr id="124" name="Image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2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21" t="-157" r="-2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&lt;3&gt;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00275" cy="219710"/>
            <wp:effectExtent l="0" t="0" r="0" b="0"/>
            <wp:docPr id="125" name="Image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125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16" t="-167" r="-1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28.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&lt;1&gt;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89940" cy="227965"/>
            <wp:effectExtent l="0" t="0" r="0" b="0"/>
            <wp:docPr id="126" name="Image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26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［或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13105" cy="227965"/>
            <wp:effectExtent l="0" t="0" r="0" b="0"/>
            <wp:docPr id="127" name="Image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127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51" t="-157" r="-5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］</w:t>
      </w:r>
      <w:r>
        <w:rPr>
          <w:rFonts w:ascii="宋体;SimSun" w:hAnsi="宋体;SimSun" w:cs="宋体;SimSun"/>
          <w:szCs w:val="21"/>
        </w:rPr>
        <w:t xml:space="preserve"> 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ascii="宋体;SimSun" w:hAnsi="宋体;SimSun" w:cs="宋体;SimSun"/>
          <w:szCs w:val="21"/>
        </w:rPr>
        <w:t>吸收水和二氧化碳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&lt;1&gt;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42465" cy="334645"/>
            <wp:effectExtent l="0" t="0" r="0" b="0"/>
            <wp:docPr id="128" name="Image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28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19" t="-109" r="-19" b="-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82370" cy="219710"/>
            <wp:effectExtent l="0" t="0" r="0" b="0"/>
            <wp:docPr id="129" name="Image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129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30" t="-167" r="-30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170805" cy="466090"/>
            <wp:effectExtent l="0" t="0" r="0" b="0"/>
            <wp:docPr id="130" name="Image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30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7" t="-77" r="-7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&lt;1&gt;</w:t>
      </w:r>
      <w:r>
        <w:rPr>
          <w:rFonts w:ascii="宋体;SimSun" w:hAnsi="宋体;SimSun" w:cs="宋体;SimSun"/>
          <w:szCs w:val="21"/>
        </w:rPr>
        <w:t>先通入</w:t>
      </w:r>
      <w:r>
        <w:rPr>
          <w:rFonts w:cs="宋体;SimSun" w:ascii="宋体;SimSun" w:hAnsi="宋体;SimSun"/>
          <w:szCs w:val="21"/>
        </w:rPr>
        <w:t>O2</w:t>
      </w:r>
      <w:r>
        <w:rPr>
          <w:rFonts w:ascii="宋体;SimSun" w:hAnsi="宋体;SimSun" w:cs="宋体;SimSun"/>
          <w:szCs w:val="21"/>
        </w:rPr>
        <w:t>，后通入</w:t>
      </w:r>
      <w:r>
        <w:rPr>
          <w:rFonts w:cs="宋体;SimSun" w:ascii="宋体;SimSun" w:hAnsi="宋体;SimSun"/>
          <w:szCs w:val="21"/>
        </w:rPr>
        <w:t>NH3</w:t>
      </w:r>
      <w:r>
        <w:rPr>
          <w:rFonts w:ascii="宋体;SimSun" w:hAnsi="宋体;SimSun" w:cs="宋体;SimSun"/>
          <w:szCs w:val="21"/>
        </w:rPr>
        <w:t>。若先通氨气，氨在空气中不能点燃，逸出造成污染。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       </w:t>
      </w:r>
      <w:r>
        <w:rPr>
          <w:rFonts w:cs="宋体;SimSun" w:ascii="宋体;SimSun" w:hAnsi="宋体;SimSun"/>
          <w:szCs w:val="21"/>
        </w:rPr>
        <w:t>&lt;2&gt;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80540" cy="334645"/>
            <wp:effectExtent l="0" t="0" r="0" b="0"/>
            <wp:docPr id="131" name="Image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13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20" t="-109" r="-20" b="-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29.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6.0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C   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9445" cy="389255"/>
            <wp:effectExtent l="0" t="0" r="0" b="0"/>
            <wp:docPr id="132" name="Image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32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57" t="-91" r="-5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05560" cy="389255"/>
            <wp:effectExtent l="0" t="0" r="0" b="0"/>
            <wp:docPr id="133" name="Image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33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28" t="-91" r="-2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30.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）升高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能量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胰高血糖素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肾上腺素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）胰高血糖素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胰岛素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拮抗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）神经和体液</w:t>
      </w:r>
      <w:r>
        <w:rPr>
          <w:rFonts w:ascii="宋体;SimSun" w:hAnsi="宋体;SimSun" w:cs="宋体;SimSun"/>
          <w:szCs w:val="21"/>
        </w:rPr>
        <w:t xml:space="preserve">  </w:t>
      </w:r>
      <w:r>
        <w:rPr>
          <w:rFonts w:ascii="宋体;SimSun" w:hAnsi="宋体;SimSun" w:cs="宋体;SimSun"/>
          <w:szCs w:val="21"/>
        </w:rPr>
        <w:t>稳态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 </w:t>
      </w:r>
      <w:r>
        <w:rPr>
          <w:rFonts w:cs="宋体;SimSun" w:ascii="宋体;SimSun" w:hAnsi="宋体;SimSun"/>
          <w:szCs w:val="21"/>
        </w:rPr>
        <w:t xml:space="preserve">31.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500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1000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）测量株高</w:t>
      </w:r>
      <w:r>
        <w:rPr>
          <w:rFonts w:ascii="宋体;SimSun" w:hAnsi="宋体;SimSun" w:cs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记录数据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   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）与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处野菊的株高无显著差异，与原海拔处（</w:t>
      </w:r>
      <w:r>
        <w:rPr>
          <w:rFonts w:cs="宋体;SimSun" w:ascii="宋体;SimSun" w:hAnsi="宋体;SimSun"/>
          <w:szCs w:val="21"/>
        </w:rPr>
        <w:t>500m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1000m</w:t>
      </w:r>
      <w:r>
        <w:rPr>
          <w:rFonts w:ascii="宋体;SimSun" w:hAnsi="宋体;SimSun" w:cs="宋体;SimSun"/>
          <w:szCs w:val="21"/>
        </w:rPr>
        <w:t>）野菊的株高无显著差异，比</w:t>
      </w:r>
      <w:r>
        <w:rPr>
          <w:rFonts w:cs="宋体;SimSun" w:ascii="宋体;SimSun" w:hAnsi="宋体;SimSun"/>
          <w:szCs w:val="21"/>
        </w:rPr>
        <w:t>10m</w:t>
      </w:r>
      <w:r>
        <w:rPr>
          <w:rFonts w:ascii="宋体;SimSun" w:hAnsi="宋体;SimSun" w:cs="宋体;SimSun"/>
          <w:szCs w:val="21"/>
        </w:rPr>
        <w:t>处矮，比原海拔处高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 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6z0">
    <w:name w:val="WW8Num6z0"/>
    <w:qFormat/>
    <w:rPr>
      <w:rFonts w:ascii="Times New Roman" w:hAnsi="Times New Roman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Symbol" w:hAnsi="Symbol" w:cs="Symbol"/>
      <w:sz w:val="20"/>
    </w:rPr>
  </w:style>
  <w:style w:type="character" w:styleId="WW8Num19z1">
    <w:name w:val="WW8Num19z1"/>
    <w:qFormat/>
    <w:rPr>
      <w:rFonts w:ascii="Courier New" w:hAnsi="Courier New" w:cs="Courier New"/>
      <w:sz w:val="20"/>
    </w:rPr>
  </w:style>
  <w:style w:type="character" w:styleId="WW8Num19z2">
    <w:name w:val="WW8Num19z2"/>
    <w:qFormat/>
    <w:rPr>
      <w:rFonts w:ascii="Wingdings" w:hAnsi="Wingdings" w:cs="Wingdings"/>
      <w:sz w:val="20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0z1">
    <w:name w:val="WW8Num20z1"/>
    <w:qFormat/>
    <w:rPr>
      <w:rFonts w:ascii="Courier New" w:hAnsi="Courier New" w:cs="Courier New"/>
      <w:sz w:val="20"/>
    </w:rPr>
  </w:style>
  <w:style w:type="character" w:styleId="WW8Num20z2">
    <w:name w:val="WW8Num20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9z0">
    <w:name w:val="WW8Num29z0"/>
    <w:qFormat/>
    <w:rPr>
      <w:rFonts w:ascii="Symbol" w:hAnsi="Symbol" w:cs="Symbol"/>
      <w:sz w:val="20"/>
    </w:rPr>
  </w:style>
  <w:style w:type="character" w:styleId="WW8Num29z1">
    <w:name w:val="WW8Num29z1"/>
    <w:qFormat/>
    <w:rPr>
      <w:rFonts w:ascii="Courier New" w:hAnsi="Courier New" w:cs="Courier New"/>
      <w:sz w:val="20"/>
    </w:rPr>
  </w:style>
  <w:style w:type="character" w:styleId="WW8Num29z2">
    <w:name w:val="WW8Num29z2"/>
    <w:qFormat/>
    <w:rPr>
      <w:rFonts w:ascii="Wingdings" w:hAnsi="Wingdings" w:cs="Wingdings"/>
      <w:sz w:val="20"/>
    </w:rPr>
  </w:style>
  <w:style w:type="character" w:styleId="WW8Num30z0">
    <w:name w:val="WW8Num30z0"/>
    <w:qFormat/>
    <w:rPr/>
  </w:style>
  <w:style w:type="character" w:styleId="WW8Num31z0">
    <w:name w:val="WW8Num31z0"/>
    <w:qFormat/>
    <w:rPr>
      <w:rFonts w:ascii="Symbol" w:hAnsi="Symbol" w:cs="Symbol"/>
      <w:sz w:val="20"/>
    </w:rPr>
  </w:style>
  <w:style w:type="character" w:styleId="WW8Num31z1">
    <w:name w:val="WW8Num31z1"/>
    <w:qFormat/>
    <w:rPr>
      <w:rFonts w:ascii="Courier New" w:hAnsi="Courier New" w:cs="Courier New"/>
      <w:sz w:val="20"/>
    </w:rPr>
  </w:style>
  <w:style w:type="character" w:styleId="WW8Num31z2">
    <w:name w:val="WW8Num31z2"/>
    <w:qFormat/>
    <w:rPr>
      <w:rFonts w:ascii="Wingdings" w:hAnsi="Wingdings" w:cs="Wingdings"/>
      <w:sz w:val="20"/>
    </w:rPr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Symbol" w:hAnsi="Symbol" w:cs="Symbol"/>
      <w:sz w:val="20"/>
    </w:rPr>
  </w:style>
  <w:style w:type="character" w:styleId="WW8Num35z1">
    <w:name w:val="WW8Num35z1"/>
    <w:qFormat/>
    <w:rPr>
      <w:rFonts w:ascii="Courier New" w:hAnsi="Courier New" w:cs="Courier New"/>
      <w:sz w:val="20"/>
    </w:rPr>
  </w:style>
  <w:style w:type="character" w:styleId="WW8Num35z2">
    <w:name w:val="WW8Num35z2"/>
    <w:qFormat/>
    <w:rPr>
      <w:rFonts w:ascii="Wingdings" w:hAnsi="Wingdings" w:cs="Wingdings"/>
      <w:sz w:val="20"/>
    </w:rPr>
  </w:style>
  <w:style w:type="character" w:styleId="WW8Num36z0">
    <w:name w:val="WW8Num36z0"/>
    <w:qFormat/>
    <w:rPr>
      <w:rFonts w:ascii="Symbol" w:hAnsi="Symbol" w:cs="Symbol"/>
      <w:sz w:val="20"/>
    </w:rPr>
  </w:style>
  <w:style w:type="character" w:styleId="WW8Num36z1">
    <w:name w:val="WW8Num36z1"/>
    <w:qFormat/>
    <w:rPr>
      <w:rFonts w:ascii="Courier New" w:hAnsi="Courier New" w:cs="Courier New"/>
      <w:sz w:val="20"/>
    </w:rPr>
  </w:style>
  <w:style w:type="character" w:styleId="WW8Num36z2">
    <w:name w:val="WW8Num36z2"/>
    <w:qFormat/>
    <w:rPr>
      <w:rFonts w:ascii="Wingdings" w:hAnsi="Wingdings" w:cs="Wingdings"/>
      <w:sz w:val="20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basedOn w:val="Style14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5">
    <w:name w:val="纯文本"/>
    <w:basedOn w:val="Normal"/>
    <w:qFormat/>
    <w:pPr/>
    <w:rPr>
      <w:rFonts w:ascii="宋体;SimSun" w:hAnsi="宋体;SimSun" w:cs="Courier New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480" w:leader="none"/>
        <w:tab w:val="right" w:pos="8980" w:leader="none"/>
      </w:tabs>
    </w:pPr>
    <w:rPr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2.wmf"/><Relationship Id="rId15" Type="http://schemas.openxmlformats.org/officeDocument/2006/relationships/image" Target="media/image12.wmf"/><Relationship Id="rId16" Type="http://schemas.openxmlformats.org/officeDocument/2006/relationships/image" Target="media/image13.wmf"/><Relationship Id="rId17" Type="http://schemas.openxmlformats.org/officeDocument/2006/relationships/image" Target="media/image14.wmf"/><Relationship Id="rId18" Type="http://schemas.openxmlformats.org/officeDocument/2006/relationships/image" Target="media/image15.wmf"/><Relationship Id="rId19" Type="http://schemas.openxmlformats.org/officeDocument/2006/relationships/image" Target="media/image16.wmf"/><Relationship Id="rId20" Type="http://schemas.openxmlformats.org/officeDocument/2006/relationships/image" Target="media/image17.wmf"/><Relationship Id="rId21" Type="http://schemas.openxmlformats.org/officeDocument/2006/relationships/image" Target="media/image18.wmf"/><Relationship Id="rId22" Type="http://schemas.openxmlformats.org/officeDocument/2006/relationships/image" Target="media/image19.wmf"/><Relationship Id="rId23" Type="http://schemas.openxmlformats.org/officeDocument/2006/relationships/image" Target="media/image20.wmf"/><Relationship Id="rId24" Type="http://schemas.openxmlformats.org/officeDocument/2006/relationships/image" Target="media/image21.wmf"/><Relationship Id="rId25" Type="http://schemas.openxmlformats.org/officeDocument/2006/relationships/image" Target="media/image22.wmf"/><Relationship Id="rId26" Type="http://schemas.openxmlformats.org/officeDocument/2006/relationships/image" Target="media/image23.wmf"/><Relationship Id="rId27" Type="http://schemas.openxmlformats.org/officeDocument/2006/relationships/image" Target="media/image24.wmf"/><Relationship Id="rId28" Type="http://schemas.openxmlformats.org/officeDocument/2006/relationships/image" Target="media/image25.wmf"/><Relationship Id="rId29" Type="http://schemas.openxmlformats.org/officeDocument/2006/relationships/image" Target="media/image26.wmf"/><Relationship Id="rId30" Type="http://schemas.openxmlformats.org/officeDocument/2006/relationships/image" Target="media/image26.wmf"/><Relationship Id="rId31" Type="http://schemas.openxmlformats.org/officeDocument/2006/relationships/image" Target="media/image27.wmf"/><Relationship Id="rId32" Type="http://schemas.openxmlformats.org/officeDocument/2006/relationships/image" Target="media/image25.wmf"/><Relationship Id="rId33" Type="http://schemas.openxmlformats.org/officeDocument/2006/relationships/image" Target="media/image25.wmf"/><Relationship Id="rId34" Type="http://schemas.openxmlformats.org/officeDocument/2006/relationships/image" Target="media/image28.wmf"/><Relationship Id="rId35" Type="http://schemas.openxmlformats.org/officeDocument/2006/relationships/image" Target="media/image29.wmf"/><Relationship Id="rId36" Type="http://schemas.openxmlformats.org/officeDocument/2006/relationships/image" Target="media/image30.wmf"/><Relationship Id="rId37" Type="http://schemas.openxmlformats.org/officeDocument/2006/relationships/image" Target="media/image31.wmf"/><Relationship Id="rId38" Type="http://schemas.openxmlformats.org/officeDocument/2006/relationships/image" Target="media/image32.wmf"/><Relationship Id="rId39" Type="http://schemas.openxmlformats.org/officeDocument/2006/relationships/image" Target="media/image33.wmf"/><Relationship Id="rId40" Type="http://schemas.openxmlformats.org/officeDocument/2006/relationships/image" Target="media/image34.wmf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wmf"/><Relationship Id="rId44" Type="http://schemas.openxmlformats.org/officeDocument/2006/relationships/image" Target="media/image38.wmf"/><Relationship Id="rId45" Type="http://schemas.openxmlformats.org/officeDocument/2006/relationships/image" Target="media/image39.wmf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wmf"/><Relationship Id="rId49" Type="http://schemas.openxmlformats.org/officeDocument/2006/relationships/image" Target="media/image43.wmf"/><Relationship Id="rId50" Type="http://schemas.openxmlformats.org/officeDocument/2006/relationships/image" Target="media/image44.wmf"/><Relationship Id="rId51" Type="http://schemas.openxmlformats.org/officeDocument/2006/relationships/image" Target="media/image45.wmf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wmf"/><Relationship Id="rId55" Type="http://schemas.openxmlformats.org/officeDocument/2006/relationships/image" Target="media/image48.wmf"/><Relationship Id="rId56" Type="http://schemas.openxmlformats.org/officeDocument/2006/relationships/image" Target="media/image49.wmf"/><Relationship Id="rId57" Type="http://schemas.openxmlformats.org/officeDocument/2006/relationships/image" Target="media/image50.wmf"/><Relationship Id="rId58" Type="http://schemas.openxmlformats.org/officeDocument/2006/relationships/image" Target="media/image49.wmf"/><Relationship Id="rId59" Type="http://schemas.openxmlformats.org/officeDocument/2006/relationships/image" Target="media/image51.png"/><Relationship Id="rId60" Type="http://schemas.openxmlformats.org/officeDocument/2006/relationships/image" Target="media/image49.wmf"/><Relationship Id="rId61" Type="http://schemas.openxmlformats.org/officeDocument/2006/relationships/image" Target="media/image49.wmf"/><Relationship Id="rId62" Type="http://schemas.openxmlformats.org/officeDocument/2006/relationships/image" Target="media/image49.wmf"/><Relationship Id="rId63" Type="http://schemas.openxmlformats.org/officeDocument/2006/relationships/image" Target="media/image49.wmf"/><Relationship Id="rId64" Type="http://schemas.openxmlformats.org/officeDocument/2006/relationships/image" Target="media/image49.wmf"/><Relationship Id="rId65" Type="http://schemas.openxmlformats.org/officeDocument/2006/relationships/image" Target="media/image49.wmf"/><Relationship Id="rId66" Type="http://schemas.openxmlformats.org/officeDocument/2006/relationships/image" Target="media/image49.wmf"/><Relationship Id="rId67" Type="http://schemas.openxmlformats.org/officeDocument/2006/relationships/image" Target="media/image49.wmf"/><Relationship Id="rId68" Type="http://schemas.openxmlformats.org/officeDocument/2006/relationships/image" Target="media/image52.wmf"/><Relationship Id="rId69" Type="http://schemas.openxmlformats.org/officeDocument/2006/relationships/image" Target="media/image53.png"/><Relationship Id="rId70" Type="http://schemas.openxmlformats.org/officeDocument/2006/relationships/image" Target="media/image54.png"/><Relationship Id="rId71" Type="http://schemas.openxmlformats.org/officeDocument/2006/relationships/image" Target="media/image55.wmf"/><Relationship Id="rId72" Type="http://schemas.openxmlformats.org/officeDocument/2006/relationships/image" Target="media/image56.wmf"/><Relationship Id="rId73" Type="http://schemas.openxmlformats.org/officeDocument/2006/relationships/image" Target="media/image57.wmf"/><Relationship Id="rId74" Type="http://schemas.openxmlformats.org/officeDocument/2006/relationships/image" Target="media/image58.wmf"/><Relationship Id="rId75" Type="http://schemas.openxmlformats.org/officeDocument/2006/relationships/image" Target="media/image59.wmf"/><Relationship Id="rId76" Type="http://schemas.openxmlformats.org/officeDocument/2006/relationships/image" Target="media/image60.wmf"/><Relationship Id="rId77" Type="http://schemas.openxmlformats.org/officeDocument/2006/relationships/image" Target="media/image61.png"/><Relationship Id="rId78" Type="http://schemas.openxmlformats.org/officeDocument/2006/relationships/image" Target="media/image62.wmf"/><Relationship Id="rId79" Type="http://schemas.openxmlformats.org/officeDocument/2006/relationships/image" Target="media/image63.wmf"/><Relationship Id="rId80" Type="http://schemas.openxmlformats.org/officeDocument/2006/relationships/image" Target="media/image64.wmf"/><Relationship Id="rId81" Type="http://schemas.openxmlformats.org/officeDocument/2006/relationships/image" Target="media/image65.wmf"/><Relationship Id="rId82" Type="http://schemas.openxmlformats.org/officeDocument/2006/relationships/image" Target="media/image66.wmf"/><Relationship Id="rId83" Type="http://schemas.openxmlformats.org/officeDocument/2006/relationships/image" Target="media/image67.png"/><Relationship Id="rId84" Type="http://schemas.openxmlformats.org/officeDocument/2006/relationships/image" Target="media/image68.wmf"/><Relationship Id="rId85" Type="http://schemas.openxmlformats.org/officeDocument/2006/relationships/image" Target="media/image69.wmf"/><Relationship Id="rId86" Type="http://schemas.openxmlformats.org/officeDocument/2006/relationships/image" Target="media/image70.wmf"/><Relationship Id="rId87" Type="http://schemas.openxmlformats.org/officeDocument/2006/relationships/image" Target="media/image71.wmf"/><Relationship Id="rId88" Type="http://schemas.openxmlformats.org/officeDocument/2006/relationships/image" Target="media/image72.wmf"/><Relationship Id="rId89" Type="http://schemas.openxmlformats.org/officeDocument/2006/relationships/image" Target="media/image73.wmf"/><Relationship Id="rId90" Type="http://schemas.openxmlformats.org/officeDocument/2006/relationships/image" Target="media/image74.png"/><Relationship Id="rId91" Type="http://schemas.openxmlformats.org/officeDocument/2006/relationships/image" Target="media/image75.png"/><Relationship Id="rId92" Type="http://schemas.openxmlformats.org/officeDocument/2006/relationships/image" Target="media/image76.png"/><Relationship Id="rId93" Type="http://schemas.openxmlformats.org/officeDocument/2006/relationships/image" Target="media/image77.png"/><Relationship Id="rId94" Type="http://schemas.openxmlformats.org/officeDocument/2006/relationships/image" Target="media/image78.wmf"/><Relationship Id="rId95" Type="http://schemas.openxmlformats.org/officeDocument/2006/relationships/image" Target="media/image79.wmf"/><Relationship Id="rId96" Type="http://schemas.openxmlformats.org/officeDocument/2006/relationships/image" Target="media/image80.wmf"/><Relationship Id="rId97" Type="http://schemas.openxmlformats.org/officeDocument/2006/relationships/image" Target="media/image81.wmf"/><Relationship Id="rId98" Type="http://schemas.openxmlformats.org/officeDocument/2006/relationships/image" Target="media/image82.wmf"/><Relationship Id="rId99" Type="http://schemas.openxmlformats.org/officeDocument/2006/relationships/image" Target="media/image83.wmf"/><Relationship Id="rId100" Type="http://schemas.openxmlformats.org/officeDocument/2006/relationships/image" Target="media/image84.wmf"/><Relationship Id="rId101" Type="http://schemas.openxmlformats.org/officeDocument/2006/relationships/image" Target="media/image85.wmf"/><Relationship Id="rId102" Type="http://schemas.openxmlformats.org/officeDocument/2006/relationships/image" Target="media/image86.wmf"/><Relationship Id="rId103" Type="http://schemas.openxmlformats.org/officeDocument/2006/relationships/image" Target="media/image87.wmf"/><Relationship Id="rId104" Type="http://schemas.openxmlformats.org/officeDocument/2006/relationships/image" Target="media/image88.wmf"/><Relationship Id="rId105" Type="http://schemas.openxmlformats.org/officeDocument/2006/relationships/image" Target="media/image89.wmf"/><Relationship Id="rId106" Type="http://schemas.openxmlformats.org/officeDocument/2006/relationships/image" Target="media/image90.wmf"/><Relationship Id="rId107" Type="http://schemas.openxmlformats.org/officeDocument/2006/relationships/image" Target="media/image91.wmf"/><Relationship Id="rId108" Type="http://schemas.openxmlformats.org/officeDocument/2006/relationships/image" Target="media/image92.wmf"/><Relationship Id="rId109" Type="http://schemas.openxmlformats.org/officeDocument/2006/relationships/image" Target="media/image93.wmf"/><Relationship Id="rId110" Type="http://schemas.openxmlformats.org/officeDocument/2006/relationships/image" Target="media/image94.wmf"/><Relationship Id="rId111" Type="http://schemas.openxmlformats.org/officeDocument/2006/relationships/image" Target="media/image95.wmf"/><Relationship Id="rId112" Type="http://schemas.openxmlformats.org/officeDocument/2006/relationships/image" Target="media/image96.wmf"/><Relationship Id="rId113" Type="http://schemas.openxmlformats.org/officeDocument/2006/relationships/image" Target="media/image97.wmf"/><Relationship Id="rId114" Type="http://schemas.openxmlformats.org/officeDocument/2006/relationships/image" Target="media/image98.wmf"/><Relationship Id="rId115" Type="http://schemas.openxmlformats.org/officeDocument/2006/relationships/image" Target="media/image99.wmf"/><Relationship Id="rId116" Type="http://schemas.openxmlformats.org/officeDocument/2006/relationships/image" Target="media/image100.wmf"/><Relationship Id="rId117" Type="http://schemas.openxmlformats.org/officeDocument/2006/relationships/image" Target="media/image101.wmf"/><Relationship Id="rId118" Type="http://schemas.openxmlformats.org/officeDocument/2006/relationships/image" Target="media/image102.wmf"/><Relationship Id="rId119" Type="http://schemas.openxmlformats.org/officeDocument/2006/relationships/image" Target="media/image103.wmf"/><Relationship Id="rId120" Type="http://schemas.openxmlformats.org/officeDocument/2006/relationships/image" Target="media/image104.wmf"/><Relationship Id="rId121" Type="http://schemas.openxmlformats.org/officeDocument/2006/relationships/image" Target="media/image105.wmf"/><Relationship Id="rId122" Type="http://schemas.openxmlformats.org/officeDocument/2006/relationships/image" Target="media/image106.wmf"/><Relationship Id="rId123" Type="http://schemas.openxmlformats.org/officeDocument/2006/relationships/image" Target="media/image107.wmf"/><Relationship Id="rId124" Type="http://schemas.openxmlformats.org/officeDocument/2006/relationships/image" Target="media/image108.wmf"/><Relationship Id="rId125" Type="http://schemas.openxmlformats.org/officeDocument/2006/relationships/image" Target="media/image109.wmf"/><Relationship Id="rId126" Type="http://schemas.openxmlformats.org/officeDocument/2006/relationships/image" Target="media/image110.wmf"/><Relationship Id="rId127" Type="http://schemas.openxmlformats.org/officeDocument/2006/relationships/image" Target="media/image111.wmf"/><Relationship Id="rId128" Type="http://schemas.openxmlformats.org/officeDocument/2006/relationships/image" Target="media/image112.wmf"/><Relationship Id="rId129" Type="http://schemas.openxmlformats.org/officeDocument/2006/relationships/image" Target="media/image113.wmf"/><Relationship Id="rId130" Type="http://schemas.openxmlformats.org/officeDocument/2006/relationships/image" Target="media/image114.wmf"/><Relationship Id="rId131" Type="http://schemas.openxmlformats.org/officeDocument/2006/relationships/image" Target="media/image115.wmf"/><Relationship Id="rId132" Type="http://schemas.openxmlformats.org/officeDocument/2006/relationships/image" Target="media/image116.wmf"/><Relationship Id="rId133" Type="http://schemas.openxmlformats.org/officeDocument/2006/relationships/image" Target="media/image117.wmf"/><Relationship Id="rId134" Type="http://schemas.openxmlformats.org/officeDocument/2006/relationships/image" Target="media/image118.wmf"/><Relationship Id="rId135" Type="http://schemas.openxmlformats.org/officeDocument/2006/relationships/fontTable" Target="fontTable.xml"/><Relationship Id="rId1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2009-02-04T14:32:00Z</dcterms:created>
  <dc:creator>李天盟(tml@qq.com)</dc:creator>
  <dc:description/>
  <dc:language>en-US</dc:language>
  <cp:lastModifiedBy>微软用户</cp:lastModifiedBy>
  <dcterms:modified xsi:type="dcterms:W3CDTF">2021-03-04T18:41:00Z</dcterms:modified>
  <cp:revision>9</cp:revision>
  <dc:subject/>
  <dc:title>2006年10月自学考试</dc:title>
</cp:coreProperties>
</file>