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ascii="宋体;SimSun" w:hAnsi="宋体;SimSun" w:cs="宋体;SimSun"/>
          <w:b/>
          <w:b/>
          <w:bCs/>
          <w:sz w:val="36"/>
          <w:szCs w:val="36"/>
        </w:rPr>
      </w:pPr>
      <w:r>
        <w:rPr>
          <w:rFonts w:cs="宋体;SimSun" w:ascii="宋体;SimSun" w:hAnsi="宋体;SimSun"/>
          <w:b/>
          <w:bCs/>
          <w:sz w:val="36"/>
          <w:szCs w:val="36"/>
        </w:rPr>
        <w:t>2004</w:t>
      </w:r>
      <w:r>
        <w:rPr>
          <w:rFonts w:ascii="宋体;SimSun" w:hAnsi="宋体;SimSun" w:cs="宋体;SimSun"/>
          <w:b/>
          <w:bCs/>
          <w:sz w:val="36"/>
          <w:szCs w:val="36"/>
        </w:rPr>
        <w:t>年广东高考文理综合真题及答案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本试卷分选择题和非选择题两部分，满分</w:t>
      </w:r>
      <w:r>
        <w:rPr>
          <w:rFonts w:cs="宋体;SimSun" w:ascii="宋体;SimSun" w:hAnsi="宋体;SimSun"/>
          <w:bCs/>
          <w:szCs w:val="21"/>
        </w:rPr>
        <w:t>150</w:t>
      </w:r>
      <w:r>
        <w:rPr>
          <w:rFonts w:ascii="宋体;SimSun" w:hAnsi="宋体;SimSun" w:cs="宋体;SimSun"/>
          <w:bCs/>
          <w:szCs w:val="21"/>
        </w:rPr>
        <w:t>分。考试用时</w:t>
      </w:r>
      <w:r>
        <w:rPr>
          <w:rFonts w:cs="宋体;SimSun" w:ascii="宋体;SimSun" w:hAnsi="宋体;SimSun"/>
          <w:bCs/>
          <w:szCs w:val="21"/>
        </w:rPr>
        <w:t>120</w:t>
      </w:r>
      <w:r>
        <w:rPr>
          <w:rFonts w:ascii="宋体;SimSun" w:hAnsi="宋体;SimSun" w:cs="宋体;SimSun"/>
          <w:bCs/>
          <w:szCs w:val="21"/>
        </w:rPr>
        <w:t>分钟。</w:t>
      </w:r>
    </w:p>
    <w:p>
      <w:pPr>
        <w:pStyle w:val="Normal"/>
        <w:spacing w:lineRule="auto" w:line="360"/>
        <w:jc w:val="center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第一部分选择题（共</w:t>
      </w:r>
      <w:r>
        <w:rPr>
          <w:rFonts w:cs="宋体;SimSun" w:ascii="宋体;SimSun" w:hAnsi="宋体;SimSun"/>
          <w:bCs/>
          <w:szCs w:val="21"/>
        </w:rPr>
        <w:t>108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一、本大题有</w:t>
      </w: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道选择题，每题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分，共</w:t>
      </w:r>
      <w:r>
        <w:rPr>
          <w:rFonts w:cs="宋体;SimSun" w:ascii="宋体;SimSun" w:hAnsi="宋体;SimSun"/>
          <w:szCs w:val="21"/>
        </w:rPr>
        <w:t>108</w:t>
      </w:r>
      <w:r>
        <w:rPr>
          <w:rFonts w:ascii="宋体;SimSun" w:hAnsi="宋体;SimSun" w:cs="宋体;SimSun"/>
          <w:szCs w:val="21"/>
        </w:rPr>
        <w:t>分。每题有一个最符合题目要求的答案。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生活在伍拉斯顿群岛的许多动物视力严重退化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羊患上了白内障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野免和鸟类几乎双目失明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渔民捕到的鱼大多数是盲鱼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当地居民外出时暴露的皮肤很快就被晒得通红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眼睛也有痒痛感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这种情况是由于大气层中臭氧层被破坏而造成的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读图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并回答</w:t>
      </w:r>
      <w:r>
        <w:rPr>
          <w:rFonts w:cs="宋体;SimSun" w:ascii="宋体;SimSun" w:hAnsi="宋体;SimSun"/>
          <w:szCs w:val="21"/>
        </w:rPr>
        <w:t>1—4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drawing>
          <wp:inline distT="0" distB="0" distL="0" distR="0">
            <wp:extent cx="2896870" cy="224663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17" r="-13" b="-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．造成当地环境问题的臭氧层空洞出现在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 北极上空 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南极上空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赤道上空 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北大西洋上空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 xml:space="preserve">．臭氧层位于 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对流层顶部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对流层与平波层的交界处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平流层中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高层大气中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．臭氧层能够大量吸收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．太阳辐射中的紫外线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．太阳辐射中的红外线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．地面辐射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．大气辐射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．保护臭氧层的有效对策是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．建立大范围的热带雨林自然保护区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联合治理酸雨和汽车尾气污染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．各国共同行动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禁止氟氯烃化合物的排放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．严格控制发达国家</w:t>
      </w:r>
      <w:r>
        <w:rPr>
          <w:rFonts w:cs="宋体;SimSun" w:ascii="宋体;SimSun" w:hAnsi="宋体;SimSun"/>
          <w:szCs w:val="21"/>
        </w:rPr>
        <w:t>CO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的排放量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．板块相对移动而发生碰撞挤压形成了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．东非大裂谷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．喜马拉雅山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大西洋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．红海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．日本多地震是由于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．位于亚欧大陆与太平洋的交界处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．位于亚欧板块与太平洋板块的接触带上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．火山活动强烈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．多泥石流、崩塌、滑坡等地质灾害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为建设繁荣富强的现代化国家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中华民族历经百余年的摸索与抗争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取得了辉煌的经济成就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回答</w:t>
      </w:r>
      <w:r>
        <w:rPr>
          <w:rFonts w:cs="宋体;SimSun" w:ascii="宋体;SimSun" w:hAnsi="宋体;SimSun"/>
          <w:szCs w:val="21"/>
        </w:rPr>
        <w:t>7—13</w:t>
      </w:r>
      <w:r>
        <w:rPr>
          <w:rFonts w:ascii="宋体;SimSun" w:hAnsi="宋体;SimSun" w:cs="宋体;SimSun"/>
          <w:szCs w:val="21"/>
        </w:rPr>
        <w:t>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世纪</w:t>
      </w:r>
      <w:r>
        <w:rPr>
          <w:rFonts w:cs="宋体;SimSun" w:ascii="宋体;SimSun" w:hAnsi="宋体;SimSun"/>
          <w:szCs w:val="21"/>
        </w:rPr>
        <w:t>60~90</w:t>
      </w:r>
      <w:r>
        <w:rPr>
          <w:rFonts w:ascii="宋体;SimSun" w:hAnsi="宋体;SimSun" w:cs="宋体;SimSun"/>
          <w:szCs w:val="21"/>
        </w:rPr>
        <w:t>年代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是中国近代企业的初创时期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这些企业相对集中于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．珠江三角洲地区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．长江中上游一带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．京津地区  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．通商口岸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．甲午战争以后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国内出现了兴办近代民族工业的热潮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其直接原因是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．西方科技的传播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．重商思潮的影响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．清政府放宽了限制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．改良思想的推动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．辛亥革命后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尤其是第一次世界大战期间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中国民族资本主义经济蓬勃发展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其特点是（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．面粉、棉纺、化工等行业发展迅猛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．以机器制造业带动全局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．东南沿海地区成为工商业中心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．中国工业品大量出口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．第一个五年计划期间，钢铁、汽车、飞机等重要建设项目的完成，标志着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．社会主义工业化基础的初步奠定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．“调整、巩固、充实、提高”的方针取得成效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．提前完成了过渡时期总路线规定的任务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．工商业的社会主义改造完成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11</w:t>
      </w:r>
      <w:r>
        <w:rPr>
          <w:rFonts w:ascii="宋体;SimSun" w:hAnsi="宋体;SimSun" w:cs="宋体;SimSun"/>
          <w:szCs w:val="21"/>
        </w:rPr>
        <w:t>．“文革”以后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中国现代化建设重新启动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在农村经济体制改革方面的突破性举措是（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．直接选举农村基层干部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．实行家庭联产承包为主要形式的责任制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．取消人民公社  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．放弃“以阶级斗争为纲”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12</w:t>
      </w:r>
      <w:r>
        <w:rPr>
          <w:rFonts w:ascii="宋体;SimSun" w:hAnsi="宋体;SimSun" w:cs="宋体;SimSun"/>
          <w:szCs w:val="21"/>
        </w:rPr>
        <w:t>．改革开放后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中国的工业化有了长足的进步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在基本建设和技术改革方面的重大成就是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．积极扶植乡镇企业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开辟了工业发展的新路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．调整重工业的服务方向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加快消费品工业发展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．建成一批接近或达到世界先进技术水平的工程项目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．全面整顿铁路运输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保障国民经济动脉畅通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1978</w:t>
      </w:r>
      <w:r>
        <w:rPr>
          <w:rFonts w:ascii="宋体;SimSun" w:hAnsi="宋体;SimSun" w:cs="宋体;SimSun"/>
          <w:szCs w:val="21"/>
        </w:rPr>
        <w:t>年我国出口在世界贸易排名中列第</w:t>
      </w: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,2003</w:t>
      </w:r>
      <w:r>
        <w:rPr>
          <w:rFonts w:ascii="宋体;SimSun" w:hAnsi="宋体;SimSun" w:cs="宋体;SimSun"/>
          <w:szCs w:val="21"/>
        </w:rPr>
        <w:t>年已经上升至世界第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位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我国出口的快速增长表明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．我国出口产品具有国际竞争力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．我国产业结构迅速提升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．我国经济发展依赖于外贸增长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．我国经济发展主要由世界贸易拉动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14</w:t>
      </w:r>
      <w:r>
        <w:rPr>
          <w:rFonts w:ascii="宋体;SimSun" w:hAnsi="宋体;SimSun" w:cs="宋体;SimSun"/>
          <w:szCs w:val="21"/>
        </w:rPr>
        <w:t>．徽调、汉戏、昆曲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秦腔等经过五六十年的相互交流、融合，从而产生了声腔、剧目、表演都独具一格的新剧种……京剧。</w:t>
      </w:r>
      <w:r>
        <w:rPr>
          <w:rFonts w:cs="宋体;SimSun" w:ascii="宋体;SimSun" w:hAnsi="宋体;SimSun"/>
          <w:szCs w:val="21"/>
        </w:rPr>
        <w:t>200</w:t>
      </w:r>
      <w:r>
        <w:rPr>
          <w:rFonts w:ascii="宋体;SimSun" w:hAnsi="宋体;SimSun" w:cs="宋体;SimSun"/>
          <w:szCs w:val="21"/>
        </w:rPr>
        <w:t>多年来，随着时代的发展，京剧不断地发生变革，更加丰富多彩。京剧的形成和发展说明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．社会意识对社会存在有反作用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．内因是事物发展的根本原因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．要明确区分新旧事物的根本标准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．事物不断地吸收积极的、合理的因素并得到发展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15</w:t>
      </w:r>
      <w:r>
        <w:rPr>
          <w:rFonts w:ascii="宋体;SimSun" w:hAnsi="宋体;SimSun" w:cs="宋体;SimSun"/>
          <w:szCs w:val="21"/>
        </w:rPr>
        <w:t>．“穷则变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变则通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通则久”，“终日乾乾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与时偕行”的观点，与“道之大原出于天，天不变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道亦不变”的观点，反映了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．唯物论与唯心论的对立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．唯物论与辩证法的统一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．辩证法与形而上学的分歧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．唯心论与形而上学的联系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．全国人民代表大会是我国最高国家权力机关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按照宪法规定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全国人民代表大会及其常务委员会行使的职权有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立法权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决定权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 xml:space="preserve">立法权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司法权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管理权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任免权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监督权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①④</w:t>
      </w:r>
      <w:r>
        <w:rPr>
          <w:rFonts w:ascii="宋体;SimSun" w:hAnsi="宋体;SimSun" w:cs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17</w:t>
      </w:r>
      <w:r>
        <w:rPr>
          <w:rFonts w:ascii="宋体;SimSun" w:hAnsi="宋体;SimSun" w:cs="宋体;SimSun"/>
          <w:szCs w:val="21"/>
        </w:rPr>
        <w:t>．中国政府于</w:t>
      </w:r>
      <w:r>
        <w:rPr>
          <w:rFonts w:cs="宋体;SimSun" w:ascii="宋体;SimSun" w:hAnsi="宋体;SimSun"/>
          <w:szCs w:val="21"/>
        </w:rPr>
        <w:t>1997</w:t>
      </w:r>
      <w:r>
        <w:rPr>
          <w:rFonts w:ascii="宋体;SimSun" w:hAnsi="宋体;SimSun" w:cs="宋体;SimSun"/>
          <w:szCs w:val="21"/>
        </w:rPr>
        <w:t>年和</w:t>
      </w:r>
      <w:r>
        <w:rPr>
          <w:rFonts w:cs="宋体;SimSun" w:ascii="宋体;SimSun" w:hAnsi="宋体;SimSun"/>
          <w:szCs w:val="21"/>
        </w:rPr>
        <w:t>1998</w:t>
      </w:r>
      <w:r>
        <w:rPr>
          <w:rFonts w:ascii="宋体;SimSun" w:hAnsi="宋体;SimSun" w:cs="宋体;SimSun"/>
          <w:szCs w:val="21"/>
        </w:rPr>
        <w:t>年分别签署了联合国《经济、社会及文化权利国际公约》与《公民权利和政治权利国际公约》；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月十届全国人大二次会议通过宪法修正案，将“国家尊重和保障人权”写入宪法。这表明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保护人权是我国国家意志的体现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各国在人权观念上没有分歧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依法治国与保护公民权利相一致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我国人权事业同国际人权公约进一步接轨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①②③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18</w:t>
      </w:r>
      <w:r>
        <w:rPr>
          <w:rFonts w:ascii="宋体;SimSun" w:hAnsi="宋体;SimSun" w:cs="宋体;SimSun"/>
          <w:szCs w:val="21"/>
        </w:rPr>
        <w:t>．伊拉克战争结束后，美国要求联合国安理会授权成立一支接受统一指挥的多国部队，协助维护伊拉克的安全与稳定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美国在伊拉克重建问题上寻求联合国支持表明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国际社会参与对伊拉克重建的作用不可替代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联合国仍然是国际社会最重要的国际组织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维护国际和平与安全是联合国的基本宗旨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21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联合国的国际地位发生了重大变化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①②④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①②③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②③④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①③④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19</w:t>
      </w:r>
      <w:r>
        <w:rPr>
          <w:rFonts w:ascii="宋体;SimSun" w:hAnsi="宋体;SimSun" w:cs="宋体;SimSun"/>
          <w:szCs w:val="21"/>
        </w:rPr>
        <w:t>．在适宜时期取材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能够观察到植物细胞同源染色体配对现象的实验材料是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根尖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茎尖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花药  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 种子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20</w:t>
      </w:r>
      <w:r>
        <w:rPr>
          <w:rFonts w:ascii="宋体;SimSun" w:hAnsi="宋体;SimSun" w:cs="宋体;SimSun"/>
          <w:szCs w:val="21"/>
        </w:rPr>
        <w:t>．检验苹果中是否有还原性糖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可以选用的试剂是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．碘液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苏丹</w:t>
      </w:r>
      <w:r>
        <w:rPr>
          <w:rFonts w:ascii="宋体;SimSun" w:hAnsi="宋体;SimSun" w:cs="宋体;SimSun"/>
          <w:szCs w:val="21"/>
        </w:rPr>
        <w:t>Ⅲ</w:t>
      </w:r>
      <w:r>
        <w:rPr>
          <w:rFonts w:ascii="宋体;SimSun" w:hAnsi="宋体;SimSun" w:cs="宋体;SimSun"/>
          <w:szCs w:val="21"/>
        </w:rPr>
        <w:t>染液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．双缩脲试剂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斐林试剂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21</w:t>
      </w:r>
      <w:r>
        <w:rPr>
          <w:rFonts w:ascii="宋体;SimSun" w:hAnsi="宋体;SimSun" w:cs="宋体;SimSun"/>
          <w:szCs w:val="21"/>
        </w:rPr>
        <w:t>．在核糖体上合成的物质是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．核酸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 xml:space="preserve">． 多糖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氨基酸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多肽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22</w:t>
      </w:r>
      <w:r>
        <w:rPr>
          <w:rFonts w:ascii="宋体;SimSun" w:hAnsi="宋体;SimSun" w:cs="宋体;SimSun"/>
          <w:szCs w:val="21"/>
        </w:rPr>
        <w:t>．根据生物知识判断下列叙述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．在植物体内积累的元素一定是植物的必需元素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．人体细胞进行无氧呼吸时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既能释放二氧化碳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又能产生大量能量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．在光合作用过程中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既有水的分解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又有二氧化碳的固定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．高等植物细胞壁主要由果胶和蛋白质构成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23</w:t>
      </w:r>
      <w:r>
        <w:rPr>
          <w:rFonts w:ascii="宋体;SimSun" w:hAnsi="宋体;SimSun" w:cs="宋体;SimSun"/>
          <w:szCs w:val="21"/>
        </w:rPr>
        <w:t>． 已知水稻高秆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对矮秆</w:t>
      </w:r>
      <w:r>
        <w:rPr>
          <w:rFonts w:cs="宋体;SimSun" w:ascii="宋体;SimSun" w:hAnsi="宋体;SimSun"/>
          <w:szCs w:val="21"/>
        </w:rPr>
        <w:t>(t)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(R)</w:t>
      </w:r>
      <w:r>
        <w:rPr>
          <w:rFonts w:ascii="宋体;SimSun" w:hAnsi="宋体;SimSun" w:cs="宋体;SimSun"/>
          <w:szCs w:val="21"/>
        </w:rPr>
        <w:t>对感病</w:t>
      </w:r>
      <w:r>
        <w:rPr>
          <w:rFonts w:cs="宋体;SimSun" w:ascii="宋体;SimSun" w:hAnsi="宋体;SimSun"/>
          <w:szCs w:val="21"/>
        </w:rPr>
        <w:t>(r )</w:t>
      </w:r>
      <w:r>
        <w:rPr>
          <w:rFonts w:ascii="宋体;SimSun" w:hAnsi="宋体;SimSun" w:cs="宋体;SimSun"/>
          <w:szCs w:val="21"/>
        </w:rPr>
        <w:t>为显性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这两对基因在非同源染色体上。现将一株表现型为高秆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抗病的植株的花粉授给另一株表现型相同的植株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所得后代表现型是高秆</w:t>
      </w:r>
      <w:r>
        <w:rPr>
          <w:rFonts w:cs="宋体;SimSun" w:ascii="宋体;SimSun" w:hAnsi="宋体;SimSun"/>
          <w:szCs w:val="21"/>
        </w:rPr>
        <w:t xml:space="preserve">: </w:t>
      </w:r>
      <w:r>
        <w:rPr>
          <w:rFonts w:ascii="宋体;SimSun" w:hAnsi="宋体;SimSun" w:cs="宋体;SimSun"/>
          <w:szCs w:val="21"/>
        </w:rPr>
        <w:t>矮秆</w:t>
      </w:r>
      <w:r>
        <w:rPr>
          <w:rFonts w:cs="宋体;SimSun" w:ascii="宋体;SimSun" w:hAnsi="宋体;SimSun"/>
          <w:szCs w:val="21"/>
        </w:rPr>
        <w:t xml:space="preserve">=3:1, </w:t>
      </w:r>
      <w:r>
        <w:rPr>
          <w:rFonts w:ascii="宋体;SimSun" w:hAnsi="宋体;SimSun" w:cs="宋体;SimSun"/>
          <w:szCs w:val="21"/>
        </w:rPr>
        <w:t>抗病</w:t>
      </w:r>
      <w:r>
        <w:rPr>
          <w:rFonts w:cs="宋体;SimSun" w:ascii="宋体;SimSun" w:hAnsi="宋体;SimSun"/>
          <w:szCs w:val="21"/>
        </w:rPr>
        <w:t>:</w:t>
      </w:r>
      <w:r>
        <w:rPr>
          <w:rFonts w:ascii="宋体;SimSun" w:hAnsi="宋体;SimSun" w:cs="宋体;SimSun"/>
          <w:szCs w:val="21"/>
        </w:rPr>
        <w:t>感病</w:t>
      </w:r>
      <w:r>
        <w:rPr>
          <w:rFonts w:cs="宋体;SimSun" w:ascii="宋体;SimSun" w:hAnsi="宋体;SimSun"/>
          <w:szCs w:val="21"/>
        </w:rPr>
        <w:t>=3:1.</w:t>
      </w:r>
      <w:r>
        <w:rPr>
          <w:rFonts w:ascii="宋体;SimSun" w:hAnsi="宋体;SimSun" w:cs="宋体;SimSun"/>
          <w:szCs w:val="21"/>
        </w:rPr>
        <w:t>根据以上实验结果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判断下列叙述</w:t>
      </w:r>
      <w:r>
        <w:rPr>
          <w:rFonts w:ascii="宋体;SimSun" w:hAnsi="宋体;SimSun" w:cs="宋体;SimSun"/>
          <w:szCs w:val="21"/>
          <w:em w:val="underDot"/>
        </w:rPr>
        <w:t>错误</w:t>
      </w:r>
      <w:r>
        <w:rPr>
          <w:rFonts w:ascii="宋体;SimSun" w:hAnsi="宋体;SimSun" w:cs="宋体;SimSun"/>
          <w:szCs w:val="21"/>
        </w:rPr>
        <w:t>的是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ab/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 以上后代群体的表现型有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 以上后代群体的基因型有</w:t>
      </w:r>
      <w:r>
        <w:rPr>
          <w:rFonts w:cs="宋体;SimSun" w:ascii="宋体;SimSun" w:hAnsi="宋体;SimSun"/>
          <w:szCs w:val="21"/>
        </w:rPr>
        <w:t>9</w:t>
      </w:r>
      <w:r>
        <w:rPr>
          <w:rFonts w:ascii="宋体;SimSun" w:hAnsi="宋体;SimSun" w:cs="宋体;SimSun"/>
          <w:szCs w:val="21"/>
        </w:rPr>
        <w:t>种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 以上两株亲本可以分别通过不同杂交组合获得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 以上两株表现型相同的亲本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基因型不相同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24</w:t>
      </w:r>
      <w:r>
        <w:rPr>
          <w:rFonts w:ascii="宋体;SimSun" w:hAnsi="宋体;SimSun" w:cs="宋体;SimSun"/>
          <w:szCs w:val="21"/>
        </w:rPr>
        <w:t>．下列对各类生态系统特征的描述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．森林生态系统动植物种类繁多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但其调节能力差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．草原上生活着多种动物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其中主要是两栖类动物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．天然草原生态系统的能量可循环流动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．任何自然生态系统中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分解者都是必不可少的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25</w:t>
      </w:r>
      <w:r>
        <w:rPr>
          <w:rFonts w:ascii="宋体;SimSun" w:hAnsi="宋体;SimSun" w:cs="宋体;SimSun"/>
          <w:szCs w:val="21"/>
        </w:rPr>
        <w:t>．下列关于原子的几种描述中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>
          <w:rFonts w:ascii="宋体;SimSun" w:hAnsi="宋体;SimSun" w:cs="宋体;SimSun"/>
          <w:szCs w:val="21"/>
        </w:rPr>
        <w:t>具有相同的中子数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O</m:t>
        </m:r>
      </m:oMath>
      <w:r>
        <w:rPr>
          <w:rFonts w:ascii="宋体;SimSun" w:hAnsi="宋体;SimSun" w:cs="宋体;SimSun"/>
          <w:szCs w:val="21"/>
        </w:rPr>
        <w:t>具有相同的电子数</w:t>
      </w:r>
    </w:p>
    <w:p>
      <w:pPr>
        <w:pStyle w:val="Normal"/>
        <w:tabs>
          <w:tab w:val="clear" w:pos="420"/>
          <w:tab w:val="left" w:pos="150" w:leader="none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</m:oMath>
      <w:r>
        <w:rPr>
          <w:rFonts w:ascii="宋体;SimSun" w:hAnsi="宋体;SimSun" w:cs="宋体;SimSun"/>
          <w:szCs w:val="21"/>
        </w:rPr>
        <w:t>具有相同的质量数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</m:oMath>
      <w:r>
        <w:rPr>
          <w:rFonts w:ascii="宋体;SimSun" w:hAnsi="宋体;SimSun" w:cs="宋体;SimSun"/>
          <w:szCs w:val="21"/>
        </w:rPr>
        <w:t>具有相同的质子数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26</w:t>
      </w:r>
      <w:r>
        <w:rPr>
          <w:rFonts w:ascii="宋体;SimSun" w:hAnsi="宋体;SimSun" w:cs="宋体;SimSun"/>
          <w:szCs w:val="21"/>
        </w:rPr>
        <w:t>．下列说法中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正确的是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．铅笔芯的主要成分是金属铅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CO</w:t>
      </w:r>
      <w:r>
        <w:rPr>
          <w:rFonts w:ascii="宋体;SimSun" w:hAnsi="宋体;SimSun" w:cs="宋体;SimSun"/>
          <w:szCs w:val="21"/>
        </w:rPr>
        <w:t>气体有毒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在生有炉火的居室中多放几盆水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可吸收</w:t>
      </w:r>
      <w:r>
        <w:rPr>
          <w:rFonts w:cs="宋体;SimSun" w:ascii="宋体;SimSun" w:hAnsi="宋体;SimSun"/>
          <w:szCs w:val="21"/>
        </w:rPr>
        <w:t>CO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．臭氧层的破坏对人类健康有害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．绿色食品是指使用过化肥和农药生产出来的农副产品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27</w:t>
      </w:r>
      <w:r>
        <w:rPr>
          <w:rFonts w:ascii="宋体;SimSun" w:hAnsi="宋体;SimSun" w:cs="宋体;SimSun"/>
          <w:szCs w:val="21"/>
        </w:rPr>
        <w:t>．相同物质的量浓度的下列化合物的水溶液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按</w:t>
      </w:r>
      <w:r>
        <w:rPr>
          <w:rFonts w:cs="宋体;SimSun" w:ascii="宋体;SimSun" w:hAnsi="宋体;SimSun"/>
          <w:szCs w:val="21"/>
        </w:rPr>
        <w:t>pH</w:t>
      </w:r>
      <w:r>
        <w:rPr>
          <w:rFonts w:ascii="宋体;SimSun" w:hAnsi="宋体;SimSun" w:cs="宋体;SimSun"/>
          <w:szCs w:val="21"/>
        </w:rPr>
        <w:t>减小顺序排列的是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COONa  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NaNO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 xml:space="preserve">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 xml:space="preserve">    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NaNO</w:t>
      </w:r>
      <w:r>
        <w:rPr>
          <w:rFonts w:cs="宋体;SimSun" w:ascii="宋体;SimSun" w:hAnsi="宋体;SimSun"/>
          <w:szCs w:val="21"/>
          <w:vertAlign w:val="subscript"/>
        </w:rPr>
        <w:t xml:space="preserve">3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COONa NH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cs="宋体;SimSun" w:ascii="宋体;SimSun" w:hAnsi="宋体;SimSun"/>
          <w:szCs w:val="21"/>
        </w:rPr>
        <w:t>Cl NaHSO</w:t>
      </w:r>
      <w:r>
        <w:rPr>
          <w:rFonts w:cs="宋体;SimSun" w:ascii="宋体;SimSun" w:hAnsi="宋体;SimSun"/>
          <w:szCs w:val="21"/>
          <w:vertAlign w:val="subscript"/>
        </w:rPr>
        <w:t>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28</w:t>
      </w:r>
      <w:r>
        <w:rPr>
          <w:rFonts w:ascii="宋体;SimSun" w:hAnsi="宋体;SimSun" w:cs="宋体;SimSun"/>
          <w:szCs w:val="21"/>
        </w:rPr>
        <w:t>．下列说法</w:t>
      </w:r>
      <w:r>
        <w:rPr>
          <w:rFonts w:ascii="宋体;SimSun" w:hAnsi="宋体;SimSun" w:cs="宋体;SimSun"/>
          <w:szCs w:val="21"/>
          <w:em w:val="underDot"/>
        </w:rPr>
        <w:t>不正确</w:t>
      </w:r>
      <w:r>
        <w:rPr>
          <w:rFonts w:ascii="宋体;SimSun" w:hAnsi="宋体;SimSun" w:cs="宋体;SimSun"/>
          <w:szCs w:val="21"/>
        </w:rPr>
        <w:t>的是</w:t>
      </w:r>
      <w:r>
        <w:rPr>
          <w:rFonts w:cs="宋体;SimSun" w:ascii="宋体;SimSun" w:hAnsi="宋体;SimSun"/>
          <w:szCs w:val="21"/>
        </w:rPr>
        <w:tab/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 xml:space="preserve">．蔗糖不是淀粉水解的产物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．蔗糖的水解产物能发生银镜反应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．蔗糖是多羟基的醛类化合物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．蔗糖与麦芽糖互为同分异构体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29</w:t>
      </w:r>
      <w:r>
        <w:rPr>
          <w:rFonts w:ascii="宋体;SimSun" w:hAnsi="宋体;SimSun" w:cs="宋体;SimSun"/>
          <w:szCs w:val="21"/>
        </w:rPr>
        <w:t>．已知</w:t>
      </w:r>
      <w:r>
        <w:rPr>
          <w:rFonts w:cs="宋体;SimSun" w:ascii="宋体;SimSun" w:hAnsi="宋体;SimSun"/>
          <w:szCs w:val="21"/>
        </w:rPr>
        <w:t>KMnO</w:t>
      </w:r>
      <w:r>
        <w:rPr>
          <w:rFonts w:cs="宋体;SimSun" w:ascii="宋体;SimSun" w:hAnsi="宋体;SimSun"/>
          <w:szCs w:val="21"/>
          <w:vertAlign w:val="subscript"/>
        </w:rPr>
        <w:t>4</w:t>
      </w:r>
      <w:r>
        <w:rPr>
          <w:rFonts w:ascii="宋体;SimSun" w:hAnsi="宋体;SimSun" w:cs="宋体;SimSun"/>
          <w:szCs w:val="21"/>
        </w:rPr>
        <w:t>与浓</w:t>
      </w:r>
      <w:r>
        <w:rPr>
          <w:rFonts w:cs="宋体;SimSun" w:ascii="宋体;SimSun" w:hAnsi="宋体;SimSun"/>
          <w:szCs w:val="21"/>
        </w:rPr>
        <w:t>HCl</w:t>
      </w:r>
      <w:r>
        <w:rPr>
          <w:rFonts w:ascii="宋体;SimSun" w:hAnsi="宋体;SimSun" w:cs="宋体;SimSun"/>
          <w:szCs w:val="21"/>
        </w:rPr>
        <w:t>在常温下反应能产生</w:t>
      </w:r>
      <w:r>
        <w:rPr>
          <w:rFonts w:cs="宋体;SimSun" w:ascii="宋体;SimSun" w:hAnsi="宋体;SimSun"/>
          <w:szCs w:val="21"/>
        </w:rPr>
        <w:t>Cl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若用图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所示的实验装置来制备纯净、干燥的氯气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并试验它与金属的反应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每个虚线框表示一个单元装置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其中错误的是（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457200</wp:posOffset>
                </wp:positionH>
                <wp:positionV relativeFrom="paragraph">
                  <wp:posOffset>124460</wp:posOffset>
                </wp:positionV>
                <wp:extent cx="3747770" cy="2386330"/>
                <wp:effectExtent l="0" t="0" r="0" b="0"/>
                <wp:wrapNone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770" cy="23863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589" w:dyaOrig="2954">
                                <v:shapetype id="_x0000_tole_rId3" coordsize="21600,21600" o:spt="ole_rId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" type="_x0000_tole_rId3" style="width:280.6pt;height:180.7pt" filled="f" o:ole="">
                                  <v:imagedata r:id="rId4" o:title=""/>
                                </v:shape>
                                <o:OLEObject Type="Embed" ProgID="" ShapeID="ole_rId3" DrawAspect="Content" ObjectID="_583275332" r:id="rId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5.1pt;height:187.9pt;mso-wrap-distance-left:9.05pt;mso-wrap-distance-right:9.05pt;mso-wrap-distance-top:0pt;mso-wrap-distance-bottom:0pt;margin-top:9.8pt;mso-position-vertical-relative:text;margin-left: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589" w:dyaOrig="2954">
                          <v:shapetype id="_x0000_tole_rId5" coordsize="21600,21600" o:spt="ole_rId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" type="_x0000_tole_rId5" style="width:280.6pt;height:180.7pt" filled="f" o:ole="">
                            <v:imagedata r:id="rId6" o:title=""/>
                          </v:shape>
                          <o:OLEObject Type="Embed" ProgID="" ShapeID="ole_rId5" DrawAspect="Content" ObjectID="_1017903933" r:id="rId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 xml:space="preserve">处      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和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 xml:space="preserve">处         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．只有</w:t>
      </w:r>
      <w:r>
        <w:rPr>
          <w:rFonts w:ascii="宋体;SimSun" w:hAnsi="宋体;SimSun" w:cs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③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</w:rPr>
        <w:t>④</w:t>
      </w:r>
      <w:r>
        <w:rPr>
          <w:rFonts w:ascii="宋体;SimSun" w:hAnsi="宋体;SimSun" w:cs="宋体;SimSun"/>
          <w:szCs w:val="21"/>
        </w:rPr>
        <w:t>处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30</w:t>
      </w:r>
      <w:r>
        <w:rPr>
          <w:rFonts w:ascii="宋体;SimSun" w:hAnsi="宋体;SimSun" w:cs="宋体;SimSun"/>
          <w:szCs w:val="21"/>
        </w:rPr>
        <w:t>．下列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个有机化合物中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能够发生酯化、加成和氧化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种反应的是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①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CHCOOH</w:t>
      </w:r>
      <w:r>
        <w:rPr>
          <w:rFonts w:cs="宋体;SimSun" w:ascii="宋体;SimSun" w:hAnsi="宋体;SimSun"/>
          <w:szCs w:val="21"/>
        </w:rPr>
        <w:tab/>
        <w:tab/>
        <w:t>②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CHCOOCH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315"/>
        <w:rPr/>
      </w:pPr>
      <w:r>
        <w:rPr>
          <w:rFonts w:cs="宋体;SimSun" w:ascii="宋体;SimSun" w:hAnsi="宋体;SimSun"/>
          <w:szCs w:val="21"/>
        </w:rPr>
        <w:t>③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  <w:r>
        <w:rPr>
          <w:rFonts w:cs="宋体;SimSun" w:ascii="宋体;SimSun" w:hAnsi="宋体;SimSun"/>
          <w:szCs w:val="21"/>
        </w:rPr>
        <w:tab/>
        <w:tab/>
        <w:t>④</w:t>
      </w:r>
      <w:r>
        <w:rPr>
          <w:rFonts w:cs="宋体;SimSun" w:ascii="宋体;SimSun" w:hAnsi="宋体;SimSun"/>
          <w:szCs w:val="21"/>
        </w:rPr>
        <w:t xml:space="preserve"> CH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/>
      </w:pPr>
      <w:r>
        <w:rPr>
          <w:rFonts w:cs="宋体;SimSun" w:ascii="宋体;SimSun" w:hAnsi="宋体;SimSun"/>
          <w:szCs w:val="21"/>
        </w:rPr>
        <w:t>⑤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CHO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>∣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8" w:firstLine="318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 </w:t>
      </w:r>
      <w:r>
        <w:rPr>
          <w:rFonts w:cs="宋体;SimSun" w:ascii="宋体;SimSun" w:hAnsi="宋体;SimSun"/>
          <w:szCs w:val="21"/>
        </w:rPr>
        <w:t>OH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①③④</w:t>
      </w:r>
      <w:r>
        <w:rPr>
          <w:rFonts w:ascii="宋体;SimSun" w:hAnsi="宋体;SimSun" w:cs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>②④⑤</w:t>
      </w:r>
      <w:r>
        <w:rPr>
          <w:rFonts w:ascii="宋体;SimSun" w:hAnsi="宋体;SimSun" w:cs="宋体;SimSun"/>
          <w:szCs w:val="21"/>
        </w:rPr>
        <w:t xml:space="preserve">     </w:t>
      </w: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①③⑤</w:t>
      </w:r>
      <w:r>
        <w:rPr>
          <w:rFonts w:ascii="宋体;SimSun" w:hAnsi="宋体;SimSun" w:cs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  <w:t xml:space="preserve"> ①②⑤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31</w:t>
      </w:r>
      <w:r>
        <w:rPr>
          <w:rFonts w:ascii="宋体;SimSun" w:hAnsi="宋体;SimSun" w:cs="宋体;SimSun"/>
          <w:szCs w:val="21"/>
        </w:rPr>
        <w:t>． 若用</w:t>
      </w:r>
      <w:r>
        <w:rPr>
          <w:rFonts w:cs="宋体;SimSun" w:ascii="宋体;SimSun" w:hAnsi="宋体;SimSun"/>
          <w:szCs w:val="21"/>
        </w:rPr>
        <w:t>x</w:t>
      </w:r>
      <w:r>
        <w:rPr>
          <w:rFonts w:ascii="宋体;SimSun" w:hAnsi="宋体;SimSun" w:cs="宋体;SimSun"/>
          <w:szCs w:val="21"/>
        </w:rPr>
        <w:t>代表一个中性原子中核外的电子数</w:t>
      </w:r>
      <w:r>
        <w:rPr>
          <w:rFonts w:cs="宋体;SimSun" w:ascii="宋体;SimSun" w:hAnsi="宋体;SimSun"/>
          <w:szCs w:val="21"/>
        </w:rPr>
        <w:t>,y</w:t>
      </w:r>
      <w:r>
        <w:rPr>
          <w:rFonts w:ascii="宋体;SimSun" w:hAnsi="宋体;SimSun" w:cs="宋体;SimSun"/>
          <w:szCs w:val="21"/>
        </w:rPr>
        <w:t>代表此原子的原子核内的质子数</w:t>
      </w:r>
      <w:r>
        <w:rPr>
          <w:rFonts w:cs="宋体;SimSun" w:ascii="宋体;SimSun" w:hAnsi="宋体;SimSun"/>
          <w:szCs w:val="21"/>
        </w:rPr>
        <w:t>,z</w:t>
      </w:r>
      <w:r>
        <w:rPr>
          <w:rFonts w:ascii="宋体;SimSun" w:hAnsi="宋体;SimSun" w:cs="宋体;SimSun"/>
          <w:szCs w:val="21"/>
        </w:rPr>
        <w:t>代表原子的原子核内的中子数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则对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90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234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Th</m:t>
        </m:r>
      </m:oMath>
      <w:r>
        <w:rPr>
          <w:rFonts w:ascii="宋体;SimSun" w:hAnsi="宋体;SimSun" w:cs="宋体;SimSun"/>
          <w:szCs w:val="21"/>
        </w:rPr>
        <w:t>的原子来说</w:t>
      </w:r>
      <w:r>
        <w:rPr>
          <w:rFonts w:cs="宋体;SimSun" w:ascii="宋体;SimSun" w:hAnsi="宋体;SimSun"/>
          <w:szCs w:val="21"/>
        </w:rPr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x=90   y=90   z=234   </w:t>
        <w:tab/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x=90  y=90   z=144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 xml:space="preserve">x=144  y=144  z=90    </w:t>
        <w:tab/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x=234  y=234  z=324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32</w:t>
      </w:r>
      <w:r>
        <w:rPr>
          <w:rFonts w:ascii="宋体;SimSun" w:hAnsi="宋体;SimSun" w:cs="宋体;SimSun"/>
          <w:szCs w:val="21"/>
        </w:rPr>
        <w:t>．三个完全相同物块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放在水平桌面上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它们与桌面间的动摩擦因数都相同。现用大小相同的外力</w:t>
      </w:r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沿图示方向分别作用在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和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用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;SimSun" w:ascii="宋体;SimSun" w:hAnsi="宋体;SimSun"/>
          <w:szCs w:val="21"/>
        </w:rPr>
        <w:t>F</w:t>
      </w:r>
      <w:r>
        <w:rPr>
          <w:rFonts w:ascii="宋体;SimSun" w:hAnsi="宋体;SimSun" w:cs="宋体;SimSun"/>
          <w:szCs w:val="21"/>
        </w:rPr>
        <w:t>的外力沿水平方向作用在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上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使三者都做加速运动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令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ascii="宋体;SimSun" w:hAnsi="宋体;SimSun" w:cs="宋体;SimSun"/>
          <w:szCs w:val="21"/>
        </w:rPr>
        <w:t>分别代表物块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的加速度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</w:t>
      </w: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=a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7">
                <wp:simplePos x="0" y="0"/>
                <wp:positionH relativeFrom="column">
                  <wp:posOffset>3200400</wp:posOffset>
                </wp:positionH>
                <wp:positionV relativeFrom="paragraph">
                  <wp:posOffset>100965</wp:posOffset>
                </wp:positionV>
                <wp:extent cx="2147570" cy="105791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7570" cy="105791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369" w:dyaOrig="1170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154.65pt;height:76.1pt" filled="f" o:ole="">
                                  <v:imagedata r:id="rId8" o:title=""/>
                                </v:shape>
                                <o:OLEObject Type="Embed" ProgID="" ShapeID="ole_rId7" DrawAspect="Content" ObjectID="_2141719960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9.1pt;height:83.3pt;mso-wrap-distance-left:9.05pt;mso-wrap-distance-right:9.05pt;mso-wrap-distance-top:0pt;mso-wrap-distance-bottom:0pt;margin-top:7.95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369" w:dyaOrig="1170">
                          <v:shapetype id="_x0000_tole_rId9" coordsize="21600,21600" o:spt="ole_rId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9" type="_x0000_tole_rId9" style="width:154.65pt;height:76.1pt" filled="f" o:ole="">
                            <v:imagedata r:id="rId10" o:title=""/>
                          </v:shape>
                          <o:OLEObject Type="Embed" ProgID="" ShapeID="ole_rId9" DrawAspect="Content" ObjectID="_342720014" r:id="rId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&lt; a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ab/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a</w:t>
      </w:r>
      <w:r>
        <w:rPr>
          <w:rFonts w:cs="宋体;SimSun" w:ascii="宋体;SimSun" w:hAnsi="宋体;SimSun"/>
          <w:szCs w:val="21"/>
          <w:vertAlign w:val="subscript"/>
        </w:rPr>
        <w:t>1</w:t>
      </w:r>
      <w:r>
        <w:rPr>
          <w:rFonts w:cs="宋体;SimSun" w:ascii="宋体;SimSun" w:hAnsi="宋体;SimSun"/>
          <w:szCs w:val="21"/>
        </w:rPr>
        <w:t>&gt;a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,a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&gt; a</w:t>
      </w:r>
      <w:r>
        <w:rPr>
          <w:rFonts w:cs="宋体;SimSun" w:ascii="宋体;SimSun" w:hAnsi="宋体;SimSun"/>
          <w:szCs w:val="21"/>
          <w:vertAlign w:val="subscript"/>
        </w:rPr>
        <w:t>3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33</w:t>
      </w:r>
      <w:r>
        <w:rPr>
          <w:rFonts w:ascii="宋体;SimSun" w:hAnsi="宋体;SimSun" w:cs="宋体;SimSun"/>
          <w:szCs w:val="21"/>
        </w:rPr>
        <w:t>．下列说法中正确的是（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．在真空中红光的波长比紫光的小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ab/>
        <w:t>B</w:t>
      </w:r>
      <w:r>
        <w:rPr>
          <w:rFonts w:ascii="宋体;SimSun" w:hAnsi="宋体;SimSun" w:cs="宋体;SimSun"/>
          <w:szCs w:val="21"/>
        </w:rPr>
        <w:t>．玻璃对红光的折射率比对紫光的大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C</w:t>
      </w:r>
      <w:r>
        <w:rPr>
          <w:rFonts w:ascii="宋体;SimSun" w:hAnsi="宋体;SimSun" w:cs="宋体;SimSun"/>
          <w:szCs w:val="21"/>
        </w:rPr>
        <w:t>．在玻璃中红光的传播速度比紫光的大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6">
                <wp:simplePos x="0" y="0"/>
                <wp:positionH relativeFrom="column">
                  <wp:posOffset>2628900</wp:posOffset>
                </wp:positionH>
                <wp:positionV relativeFrom="paragraph">
                  <wp:posOffset>99060</wp:posOffset>
                </wp:positionV>
                <wp:extent cx="2719070" cy="1385570"/>
                <wp:effectExtent l="0" t="0" r="0" b="0"/>
                <wp:wrapNone/>
                <wp:docPr id="4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070" cy="13855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04" w:dyaOrig="1890">
                                <v:shapetype id="_x0000_tole_rId11" coordsize="21600,21600" o:spt="ole_rId1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1" type="_x0000_tole_rId11" style="width:199.7pt;height:101.85pt" filled="f" o:ole="">
                                  <v:imagedata r:id="rId12" o:title=""/>
                                </v:shape>
                                <o:OLEObject Type="Embed" ProgID="" ShapeID="ole_rId11" DrawAspect="Content" ObjectID="_1754610748" r:id="rId1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14.1pt;height:109.1pt;mso-wrap-distance-left:9.05pt;mso-wrap-distance-right:9.05pt;mso-wrap-distance-top:0pt;mso-wrap-distance-bottom:0pt;margin-top:7.8pt;mso-position-vertical-relative:text;margin-left:20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04" w:dyaOrig="1890">
                          <v:shapetype id="_x0000_tole_rId13" coordsize="21600,21600" o:spt="ole_rId13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3" type="_x0000_tole_rId13" style="width:199.7pt;height:101.85pt" filled="f" o:ole="">
                            <v:imagedata r:id="rId14" o:title=""/>
                          </v:shape>
                          <o:OLEObject Type="Embed" ProgID="" ShapeID="ole_rId13" DrawAspect="Content" ObjectID="_1914940797" r:id="rId13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D</w:t>
      </w:r>
      <w:r>
        <w:rPr>
          <w:rFonts w:ascii="宋体;SimSun" w:hAnsi="宋体;SimSun" w:cs="宋体;SimSun"/>
          <w:szCs w:val="21"/>
        </w:rPr>
        <w:t>．红光光子的能量比紫光光子的能量大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34</w:t>
      </w:r>
      <w:r>
        <w:rPr>
          <w:rFonts w:ascii="宋体;SimSun" w:hAnsi="宋体;SimSun" w:cs="宋体;SimSun"/>
          <w:szCs w:val="21"/>
        </w:rPr>
        <w:t>．如图</w:t>
      </w:r>
      <w:r>
        <w:rPr>
          <w:rFonts w:cs="宋体;SimSun" w:ascii="宋体;SimSun" w:hAnsi="宋体;SimSun"/>
          <w:szCs w:val="21"/>
        </w:rPr>
        <w:t>4</w:t>
      </w:r>
      <w:r>
        <w:rPr>
          <w:rFonts w:ascii="宋体;SimSun" w:hAnsi="宋体;SimSun" w:cs="宋体;SimSun"/>
          <w:szCs w:val="21"/>
        </w:rPr>
        <w:t>所示</w:t>
      </w:r>
      <w:r>
        <w:rPr>
          <w:rFonts w:cs="宋体;SimSun" w:ascii="宋体;SimSun" w:hAnsi="宋体;SimSun"/>
          <w:szCs w:val="21"/>
        </w:rPr>
        <w:t>,ABCD</w:t>
      </w:r>
      <w:r>
        <w:rPr>
          <w:rFonts w:ascii="宋体;SimSun" w:hAnsi="宋体;SimSun" w:cs="宋体;SimSun"/>
          <w:szCs w:val="21"/>
        </w:rPr>
        <w:t>是一个盆式容器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盆内侧壁与盆底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的连接处都是一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段与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相切的圆孤</w:t>
      </w:r>
      <w:r>
        <w:rPr>
          <w:rFonts w:cs="宋体;SimSun" w:ascii="宋体;SimSun" w:hAnsi="宋体;SimSun"/>
          <w:szCs w:val="21"/>
        </w:rPr>
        <w:t>,B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为水平的</w:t>
      </w:r>
      <w:r>
        <w:rPr>
          <w:rFonts w:cs="宋体;SimSun" w:ascii="宋体;SimSun" w:hAnsi="宋体;SimSun"/>
          <w:szCs w:val="21"/>
        </w:rPr>
        <w:t xml:space="preserve">, 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其距离</w:t>
      </w:r>
      <w:r>
        <w:rPr>
          <w:rFonts w:cs="宋体;SimSun" w:ascii="宋体;SimSun" w:hAnsi="宋体;SimSun"/>
          <w:szCs w:val="21"/>
        </w:rPr>
        <w:t>d=0.50m.</w:t>
      </w:r>
      <w:r>
        <w:rPr>
          <w:rFonts w:ascii="宋体;SimSun" w:hAnsi="宋体;SimSun" w:cs="宋体;SimSun"/>
          <w:szCs w:val="21"/>
        </w:rPr>
        <w:t>盆边缘的高度为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h=0.30m.</w:t>
      </w:r>
      <w:r>
        <w:rPr>
          <w:rFonts w:ascii="宋体;SimSun" w:hAnsi="宋体;SimSun" w:cs="宋体;SimSun"/>
          <w:szCs w:val="21"/>
        </w:rPr>
        <w:t>在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处放一个质量为</w:t>
      </w:r>
      <w:r>
        <w:rPr>
          <w:rFonts w:cs="宋体;SimSun" w:ascii="宋体;SimSun" w:hAnsi="宋体;SimSun"/>
          <w:szCs w:val="21"/>
        </w:rPr>
        <w:t>m</w:t>
      </w:r>
      <w:r>
        <w:rPr>
          <w:rFonts w:ascii="宋体;SimSun" w:hAnsi="宋体;SimSun" w:cs="宋体;SimSun"/>
          <w:szCs w:val="21"/>
        </w:rPr>
        <w:t>的小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物块并让其从静止出发下滑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已知盆内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315" w:firstLine="4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侧壁是光滑的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而盆底</w:t>
      </w:r>
      <w:r>
        <w:rPr>
          <w:rFonts w:cs="宋体;SimSun" w:ascii="宋体;SimSun" w:hAnsi="宋体;SimSun"/>
          <w:szCs w:val="21"/>
        </w:rPr>
        <w:t>BC</w:t>
      </w:r>
      <w:r>
        <w:rPr>
          <w:rFonts w:ascii="宋体;SimSun" w:hAnsi="宋体;SimSun" w:cs="宋体;SimSun"/>
          <w:szCs w:val="21"/>
        </w:rPr>
        <w:t>面与小物块间的动摩擦因数为</w:t>
      </w:r>
      <w:r>
        <w:rPr>
          <w:rFonts w:cs="宋体;SimSun" w:ascii="宋体;SimSun" w:hAnsi="宋体;SimSun"/>
          <w:szCs w:val="21"/>
        </w:rPr>
        <w:t>μ=0.10.</w:t>
      </w:r>
      <w:r>
        <w:rPr>
          <w:rFonts w:ascii="宋体;SimSun" w:hAnsi="宋体;SimSun" w:cs="宋体;SimSun"/>
          <w:szCs w:val="21"/>
        </w:rPr>
        <w:t>小物块在盆内来回滑动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最后停下来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则停的地点到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的距离为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0.50m </w:t>
        <w:tab/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0.25m       </w:t>
        <w:tab/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 xml:space="preserve">0.10m      </w:t>
        <w:tab/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0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35</w:t>
      </w:r>
      <w:r>
        <w:rPr>
          <w:rFonts w:ascii="宋体;SimSun" w:hAnsi="宋体;SimSun" w:cs="宋体;SimSun"/>
          <w:szCs w:val="21"/>
        </w:rPr>
        <w:t>．图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为示波管中偏转电极的示意图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相距为</w:t>
      </w:r>
      <w:r>
        <w:rPr>
          <w:rFonts w:cs="宋体;SimSun" w:ascii="宋体;SimSun" w:hAnsi="宋体;SimSun"/>
          <w:szCs w:val="21"/>
        </w:rPr>
        <w:t>d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长度为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</m:oMath>
      <w:r>
        <w:rPr>
          <w:rFonts w:ascii="宋体;SimSun" w:hAnsi="宋体;SimSun" w:cs="宋体;SimSun"/>
          <w:szCs w:val="21"/>
        </w:rPr>
        <w:t>的平行板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加上电压后，可在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8">
                <wp:simplePos x="0" y="0"/>
                <wp:positionH relativeFrom="column">
                  <wp:posOffset>2971800</wp:posOffset>
                </wp:positionH>
                <wp:positionV relativeFrom="paragraph">
                  <wp:posOffset>635</wp:posOffset>
                </wp:positionV>
                <wp:extent cx="1713230" cy="1438275"/>
                <wp:effectExtent l="0" t="0" r="0" b="0"/>
                <wp:wrapNone/>
                <wp:docPr id="5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230" cy="143827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10" w:dyaOrig="2294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19.8pt;height:105.35pt" filled="f" o:ole="">
                                  <v:imagedata r:id="rId16" o:title=""/>
                                </v:shape>
                                <o:OLEObject Type="Embed" ProgID="" ShapeID="ole_rId15" DrawAspect="Content" ObjectID="_846903867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9pt;height:113.25pt;mso-wrap-distance-left:9.05pt;mso-wrap-distance-right:9.05pt;mso-wrap-distance-top:0pt;mso-wrap-distance-bottom:0pt;margin-top:0pt;mso-position-vertical-relative:text;margin-left:234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10" w:dyaOrig="2294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19.8pt;height:105.35pt" filled="f" o:ole="">
                            <v:imagedata r:id="rId18" o:title=""/>
                          </v:shape>
                          <o:OLEObject Type="Embed" ProgID="" ShapeID="ole_rId17" DrawAspect="Content" ObjectID="_584043980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之间的空间中（设为真空）产生电场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ab/>
      </w:r>
      <w:r>
        <w:rPr>
          <w:rFonts w:ascii="宋体;SimSun" w:hAnsi="宋体;SimSun" w:cs="宋体;SimSun"/>
          <w:szCs w:val="21"/>
        </w:rPr>
        <w:t>（设为匀强电场）。在</w:t>
      </w:r>
      <w:r>
        <w:rPr>
          <w:rFonts w:cs="宋体;SimSun" w:ascii="宋体;SimSun" w:hAnsi="宋体;SimSun"/>
          <w:szCs w:val="21"/>
        </w:rPr>
        <w:t>AB</w:t>
      </w:r>
      <w:r>
        <w:rPr>
          <w:rFonts w:ascii="宋体;SimSun" w:hAnsi="宋体;SimSun" w:cs="宋体;SimSun"/>
          <w:szCs w:val="21"/>
        </w:rPr>
        <w:t>左端距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距离处的</w:t>
      </w:r>
      <w:r>
        <w:rPr>
          <w:rFonts w:cs="宋体;SimSun" w:ascii="宋体;SimSun" w:hAnsi="宋体;SimSun"/>
          <w:szCs w:val="21"/>
        </w:rPr>
        <w:t>O</w:t>
      </w:r>
      <w:r>
        <w:rPr>
          <w:rFonts w:ascii="宋体;SimSun" w:hAnsi="宋体;SimSun" w:cs="宋体;SimSun"/>
          <w:szCs w:val="21"/>
        </w:rPr>
        <w:t>点，有一电量为</w:t>
      </w:r>
      <w:r>
        <w:rPr>
          <w:rFonts w:cs="宋体;SimSun" w:ascii="宋体;SimSun" w:hAnsi="宋体;SimSun"/>
          <w:szCs w:val="21"/>
        </w:rPr>
        <w:t>+q</w:t>
      </w:r>
      <w:r>
        <w:rPr>
          <w:rFonts w:ascii="宋体;SimSun" w:hAnsi="宋体;SimSun" w:cs="宋体;SimSun"/>
          <w:szCs w:val="21"/>
        </w:rPr>
        <w:t>、质量为</w:t>
      </w:r>
      <w:r>
        <w:rPr>
          <w:rFonts w:cs="宋体;SimSun" w:ascii="宋体;SimSun" w:hAnsi="宋体;SimSun"/>
          <w:szCs w:val="21"/>
        </w:rPr>
        <w:t>m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的粒子以初速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沿水平方向（与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板平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行）射入（如图）。不计重力，要使此粒子能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从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处射出，则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间的电压应为（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 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p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qd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lmv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qd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     </w:t>
      </w: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q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dl</m:t>
            </m:r>
          </m:den>
        </m:f>
        <m:r>
          <w:rPr>
            <w:rFonts w:ascii="Cambria Math" w:hAnsi="Cambria Math"/>
          </w:rPr>
          <m:t xml:space="preserve">m</m:t>
        </m:r>
      </m:oMath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36</w:t>
      </w:r>
      <w:r>
        <w:rPr>
          <w:rFonts w:ascii="宋体;SimSun" w:hAnsi="宋体;SimSun" w:cs="宋体;SimSun"/>
          <w:szCs w:val="21"/>
        </w:rPr>
        <w:t>．可用理想电压表、理想电流表、变阻器</w:t>
      </w:r>
      <w:r>
        <w:rPr>
          <w:rFonts w:cs="宋体;SimSun" w:ascii="宋体;SimSun" w:hAnsi="宋体;SimSun"/>
          <w:szCs w:val="21"/>
        </w:rPr>
        <w:t>R</w:t>
      </w:r>
      <w:r>
        <w:rPr>
          <w:rFonts w:ascii="宋体;SimSun" w:hAnsi="宋体;SimSun" w:cs="宋体;SimSun"/>
          <w:szCs w:val="21"/>
        </w:rPr>
        <w:t>以及电键</w:t>
      </w:r>
      <w:r>
        <w:rPr>
          <w:rFonts w:cs="宋体;SimSun" w:ascii="宋体;SimSun" w:hAnsi="宋体;SimSun"/>
          <w:szCs w:val="21"/>
        </w:rPr>
        <w:t>K</w:t>
      </w:r>
      <w:r>
        <w:rPr>
          <w:rFonts w:ascii="宋体;SimSun" w:hAnsi="宋体;SimSun" w:cs="宋体;SimSun"/>
          <w:szCs w:val="21"/>
        </w:rPr>
        <w:t>和导线等器材来测量某一电源</w:t>
      </w:r>
      <w:r>
        <w:rPr>
          <w:rFonts w:cs="宋体;SimSun" w:ascii="宋体;SimSun" w:hAnsi="宋体;SimSun"/>
          <w:szCs w:val="21"/>
        </w:rPr>
        <w:t>E</w:t>
      </w:r>
      <w:r>
        <w:rPr>
          <w:rFonts w:ascii="宋体;SimSun" w:hAnsi="宋体;SimSun" w:cs="宋体;SimSun"/>
          <w:szCs w:val="21"/>
        </w:rPr>
        <w:t>的电动势和内阻。下面给出了四个电路图，图中</w:t>
      </w:r>
      <w:r>
        <w:rPr>
          <w:rFonts w:cs="宋体;SimSun" w:ascii="宋体;SimSun" w:hAnsi="宋体;SimSun"/>
          <w:szCs w:val="21"/>
        </w:rPr>
        <w:t>+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--</w:t>
      </w:r>
      <w:r>
        <w:rPr>
          <w:rFonts w:ascii="宋体;SimSun" w:hAnsi="宋体;SimSun" w:cs="宋体;SimSun"/>
          <w:szCs w:val="21"/>
        </w:rPr>
        <w:t>代表电源的正、负极和电表的正负接线柱。正确的电路图是</w:t>
      </w:r>
      <w:r>
        <w:rPr>
          <w:rFonts w:cs="宋体;SimSun" w:ascii="宋体;SimSun" w:hAnsi="宋体;SimSun"/>
          <w:szCs w:val="21"/>
        </w:rPr>
        <w:tab/>
        <w:tab/>
        <w:tab/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20850"/>
                <wp:effectExtent l="0" t="0" r="0" b="0"/>
                <wp:wrapNone/>
                <wp:docPr id="6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20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6241" w:dyaOrig="2115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379.75pt;height:128.25pt" filled="f" o:ole="">
                                  <v:imagedata r:id="rId20" o:title=""/>
                                </v:shape>
                                <o:OLEObject Type="Embed" ProgID="" ShapeID="ole_rId19" DrawAspect="Content" ObjectID="_1408137854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5.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6241" w:dyaOrig="2115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379.75pt;height:128.25pt" filled="f" o:ole="">
                            <v:imagedata r:id="rId22" o:title=""/>
                          </v:shape>
                          <o:OLEObject Type="Embed" ProgID="" ShapeID="ole_rId21" DrawAspect="Content" ObjectID="_969367755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cs="宋体;SimSun" w:ascii="宋体;SimSun" w:hAnsi="宋体;SimSun"/>
          <w:b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Cs/>
          <w:szCs w:val="21"/>
        </w:rPr>
        <w:t>第二部分非选择题（共</w:t>
      </w:r>
      <w:r>
        <w:rPr>
          <w:rFonts w:cs="宋体;SimSun" w:ascii="宋体;SimSun" w:hAnsi="宋体;SimSun"/>
          <w:bCs/>
          <w:szCs w:val="21"/>
        </w:rPr>
        <w:t>42</w:t>
      </w:r>
      <w:r>
        <w:rPr>
          <w:rFonts w:ascii="宋体;SimSun" w:hAnsi="宋体;SimSun" w:cs="宋体;SimSun"/>
          <w:bCs/>
          <w:szCs w:val="21"/>
        </w:rPr>
        <w:t>分）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二、本大题有</w:t>
      </w:r>
      <w:r>
        <w:rPr>
          <w:rFonts w:cs="宋体;SimSun" w:ascii="宋体;SimSun" w:hAnsi="宋体;SimSun"/>
          <w:bCs/>
          <w:szCs w:val="21"/>
        </w:rPr>
        <w:t>4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14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TextBodyIndent"/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石油被称为“国民经济的血液”，它既是重要的战略资源和能源，也是十分重要的化工原料。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005070" cy="1734185"/>
                <wp:effectExtent l="0" t="0" r="0" b="0"/>
                <wp:wrapNone/>
                <wp:docPr id="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70" cy="17341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7681" w:dyaOrig="261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379.85pt;height:129.35pt" filled="f" o:ole="">
                                  <v:imagedata r:id="rId24" o:title=""/>
                                </v:shape>
                                <o:OLEObject Type="Embed" ProgID="" ShapeID="ole_rId23" DrawAspect="Content" ObjectID="_1398005180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94.1pt;height:136.55pt;mso-wrap-distance-left:9.05pt;mso-wrap-distance-right:9.05pt;mso-wrap-distance-top:0pt;mso-wrap-distance-bottom:0pt;margin-top:0pt;mso-position-vertical-relative:text;margin-left: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7681" w:dyaOrig="2610">
                          <v:shapetype id="_x0000_tole_rId25" coordsize="21600,21600" o:spt="ole_rId2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5" type="_x0000_tole_rId25" style="width:379.85pt;height:129.35pt" filled="f" o:ole="">
                            <v:imagedata r:id="rId26" o:title=""/>
                          </v:shape>
                          <o:OLEObject Type="Embed" ProgID="" ShapeID="ole_rId25" DrawAspect="Content" ObjectID="_1225314976" r:id="rId25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图</w:t>
      </w:r>
      <w:r>
        <w:rPr>
          <w:rFonts w:cs="宋体;SimSun" w:ascii="宋体;SimSun" w:hAnsi="宋体;SimSun"/>
          <w:szCs w:val="21"/>
        </w:rPr>
        <w:t>6   1993—2002</w:t>
      </w:r>
      <w:r>
        <w:rPr>
          <w:rFonts w:ascii="宋体;SimSun" w:hAnsi="宋体;SimSun" w:cs="宋体;SimSun"/>
          <w:szCs w:val="21"/>
        </w:rPr>
        <w:t>年我国石油的进口量      图</w:t>
      </w:r>
      <w:r>
        <w:rPr>
          <w:rFonts w:cs="宋体;SimSun" w:ascii="宋体;SimSun" w:hAnsi="宋体;SimSun"/>
          <w:szCs w:val="21"/>
        </w:rPr>
        <w:t>7  1993</w:t>
      </w:r>
      <w:r>
        <w:rPr>
          <w:rFonts w:ascii="宋体;SimSun" w:hAnsi="宋体;SimSun" w:cs="宋体;SimSun"/>
          <w:szCs w:val="21"/>
        </w:rPr>
        <w:t>、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年我国能源消费结构（</w:t>
      </w:r>
      <w:r>
        <w:rPr>
          <w:rFonts w:cs="宋体;SimSun" w:ascii="宋体;SimSun" w:hAnsi="宋体;SimSun"/>
          <w:szCs w:val="21"/>
        </w:rPr>
        <w:t>%</w:t>
      </w:r>
      <w:r>
        <w:rPr>
          <w:rFonts w:ascii="宋体;SimSun" w:hAnsi="宋体;SimSun" w:cs="宋体;SimSun"/>
          <w:szCs w:val="21"/>
        </w:rPr>
        <w:t>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分）近些年来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我国的石油进口量逐渐增加，分析图</w:t>
      </w:r>
      <w:r>
        <w:rPr>
          <w:rFonts w:cs="宋体;SimSun" w:ascii="宋体;SimSun" w:hAnsi="宋体;SimSun"/>
          <w:szCs w:val="21"/>
        </w:rPr>
        <w:t>6</w:t>
      </w:r>
      <w:r>
        <w:rPr>
          <w:rFonts w:ascii="宋体;SimSun" w:hAnsi="宋体;SimSun" w:cs="宋体;SimSun"/>
          <w:szCs w:val="21"/>
        </w:rPr>
        <w:t>和图</w:t>
      </w:r>
      <w:r>
        <w:rPr>
          <w:rFonts w:cs="宋体;SimSun" w:ascii="宋体;SimSun" w:hAnsi="宋体;SimSun"/>
          <w:szCs w:val="21"/>
        </w:rPr>
        <w:t>7</w:t>
      </w:r>
      <w:r>
        <w:rPr>
          <w:rFonts w:ascii="宋体;SimSun" w:hAnsi="宋体;SimSun" w:cs="宋体;SimSun"/>
          <w:szCs w:val="21"/>
        </w:rPr>
        <w:t>并结合已有知识回答以下问题：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）</w:t>
      </w:r>
      <w:r>
        <w:rPr>
          <w:rFonts w:cs="宋体;SimSun" w:ascii="宋体;SimSun" w:hAnsi="宋体;SimSun"/>
          <w:szCs w:val="21"/>
        </w:rPr>
        <w:t>2002</w:t>
      </w:r>
      <w:r>
        <w:rPr>
          <w:rFonts w:ascii="宋体;SimSun" w:hAnsi="宋体;SimSun" w:cs="宋体;SimSun"/>
          <w:szCs w:val="21"/>
        </w:rPr>
        <w:t>年我国石油进口量约为</w:t>
      </w:r>
      <w:r>
        <w:rPr>
          <w:rFonts w:cs="宋体;SimSun" w:ascii="宋体;SimSun" w:hAnsi="宋体;SimSun"/>
          <w:szCs w:val="21"/>
        </w:rPr>
        <w:t>1993</w:t>
      </w:r>
      <w:r>
        <w:rPr>
          <w:rFonts w:ascii="宋体;SimSun" w:hAnsi="宋体;SimSun" w:cs="宋体;SimSun"/>
          <w:szCs w:val="21"/>
        </w:rPr>
        <w:t>年的</w:t>
      </w:r>
      <w:r>
        <w:rPr>
          <w:rFonts w:ascii="宋体;SimSun" w:hAnsi="宋体;SimSun" w:cs="宋体;SimSun"/>
          <w:szCs w:val="21"/>
          <w:u w:val="single"/>
        </w:rPr>
        <w:t xml:space="preserve">         </w:t>
      </w:r>
      <w:r>
        <w:rPr>
          <w:rFonts w:ascii="宋体;SimSun" w:hAnsi="宋体;SimSun" w:cs="宋体;SimSun"/>
          <w:szCs w:val="21"/>
        </w:rPr>
        <w:t xml:space="preserve"> 倍。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）简要说明近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年我国能源消费结构的变化。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）我国工业制造企业能源消耗偏高是我国石油进口增加的原因之一。运用所学经济常识说明我国工业制造企业降低能源消耗偏高的对策。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丙酮可以由石油裂解产品丙烯来制备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利用丙酮提取叶绿体色素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经过层析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在滤纸上可出现黄绿色、蓝绿色、黄色和橙黄色的色素带，这些色素是（不要求答案顺序）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，它们参与光合作用中的</w:t>
      </w:r>
      <w:r>
        <w:rPr>
          <w:rFonts w:ascii="宋体;SimSun" w:hAnsi="宋体;SimSun" w:cs="宋体;SimSun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szCs w:val="21"/>
        </w:rPr>
        <w:t xml:space="preserve"> 阶段。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乙烯是石油裂解的主要产物之一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将乙烯通入溴的四氯化碳溶液中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观察到的现象是</w:t>
      </w:r>
      <w:r>
        <w:rPr>
          <w:rFonts w:ascii="宋体;SimSun" w:hAnsi="宋体;SimSun" w:cs="宋体;SimSun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其反应方程式为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ascii="宋体;SimSun" w:hAnsi="宋体;SimSun" w:cs="宋体;SimSun"/>
          <w:szCs w:val="21"/>
        </w:rPr>
        <w:t xml:space="preserve">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乙烯在一定条件下发生加聚反应的化学方程式是</w:t>
      </w:r>
      <w:r>
        <w:rPr>
          <w:rFonts w:ascii="宋体;SimSun" w:hAnsi="宋体;SimSun" w:cs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其产物的名称是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乙烯对水果具有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功能</w:t>
      </w:r>
      <w:r>
        <w:rPr>
          <w:rFonts w:cs="宋体;SimSun" w:ascii="宋体;SimSun" w:hAnsi="宋体;SimSun"/>
          <w:szCs w:val="21"/>
        </w:rPr>
        <w:t>.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3543300</wp:posOffset>
                </wp:positionH>
                <wp:positionV relativeFrom="paragraph">
                  <wp:posOffset>594360</wp:posOffset>
                </wp:positionV>
                <wp:extent cx="1985645" cy="3024505"/>
                <wp:effectExtent l="0" t="0" r="0" b="0"/>
                <wp:wrapNone/>
                <wp:docPr id="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5645" cy="30245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684" w:dyaOrig="4380">
                                <v:shapetype id="_x0000_tole_rId27" coordsize="21600,21600" o:spt="ole_rId2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7" type="_x0000_tole_rId27" style="width:141.9pt;height:230.9pt" filled="f" o:ole="">
                                  <v:imagedata r:id="rId28" o:title=""/>
                                </v:shape>
                                <o:OLEObject Type="Embed" ProgID="" ShapeID="ole_rId27" DrawAspect="Content" ObjectID="_383943585" r:id="rId2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6.35pt;height:238.15pt;mso-wrap-distance-left:9.05pt;mso-wrap-distance-right:9.05pt;mso-wrap-distance-top:0pt;mso-wrap-distance-bottom:0pt;margin-top:46.8pt;mso-position-vertical-relative:text;margin-left:27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684" w:dyaOrig="4380">
                          <v:shapetype id="_x0000_tole_rId29" coordsize="21600,21600" o:spt="ole_rId29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9" type="_x0000_tole_rId29" style="width:141.9pt;height:230.9pt" filled="f" o:ole="">
                            <v:imagedata r:id="rId30" o:title=""/>
                          </v:shape>
                          <o:OLEObject Type="Embed" ProgID="" ShapeID="ole_rId29" DrawAspect="Content" ObjectID="_739205451" r:id="rId29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请将石油产品汽油、柴油、煤油、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沥青、液化石油气按其组成物质分子中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ascii="宋体;SimSun" w:hAnsi="宋体;SimSun" w:cs="宋体;SimSun"/>
          <w:szCs w:val="21"/>
        </w:rPr>
        <w:t>碳原子数递增的顺序排列</w:t>
      </w:r>
      <w:r>
        <w:rPr>
          <w:rFonts w:ascii="宋体;SimSun" w:hAnsi="宋体;SimSun" w:cs="宋体;SimSun"/>
          <w:szCs w:val="21"/>
          <w:u w:val="single"/>
        </w:rPr>
        <w:t xml:space="preserve">     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三、本大题有</w:t>
      </w:r>
      <w:r>
        <w:rPr>
          <w:rFonts w:cs="宋体;SimSun" w:ascii="宋体;SimSun" w:hAnsi="宋体;SimSun"/>
          <w:bCs/>
          <w:szCs w:val="21"/>
        </w:rPr>
        <w:t>3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2003</w:t>
      </w:r>
      <w:r>
        <w:rPr>
          <w:rFonts w:ascii="宋体;SimSun" w:hAnsi="宋体;SimSun" w:cs="宋体;SimSun"/>
          <w:szCs w:val="21"/>
        </w:rPr>
        <w:t>年</w:t>
      </w:r>
      <w:r>
        <w:rPr>
          <w:rFonts w:cs="宋体;SimSun" w:ascii="宋体;SimSun" w:hAnsi="宋体;SimSun"/>
          <w:szCs w:val="21"/>
        </w:rPr>
        <w:t>10</w:t>
      </w:r>
      <w:r>
        <w:rPr>
          <w:rFonts w:ascii="宋体;SimSun" w:hAnsi="宋体;SimSun" w:cs="宋体;SimSun"/>
          <w:szCs w:val="21"/>
        </w:rPr>
        <w:t>月，神舟五号载人航天飞船成功发射并顺利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返回，标志着我国已经成为载人航天技术大国，这是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中国人数千年飞天梦想的实现。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在图</w:t>
      </w:r>
      <w:r>
        <w:rPr>
          <w:rFonts w:cs="宋体;SimSun" w:ascii="宋体;SimSun" w:hAnsi="宋体;SimSun"/>
          <w:szCs w:val="21"/>
        </w:rPr>
        <w:t>8</w:t>
      </w:r>
      <w:r>
        <w:rPr>
          <w:rFonts w:ascii="宋体;SimSun" w:hAnsi="宋体;SimSun" w:cs="宋体;SimSun"/>
          <w:szCs w:val="21"/>
        </w:rPr>
        <w:t>的甲、乙两地区中</w:t>
      </w:r>
      <w:r>
        <w:rPr>
          <w:rFonts w:cs="宋体;SimSun" w:ascii="宋体;SimSun" w:hAnsi="宋体;SimSun"/>
          <w:szCs w:val="21"/>
        </w:rPr>
        <w:t>,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神州五号返回舱的着陆场应该选择在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  <w:u w:val="single"/>
        </w:rPr>
        <w:t xml:space="preserve">                  </w:t>
      </w:r>
      <w:r>
        <w:rPr>
          <w:rFonts w:cs="宋体;SimSun" w:ascii="宋体;SimSun" w:hAnsi="宋体;SimSun"/>
          <w:szCs w:val="21"/>
        </w:rPr>
        <w:t xml:space="preserve"> </w:t>
      </w:r>
      <w:r>
        <w:rPr>
          <w:rFonts w:ascii="宋体;SimSun" w:hAnsi="宋体;SimSun" w:cs="宋体;SimSun"/>
          <w:szCs w:val="21"/>
        </w:rPr>
        <w:t>地区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>．（</w:t>
      </w:r>
      <w:r>
        <w:rPr>
          <w:rFonts w:cs="宋体;SimSun" w:ascii="宋体;SimSun" w:hAnsi="宋体;SimSun"/>
          <w:szCs w:val="21"/>
        </w:rPr>
        <w:t>2</w:t>
      </w:r>
      <w:r>
        <w:rPr>
          <w:rFonts w:ascii="宋体;SimSun" w:hAnsi="宋体;SimSun" w:cs="宋体;SimSun"/>
          <w:szCs w:val="21"/>
        </w:rPr>
        <w:t>分） 所选地区较适宜返回舱着陆的条件有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将正确选项的代号填入题后括号中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（    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．地势较平坦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居民点稀少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．水网密布</w:t>
      </w:r>
      <w:r>
        <w:rPr>
          <w:rFonts w:cs="宋体;SimSun" w:ascii="宋体;SimSun" w:hAnsi="宋体;SimSun"/>
          <w:szCs w:val="21"/>
        </w:rPr>
        <w:t xml:space="preserve">, </w:t>
      </w:r>
      <w:r>
        <w:rPr>
          <w:rFonts w:ascii="宋体;SimSun" w:hAnsi="宋体;SimSun" w:cs="宋体;SimSun"/>
          <w:szCs w:val="21"/>
        </w:rPr>
        <w:t>交通比较方便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C</w:t>
      </w:r>
      <w:r>
        <w:rPr>
          <w:rFonts w:ascii="宋体;SimSun" w:hAnsi="宋体;SimSun" w:cs="宋体;SimSun"/>
          <w:szCs w:val="21"/>
        </w:rPr>
        <w:t>．分布着广阔的温带草原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D</w:t>
      </w:r>
      <w:r>
        <w:rPr>
          <w:rFonts w:ascii="宋体;SimSun" w:hAnsi="宋体;SimSun" w:cs="宋体;SimSun"/>
          <w:szCs w:val="21"/>
        </w:rPr>
        <w:t>．分布着大片的耕地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飞船降落过程中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在离地面高度为</w:t>
      </w:r>
      <w:r>
        <w:rPr>
          <w:rFonts w:cs="宋体;SimSun" w:ascii="宋体;SimSun" w:hAnsi="宋体;SimSun"/>
          <w:szCs w:val="21"/>
        </w:rPr>
        <w:t>h</w:t>
      </w:r>
      <w:r>
        <w:rPr>
          <w:rFonts w:ascii="宋体;SimSun" w:hAnsi="宋体;SimSun" w:cs="宋体;SimSun"/>
          <w:szCs w:val="21"/>
        </w:rPr>
        <w:t>处速度为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此时开动反冲火箭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使船开始做减速运动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最后落地时的速度减为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</m:oMath>
      <w:r>
        <w:rPr>
          <w:rFonts w:ascii="宋体;SimSun" w:hAnsi="宋体;SimSun" w:cs="宋体;SimSun"/>
          <w:szCs w:val="21"/>
        </w:rPr>
        <w:t>若把这一过程当作为匀减速运动来计算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则其加速度的大小等于</w:t>
      </w:r>
      <w:r>
        <w:rPr>
          <w:rFonts w:ascii="宋体;SimSun" w:hAnsi="宋体;SimSun" w:cs="宋体;SimSun"/>
          <w:szCs w:val="21"/>
          <w:u w:val="single"/>
        </w:rPr>
        <w:t xml:space="preserve">                 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已知地球表面处的重力加速度为</w:t>
      </w:r>
      <w:r>
        <w:rPr>
          <w:rFonts w:cs="宋体;SimSun" w:ascii="宋体;SimSun" w:hAnsi="宋体;SimSun"/>
          <w:szCs w:val="21"/>
        </w:rPr>
        <w:t>g,</w:t>
      </w:r>
      <w:r>
        <w:rPr>
          <w:rFonts w:ascii="宋体;SimSun" w:hAnsi="宋体;SimSun" w:cs="宋体;SimSun"/>
          <w:szCs w:val="21"/>
        </w:rPr>
        <w:t>航天员的质量为</w:t>
      </w:r>
      <w:r>
        <w:rPr>
          <w:rFonts w:cs="宋体;SimSun" w:ascii="宋体;SimSun" w:hAnsi="宋体;SimSun"/>
          <w:szCs w:val="21"/>
        </w:rPr>
        <w:t>m,</w:t>
      </w:r>
      <w:r>
        <w:rPr>
          <w:rFonts w:ascii="宋体;SimSun" w:hAnsi="宋体;SimSun" w:cs="宋体;SimSun"/>
          <w:szCs w:val="21"/>
        </w:rPr>
        <w:t>在这过程中航天员对坐椅的压力等于</w:t>
      </w:r>
      <w:r>
        <w:rPr>
          <w:rFonts w:ascii="宋体;SimSun" w:hAnsi="宋体;SimSun" w:cs="宋体;SimSun"/>
          <w:szCs w:val="21"/>
          <w:u w:val="single"/>
        </w:rPr>
        <w:t xml:space="preserve">                        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Cs/>
          <w:szCs w:val="21"/>
        </w:rPr>
      </w:pPr>
      <w:r>
        <w:rPr>
          <w:rFonts w:ascii="宋体;SimSun" w:hAnsi="宋体;SimSun" w:cs="宋体;SimSun"/>
          <w:bCs/>
          <w:szCs w:val="21"/>
        </w:rPr>
        <w:t>四、本大题共</w:t>
      </w:r>
      <w:r>
        <w:rPr>
          <w:rFonts w:cs="宋体;SimSun" w:ascii="宋体;SimSun" w:hAnsi="宋体;SimSun"/>
          <w:bCs/>
          <w:szCs w:val="21"/>
        </w:rPr>
        <w:t>5</w:t>
      </w:r>
      <w:r>
        <w:rPr>
          <w:rFonts w:ascii="宋体;SimSun" w:hAnsi="宋体;SimSun" w:cs="宋体;SimSun"/>
          <w:bCs/>
          <w:szCs w:val="21"/>
        </w:rPr>
        <w:t>小题，共</w:t>
      </w:r>
      <w:r>
        <w:rPr>
          <w:rFonts w:cs="宋体;SimSun" w:ascii="宋体;SimSun" w:hAnsi="宋体;SimSun"/>
          <w:bCs/>
          <w:szCs w:val="21"/>
        </w:rPr>
        <w:t>19</w:t>
      </w:r>
      <w:r>
        <w:rPr>
          <w:rFonts w:ascii="宋体;SimSun" w:hAnsi="宋体;SimSun" w:cs="宋体;SimSun"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我国是农业大国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最近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党和政府把“三农”问题列为当前工作的重中之重。在高新技术对农业的发展产生空前影响的形势下，我们对农业的可持续发展问题，必须有科学的、前瞻性的认识。请回答以下问题。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(6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制订符合国情、适应生产力发展水平的土地制度，是解决农民问题、促进农业发展的保障。</w:t>
      </w:r>
      <w:r>
        <w:rPr>
          <w:rFonts w:cs="宋体;SimSun" w:ascii="宋体;SimSun" w:hAnsi="宋体;SimSun"/>
          <w:szCs w:val="21"/>
        </w:rPr>
        <w:t>1950</w:t>
      </w:r>
      <w:r>
        <w:rPr>
          <w:rFonts w:ascii="宋体;SimSun" w:hAnsi="宋体;SimSun" w:cs="宋体;SimSun"/>
          <w:szCs w:val="21"/>
        </w:rPr>
        <w:t>年，中央人民政府颁布了新的土地改革法。这次土改采取了什么政策？它起了怎样的作用？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(2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我国现有</w:t>
      </w:r>
      <w:r>
        <w:rPr>
          <w:rFonts w:cs="宋体;SimSun" w:ascii="宋体;SimSun" w:hAnsi="宋体;SimSun"/>
          <w:szCs w:val="21"/>
        </w:rPr>
        <w:t>13</w:t>
      </w:r>
      <w:r>
        <w:rPr>
          <w:rFonts w:ascii="宋体;SimSun" w:hAnsi="宋体;SimSun" w:cs="宋体;SimSun"/>
          <w:szCs w:val="21"/>
        </w:rPr>
        <w:t>亿人口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按照目前的人口增长速度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到</w:t>
      </w:r>
      <w:r>
        <w:rPr>
          <w:rFonts w:cs="宋体;SimSun" w:ascii="宋体;SimSun" w:hAnsi="宋体;SimSun"/>
          <w:szCs w:val="21"/>
        </w:rPr>
        <w:t>2030</w:t>
      </w:r>
      <w:r>
        <w:rPr>
          <w:rFonts w:ascii="宋体;SimSun" w:hAnsi="宋体;SimSun" w:cs="宋体;SimSun"/>
          <w:szCs w:val="21"/>
        </w:rPr>
        <w:t>年总人口可能达到</w:t>
      </w:r>
      <w:r>
        <w:rPr>
          <w:rFonts w:cs="宋体;SimSun" w:ascii="宋体;SimSun" w:hAnsi="宋体;SimSun"/>
          <w:szCs w:val="21"/>
        </w:rPr>
        <w:t>16</w:t>
      </w:r>
      <w:r>
        <w:rPr>
          <w:rFonts w:ascii="宋体;SimSun" w:hAnsi="宋体;SimSun" w:cs="宋体;SimSun"/>
          <w:szCs w:val="21"/>
        </w:rPr>
        <w:t>亿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全国现有耕地</w:t>
      </w:r>
      <w:r>
        <w:rPr>
          <w:rFonts w:cs="宋体;SimSun" w:ascii="宋体;SimSun" w:hAnsi="宋体;SimSun"/>
          <w:szCs w:val="21"/>
        </w:rPr>
        <w:t>1.3</w:t>
      </w:r>
      <w:r>
        <w:rPr>
          <w:rFonts w:ascii="宋体;SimSun" w:hAnsi="宋体;SimSun" w:cs="宋体;SimSun"/>
          <w:szCs w:val="21"/>
        </w:rPr>
        <w:t>亿公顷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今后耕地可能会进一步减少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试说明如何协调我国人口与耕地的关系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从哲学角度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分析为什么对农业的可持续发展问题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必须要有科学的、前瞻性的认识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(5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 xml:space="preserve">) </w:t>
      </w:r>
      <w:r>
        <w:rPr>
          <w:rFonts w:ascii="宋体;SimSun" w:hAnsi="宋体;SimSun" w:cs="宋体;SimSun"/>
          <w:szCs w:val="21"/>
        </w:rPr>
        <w:t>良种对于提高农作物产量、品质和抗病性等具有重要作用</w:t>
      </w:r>
      <w:r>
        <w:rPr>
          <w:rFonts w:cs="宋体;SimSun" w:ascii="宋体;SimSun" w:hAnsi="宋体;SimSun"/>
          <w:szCs w:val="21"/>
        </w:rPr>
        <w:t>.</w:t>
      </w:r>
      <w:r>
        <w:rPr>
          <w:rFonts w:ascii="宋体;SimSun" w:hAnsi="宋体;SimSun" w:cs="宋体;SimSun"/>
          <w:szCs w:val="21"/>
        </w:rPr>
        <w:t>目前培育良种有多种途径。其一是具有不同优点的亲本杂交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从其后代中选择理想的变异类型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变异来源于</w:t>
      </w:r>
      <w:r>
        <w:rPr>
          <w:rFonts w:ascii="宋体;SimSun" w:hAnsi="宋体;SimSun" w:cs="宋体;SimSun"/>
          <w:szCs w:val="21"/>
          <w:u w:val="single"/>
        </w:rPr>
        <w:t xml:space="preserve">    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选育过程中性状的遗传遵循</w:t>
      </w:r>
      <w:r>
        <w:rPr>
          <w:rFonts w:ascii="宋体;SimSun" w:hAnsi="宋体;SimSun" w:cs="宋体;SimSun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szCs w:val="21"/>
        </w:rPr>
        <w:t>、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 xml:space="preserve"> 和连锁互换等规律。其二是通过射线处理，改变已有品种的个别重要性状，变异来源于</w:t>
      </w:r>
      <w:r>
        <w:rPr>
          <w:rFonts w:ascii="宋体;SimSun" w:hAnsi="宋体;SimSun" w:cs="宋体;SimSun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szCs w:val="21"/>
        </w:rPr>
        <w:t>，实质上是细胞中</w:t>
      </w:r>
      <w:r>
        <w:rPr>
          <w:rFonts w:cs="宋体;SimSun" w:ascii="宋体;SimSun" w:hAnsi="宋体;SimSun"/>
          <w:szCs w:val="21"/>
        </w:rPr>
        <w:t>DNA</w:t>
      </w:r>
      <w:r>
        <w:rPr>
          <w:rFonts w:ascii="宋体;SimSun" w:hAnsi="宋体;SimSun" w:cs="宋体;SimSun"/>
          <w:szCs w:val="21"/>
        </w:rPr>
        <w:t>分子上的碱基发生改变。其三是改变染色体数目，例如用秋水仙素处理植物的分生组织，经过培育和选择能得到</w:t>
      </w:r>
      <w:r>
        <w:rPr>
          <w:rFonts w:ascii="宋体;SimSun" w:hAnsi="宋体;SimSun" w:cs="宋体;SimSun"/>
          <w:szCs w:val="21"/>
          <w:u w:val="single"/>
        </w:rPr>
        <w:t xml:space="preserve">               </w:t>
      </w:r>
      <w:r>
        <w:rPr>
          <w:rFonts w:ascii="宋体;SimSun" w:hAnsi="宋体;SimSun" w:cs="宋体;SimSun"/>
          <w:szCs w:val="21"/>
        </w:rPr>
        <w:t>植株。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/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(3</w:t>
      </w:r>
      <w:r>
        <w:rPr>
          <w:rFonts w:ascii="宋体;SimSun" w:hAnsi="宋体;SimSun" w:cs="宋体;SimSun"/>
          <w:szCs w:val="21"/>
        </w:rPr>
        <w:t>分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农作物生长发育需要大量的氮养分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除了可用人工固氮方法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合成氮</w:t>
      </w:r>
      <w:r>
        <w:rPr>
          <w:rFonts w:cs="宋体;SimSun" w:ascii="宋体;SimSun" w:hAnsi="宋体;SimSun"/>
          <w:szCs w:val="21"/>
        </w:rPr>
        <w:t>)</w:t>
      </w:r>
      <w:r>
        <w:rPr>
          <w:rFonts w:ascii="宋体;SimSun" w:hAnsi="宋体;SimSun" w:cs="宋体;SimSun"/>
          <w:szCs w:val="21"/>
        </w:rPr>
        <w:t>获得氨态氮外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自然界雷电现象也是一种固氮途经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经由雷电固定的氮是硝态氮</w:t>
      </w:r>
      <w:r>
        <w:rPr>
          <w:rFonts w:cs="宋体;SimSun" w:ascii="宋体;SimSun" w:hAnsi="宋体;SimSun"/>
          <w:szCs w:val="21"/>
        </w:rPr>
        <w:t>(</w:t>
      </w:r>
      <w:r>
        <w:rPr>
          <w:rFonts w:ascii="宋体;SimSun" w:hAnsi="宋体;SimSun" w:cs="宋体;SimSun"/>
          <w:szCs w:val="21"/>
        </w:rPr>
        <w:t>硝酸或硝酸盐形式</w:t>
      </w:r>
      <w:r>
        <w:rPr>
          <w:rFonts w:cs="宋体;SimSun" w:ascii="宋体;SimSun" w:hAnsi="宋体;SimSun"/>
          <w:szCs w:val="21"/>
        </w:rPr>
        <w:t>),</w:t>
      </w:r>
      <w:r>
        <w:rPr>
          <w:rFonts w:ascii="宋体;SimSun" w:hAnsi="宋体;SimSun" w:cs="宋体;SimSun"/>
          <w:szCs w:val="21"/>
        </w:rPr>
        <w:t>其相关的化学方程式为</w:t>
      </w:r>
      <w:r>
        <w:rPr>
          <w:rFonts w:ascii="宋体;SimSun" w:hAnsi="宋体;SimSun" w:cs="宋体;SimSun"/>
          <w:szCs w:val="21"/>
          <w:u w:val="single"/>
        </w:rPr>
        <w:t xml:space="preserve">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</w:t>
      </w:r>
      <w:r>
        <w:rPr>
          <w:rFonts w:cs="宋体;SimSun" w:ascii="宋体;SimSun" w:hAnsi="宋体;SimSun"/>
          <w:szCs w:val="21"/>
        </w:rPr>
        <w:t>,</w:t>
      </w:r>
      <w:r>
        <w:rPr>
          <w:rFonts w:cs="宋体;SimSun" w:ascii="宋体;SimSun" w:hAnsi="宋体;SimSun"/>
          <w:szCs w:val="21"/>
          <w:u w:val="single"/>
        </w:rPr>
        <w:t xml:space="preserve">                      </w:t>
      </w:r>
      <w:r>
        <w:rPr>
          <w:rFonts w:ascii="宋体;SimSun" w:hAnsi="宋体;SimSun" w:cs="宋体;SimSun"/>
          <w:szCs w:val="21"/>
        </w:rPr>
        <w:t>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jc w:val="center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参考答案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一、选择题</w:t>
      </w:r>
      <w:r>
        <w:rPr>
          <w:rFonts w:cs="宋体;SimSun" w:ascii="宋体;SimSun" w:hAnsi="宋体;SimSun"/>
          <w:b/>
          <w:szCs w:val="21"/>
        </w:rPr>
        <w:t>(</w:t>
      </w:r>
      <w:r>
        <w:rPr>
          <w:rFonts w:ascii="宋体;SimSun" w:hAnsi="宋体;SimSun" w:cs="宋体;SimSun"/>
          <w:b/>
          <w:szCs w:val="21"/>
        </w:rPr>
        <w:t>每小题</w:t>
      </w:r>
      <w:r>
        <w:rPr>
          <w:rFonts w:cs="宋体;SimSun" w:ascii="宋体;SimSun" w:hAnsi="宋体;SimSun"/>
          <w:b/>
          <w:szCs w:val="21"/>
        </w:rPr>
        <w:t>3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,</w:t>
      </w:r>
      <w:r>
        <w:rPr>
          <w:rFonts w:ascii="宋体;SimSun" w:hAnsi="宋体;SimSun" w:cs="宋体;SimSun"/>
          <w:b/>
          <w:szCs w:val="21"/>
        </w:rPr>
        <w:t>共</w:t>
      </w:r>
      <w:r>
        <w:rPr>
          <w:rFonts w:cs="宋体;SimSun" w:ascii="宋体;SimSun" w:hAnsi="宋体;SimSun"/>
          <w:b/>
          <w:szCs w:val="21"/>
        </w:rPr>
        <w:t>108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1. B  2.C   3.A  4. C  5.B  6.B  7.D  8.C  9.A  10. A   11.B  12. C  13.A  14.D   15.C   16.C  17. B  18. B  19.C  20.D  21.D   22.C  23.D   24.D  25.C  26.C  27.C  28.C   29.D  30.C  31.B  32.C   33.C  34. D  35.A    36.B  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szCs w:val="21"/>
        </w:rPr>
      </w:pPr>
      <w:r>
        <w:rPr>
          <w:rFonts w:ascii="宋体;SimSun" w:hAnsi="宋体;SimSun" w:cs="宋体;SimSun"/>
          <w:b/>
          <w:szCs w:val="21"/>
        </w:rPr>
        <w:t>二、本大题共</w:t>
      </w:r>
      <w:r>
        <w:rPr>
          <w:rFonts w:cs="宋体;SimSun" w:ascii="宋体;SimSun" w:hAnsi="宋体;SimSun"/>
          <w:b/>
          <w:szCs w:val="21"/>
        </w:rPr>
        <w:t>14</w:t>
      </w:r>
      <w:r>
        <w:rPr>
          <w:rFonts w:ascii="宋体;SimSun" w:hAnsi="宋体;SimSun" w:cs="宋体;SimSun"/>
          <w:b/>
          <w:szCs w:val="21"/>
        </w:rPr>
        <w:t>分</w:t>
      </w:r>
      <w:r>
        <w:rPr>
          <w:rFonts w:cs="宋体;SimSun" w:ascii="宋体;SimSun" w:hAnsi="宋体;SimSun"/>
          <w:b/>
          <w:szCs w:val="21"/>
        </w:rPr>
        <w:t>.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w:rPr>
          <w:rFonts w:cs="宋体;SimSun" w:ascii="宋体;SimSun" w:hAnsi="宋体;SimSun"/>
          <w:szCs w:val="21"/>
        </w:rPr>
        <w:t>37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(1) 4.4 (</w:t>
      </w:r>
      <w:r>
        <w:rPr>
          <w:rFonts w:ascii="宋体;SimSun" w:hAnsi="宋体;SimSun" w:cs="宋体;SimSun"/>
          <w:szCs w:val="21"/>
        </w:rPr>
        <w:t>答案在</w:t>
      </w:r>
      <w:r>
        <w:rPr>
          <w:rFonts w:cs="宋体;SimSun" w:ascii="宋体;SimSun" w:hAnsi="宋体;SimSun"/>
          <w:szCs w:val="21"/>
        </w:rPr>
        <w:t>4</w:t>
      </w:r>
      <w:r>
        <w:rPr>
          <w:rFonts w:cs="宋体;SimSun" w:ascii="宋体;SimSun" w:hAnsi="宋体;SimSun"/>
          <w:szCs w:val="21"/>
        </w:rPr>
        <w:t>—</w:t>
      </w:r>
      <w:r>
        <w:rPr>
          <w:rFonts w:cs="宋体;SimSun" w:ascii="宋体;SimSun" w:hAnsi="宋体;SimSun"/>
          <w:szCs w:val="21"/>
        </w:rPr>
        <w:t>5</w:t>
      </w:r>
      <w:r>
        <w:rPr>
          <w:rFonts w:ascii="宋体;SimSun" w:hAnsi="宋体;SimSun" w:cs="宋体;SimSun"/>
          <w:szCs w:val="21"/>
        </w:rPr>
        <w:t>之间即可</w:t>
      </w:r>
      <w:r>
        <w:rPr>
          <w:rFonts w:cs="宋体;SimSun" w:ascii="宋体;SimSun" w:hAnsi="宋体;SimSun"/>
          <w:szCs w:val="21"/>
        </w:rPr>
        <w:t>)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(2) </w:t>
      </w:r>
      <w:r>
        <w:rPr>
          <w:rFonts w:ascii="宋体;SimSun" w:hAnsi="宋体;SimSun" w:cs="宋体;SimSun"/>
          <w:szCs w:val="21"/>
        </w:rPr>
        <w:t>煤炭所占比重有所下降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石油、天然气、水电所占比重有所上升。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szCs w:val="21"/>
        </w:rPr>
        <w:t>（</w:t>
      </w:r>
      <w:r>
        <w:rPr>
          <w:rFonts w:cs="宋体;SimSun" w:ascii="宋体;SimSun" w:hAnsi="宋体;SimSun"/>
          <w:szCs w:val="21"/>
        </w:rPr>
        <w:t>3</w:t>
      </w:r>
      <w:r>
        <w:rPr>
          <w:rFonts w:ascii="宋体;SimSun" w:hAnsi="宋体;SimSun" w:cs="宋体;SimSun"/>
          <w:szCs w:val="21"/>
        </w:rPr>
        <w:t>）采用先进技术，提高管理水平，减少浪费，提高能源利用率。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38</w:t>
      </w:r>
      <w:r>
        <w:rPr>
          <w:rFonts w:ascii="宋体;SimSun" w:hAnsi="宋体;SimSun" w:cs="宋体;SimSun"/>
          <w:szCs w:val="21"/>
        </w:rPr>
        <w:t>．叶绿素</w:t>
      </w:r>
      <w:r>
        <w:rPr>
          <w:rFonts w:cs="宋体;SimSun" w:ascii="宋体;SimSun" w:hAnsi="宋体;SimSun"/>
          <w:szCs w:val="21"/>
        </w:rPr>
        <w:t>b</w:t>
      </w:r>
      <w:r>
        <w:rPr>
          <w:rFonts w:ascii="宋体;SimSun" w:hAnsi="宋体;SimSun" w:cs="宋体;SimSun"/>
          <w:szCs w:val="21"/>
        </w:rPr>
        <w:t>、叶绿素</w:t>
      </w:r>
      <w:r>
        <w:rPr>
          <w:rFonts w:cs="宋体;SimSun" w:ascii="宋体;SimSun" w:hAnsi="宋体;SimSun"/>
          <w:szCs w:val="21"/>
        </w:rPr>
        <w:t>a</w:t>
      </w:r>
      <w:r>
        <w:rPr>
          <w:rFonts w:ascii="宋体;SimSun" w:hAnsi="宋体;SimSun" w:cs="宋体;SimSun"/>
          <w:szCs w:val="21"/>
        </w:rPr>
        <w:t>、叶黄素、胡萝卜素，       光反应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3314700</wp:posOffset>
                </wp:positionH>
                <wp:positionV relativeFrom="paragraph">
                  <wp:posOffset>100965</wp:posOffset>
                </wp:positionV>
                <wp:extent cx="228600" cy="0"/>
                <wp:effectExtent l="0" t="25400" r="0" b="25400"/>
                <wp:wrapNone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61pt,7.95pt" to="278.95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szCs w:val="21"/>
        </w:rPr>
        <w:t>39</w:t>
      </w:r>
      <w:r>
        <w:rPr>
          <w:rFonts w:ascii="宋体;SimSun" w:hAnsi="宋体;SimSun" w:cs="宋体;SimSun"/>
          <w:szCs w:val="21"/>
        </w:rPr>
        <w:t>．溴的红棕色褪去（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 xml:space="preserve">分）          </w:t>
      </w:r>
      <w:r>
        <w:rPr>
          <w:rFonts w:cs="宋体;SimSun" w:ascii="宋体;SimSun" w:hAnsi="宋体;SimSun"/>
          <w:szCs w:val="21"/>
        </w:rPr>
        <w:t>Br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</w:t>
      </w:r>
      <w:r>
        <w:rPr>
          <w:rFonts w:cs="宋体;SimSun" w:ascii="宋体;SimSun" w:hAnsi="宋体;SimSun"/>
          <w:szCs w:val="21"/>
        </w:rPr>
        <w:t>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  <w:vertAlign w:val="subscript"/>
        </w:rPr>
        <w:t xml:space="preserve">        </w:t>
      </w:r>
      <w:r>
        <w:rPr>
          <w:rFonts w:cs="宋体;SimSun" w:ascii="宋体;SimSun" w:hAnsi="宋体;SimSun"/>
          <w:szCs w:val="21"/>
        </w:rPr>
        <w:t>BrCH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Br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/>
      </w:pPr>
      <w:r>
        <w:rPr>
          <w:rFonts w:cs="宋体;SimSun" w:ascii="宋体;SimSun" w:hAnsi="宋体;SimSun"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nCH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</w:r>
      <m:oMath xmlns:m="http://schemas.openxmlformats.org/officeDocument/2006/math">
        <m:acc>
          <m:accPr>
            <m:chr m:val="⃗"/>
          </m:acc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催化剂</m:t>
            </m:r>
          </m:e>
        </m:acc>
      </m:oMath>
      <w:r>
        <w:rPr>
          <w:rFonts w:cs="宋体;SimSun" w:ascii="宋体;SimSun" w:hAnsi="宋体;SimSun"/>
          <w:szCs w:val="21"/>
        </w:rPr>
        <w:t>[ 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—CH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 xml:space="preserve"> ]</w:t>
      </w:r>
      <w:r>
        <w:rPr>
          <w:rFonts w:cs="宋体;SimSun" w:ascii="宋体;SimSun" w:hAnsi="宋体;SimSun"/>
          <w:szCs w:val="21"/>
          <w:vertAlign w:val="subscript"/>
        </w:rPr>
        <w:t xml:space="preserve">n  </w:t>
      </w:r>
      <w:r>
        <w:rPr>
          <w:rFonts w:ascii="宋体;SimSun" w:hAnsi="宋体;SimSun" w:cs="宋体;SimSun"/>
          <w:szCs w:val="21"/>
        </w:rPr>
        <w:t>，    聚乙烯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4">
                <wp:simplePos x="0" y="0"/>
                <wp:positionH relativeFrom="column">
                  <wp:posOffset>1943100</wp:posOffset>
                </wp:positionH>
                <wp:positionV relativeFrom="paragraph">
                  <wp:posOffset>112395</wp:posOffset>
                </wp:positionV>
                <wp:extent cx="1142365" cy="268605"/>
                <wp:effectExtent l="0" t="0" r="0" b="0"/>
                <wp:wrapNone/>
                <wp:docPr id="10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2365" cy="2686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  <w:r>
                              <w:rPr>
                                <w:rFonts w:eastAsia="Times New Roman"/>
                              </w:rPr>
                              <w:t xml:space="preserve">         </w:t>
                            </w:r>
                            <w:r>
                              <w:rPr>
                                <w:rFonts w:cs="宋体;SimSun" w:ascii="宋体;SimSun" w:hAnsi="宋体;SimSun"/>
                              </w:rPr>
                              <w:t>—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9.95pt;height:21.15pt;mso-wrap-distance-left:9.05pt;mso-wrap-distance-right:9.05pt;mso-wrap-distance-top:0pt;mso-wrap-distance-bottom:0pt;margin-top:8.85pt;mso-position-vertical-relative:text;margin-left:15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  <w:r>
                        <w:rPr>
                          <w:rFonts w:eastAsia="Times New Roman"/>
                        </w:rPr>
                        <w:t xml:space="preserve">         </w:t>
                      </w:r>
                      <w:r>
                        <w:rPr>
                          <w:rFonts w:cs="宋体;SimSun" w:ascii="宋体;SimSun" w:hAnsi="宋体;SimSun"/>
                        </w:rPr>
                        <w:t>—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ind w:firstLine="43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  </w:t>
      </w:r>
      <w:r>
        <w:rPr>
          <w:rFonts w:ascii="宋体;SimSun" w:hAnsi="宋体;SimSun" w:cs="宋体;SimSun"/>
          <w:szCs w:val="21"/>
        </w:rPr>
        <w:t>催熟 （</w:t>
      </w:r>
      <w:r>
        <w:rPr>
          <w:rFonts w:cs="宋体;SimSun" w:ascii="宋体;SimSun" w:hAnsi="宋体;SimSun"/>
          <w:szCs w:val="21"/>
        </w:rPr>
        <w:t>1</w:t>
      </w:r>
      <w:r>
        <w:rPr>
          <w:rFonts w:ascii="宋体;SimSun" w:hAnsi="宋体;SimSun" w:cs="宋体;SimSun"/>
          <w:szCs w:val="21"/>
        </w:rPr>
        <w:t>分）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40</w:t>
      </w:r>
      <w:r>
        <w:rPr>
          <w:rFonts w:ascii="宋体;SimSun" w:hAnsi="宋体;SimSun" w:cs="宋体;SimSun"/>
          <w:szCs w:val="21"/>
        </w:rPr>
        <w:t>．液化石油气、汽油、煤油、柴油、沥青</w:t>
      </w:r>
    </w:p>
    <w:p>
      <w:pPr>
        <w:pStyle w:val="Normal"/>
        <w:numPr>
          <w:ilvl w:val="0"/>
          <w:numId w:val="0"/>
        </w:numPr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outlineLvl w:val="0"/>
        <w:rPr>
          <w:rFonts w:ascii="宋体;SimSun" w:hAnsi="宋体;SimSun" w:cs="宋体;SimSun"/>
          <w:b/>
          <w:b/>
          <w:bCs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三、本大题共</w:t>
      </w:r>
      <w:r>
        <w:rPr>
          <w:rFonts w:cs="宋体;SimSun" w:ascii="宋体;SimSun" w:hAnsi="宋体;SimSun"/>
          <w:b/>
          <w:bCs/>
          <w:szCs w:val="21"/>
        </w:rPr>
        <w:t>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41</w:t>
      </w:r>
      <w:r>
        <w:rPr>
          <w:rFonts w:ascii="宋体;SimSun" w:hAnsi="宋体;SimSun" w:cs="宋体;SimSun"/>
          <w:szCs w:val="21"/>
        </w:rPr>
        <w:t>． 乙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42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cs="宋体;SimSun" w:ascii="宋体;SimSun" w:hAnsi="宋体;SimSun"/>
          <w:szCs w:val="21"/>
        </w:rPr>
        <w:t>A, C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43</w:t>
      </w:r>
      <w:r>
        <w:rPr>
          <w:rFonts w:ascii="宋体;SimSun" w:hAnsi="宋体;SimSun" w:cs="宋体;SimSun"/>
          <w:szCs w:val="21"/>
        </w:rPr>
        <w:t>．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宋体;SimSun" w:hAnsi="宋体;SimSun" w:cs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mg</m:t>
        </m:r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sSup>
                  <m:e>
                    <m:r>
                      <w:rPr>
                        <w:rFonts w:ascii="Cambria Math" w:hAnsi="Cambria Math"/>
                      </w:rPr>
                      <m:t xml:space="preserve"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)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</m:den>
        </m:f>
      </m:oMath>
    </w:p>
    <w:p>
      <w:pPr>
        <w:pStyle w:val="Normal"/>
        <w:numPr>
          <w:ilvl w:val="0"/>
          <w:numId w:val="0"/>
        </w:numPr>
        <w:spacing w:lineRule="auto" w:line="360"/>
        <w:outlineLvl w:val="0"/>
        <w:rPr>
          <w:rFonts w:ascii="宋体;SimSun" w:hAnsi="宋体;SimSun" w:cs="宋体;SimSun"/>
          <w:szCs w:val="21"/>
        </w:rPr>
      </w:pPr>
      <w:r>
        <w:rPr>
          <w:rFonts w:ascii="宋体;SimSun" w:hAnsi="宋体;SimSun" w:cs="宋体;SimSun"/>
          <w:b/>
          <w:bCs/>
          <w:szCs w:val="21"/>
        </w:rPr>
        <w:t>四、本大题共</w:t>
      </w:r>
      <w:r>
        <w:rPr>
          <w:rFonts w:cs="宋体;SimSun" w:ascii="宋体;SimSun" w:hAnsi="宋体;SimSun"/>
          <w:b/>
          <w:bCs/>
          <w:szCs w:val="21"/>
        </w:rPr>
        <w:t>19</w:t>
      </w:r>
      <w:r>
        <w:rPr>
          <w:rFonts w:ascii="宋体;SimSun" w:hAnsi="宋体;SimSun" w:cs="宋体;SimSun"/>
          <w:b/>
          <w:bCs/>
          <w:szCs w:val="21"/>
        </w:rPr>
        <w:t>分。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44</w:t>
      </w:r>
      <w:r>
        <w:rPr>
          <w:rFonts w:ascii="宋体;SimSun" w:hAnsi="宋体;SimSun" w:cs="宋体;SimSun"/>
          <w:szCs w:val="21"/>
        </w:rPr>
        <w:t>．采取保护富农经济、政治上中立富农的政策。    减少土改运动的阻力，稳定民族</w:t>
      </w:r>
    </w:p>
    <w:p>
      <w:pPr>
        <w:pStyle w:val="Normal"/>
        <w:spacing w:lineRule="auto" w:line="360"/>
        <w:ind w:left="4950" w:hanging="4515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ascii="宋体;SimSun" w:hAnsi="宋体;SimSun" w:cs="宋体;SimSun"/>
          <w:szCs w:val="21"/>
        </w:rPr>
        <w:t>资产阶级，广大农民成为土地的主人。      有利于发展农村经济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为国家工业化开辟了道路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left="420" w:hanging="42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45</w:t>
      </w:r>
      <w:r>
        <w:rPr>
          <w:rFonts w:ascii="宋体;SimSun" w:hAnsi="宋体;SimSun" w:cs="宋体;SimSun"/>
          <w:szCs w:val="21"/>
        </w:rPr>
        <w:t>．控制人口数量</w:t>
      </w:r>
      <w:r>
        <w:rPr>
          <w:rFonts w:cs="宋体;SimSun" w:ascii="宋体;SimSun" w:hAnsi="宋体;SimSun"/>
          <w:szCs w:val="21"/>
        </w:rPr>
        <w:t xml:space="preserve">; </w:t>
      </w:r>
      <w:r>
        <w:rPr>
          <w:rFonts w:ascii="宋体;SimSun" w:hAnsi="宋体;SimSun" w:cs="宋体;SimSun"/>
          <w:szCs w:val="21"/>
        </w:rPr>
        <w:t>保护现有耕地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适度进口粮食以缓解国内耕地的压力</w:t>
      </w:r>
      <w:r>
        <w:rPr>
          <w:rFonts w:cs="宋体;SimSun" w:ascii="宋体;SimSun" w:hAnsi="宋体;SimSun"/>
          <w:szCs w:val="21"/>
        </w:rPr>
        <w:t>;</w:t>
      </w:r>
      <w:r>
        <w:rPr>
          <w:rFonts w:ascii="宋体;SimSun" w:hAnsi="宋体;SimSun" w:cs="宋体;SimSun"/>
          <w:szCs w:val="21"/>
        </w:rPr>
        <w:t>提高农业的科技含量。</w:t>
      </w:r>
    </w:p>
    <w:p>
      <w:pPr>
        <w:pStyle w:val="Normal"/>
        <w:spacing w:lineRule="auto" w:line="360"/>
        <w:rPr/>
      </w:pPr>
      <w:r>
        <w:rPr>
          <w:rFonts w:cs="宋体;SimSun" w:ascii="宋体;SimSun" w:hAnsi="宋体;SimSun"/>
          <w:szCs w:val="21"/>
        </w:rPr>
        <w:t>46</w:t>
      </w:r>
      <w:r>
        <w:rPr>
          <w:rFonts w:ascii="宋体;SimSun" w:hAnsi="宋体;SimSun" w:cs="宋体;SimSun"/>
          <w:szCs w:val="21"/>
        </w:rPr>
        <w:t xml:space="preserve">． </w:t>
      </w:r>
      <w:r>
        <w:rPr>
          <w:rFonts w:ascii="宋体;SimSun" w:hAnsi="宋体;SimSun" w:cs="宋体;SimSun"/>
          <w:szCs w:val="21"/>
        </w:rPr>
        <w:t>①</w:t>
      </w:r>
      <w:r>
        <w:rPr>
          <w:rFonts w:ascii="宋体;SimSun" w:hAnsi="宋体;SimSun" w:cs="宋体;SimSun"/>
          <w:szCs w:val="21"/>
        </w:rPr>
        <w:t>科学的认识能够预见事物的发展方向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指导人们在农业生产实践中取得成功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ind w:firstLine="630"/>
        <w:rPr/>
      </w:pPr>
      <w:r>
        <w:rPr>
          <w:rFonts w:cs="宋体;SimSun" w:ascii="宋体;SimSun" w:hAnsi="宋体;SimSun"/>
          <w:szCs w:val="21"/>
        </w:rPr>
        <w:t>②</w:t>
      </w:r>
      <w:r>
        <w:rPr>
          <w:rFonts w:ascii="宋体;SimSun" w:hAnsi="宋体;SimSun" w:cs="宋体;SimSun"/>
          <w:szCs w:val="21"/>
        </w:rPr>
        <w:t>科学认识农业发展的规律、方向和前景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是实现农业可持续发展的基础</w:t>
      </w:r>
      <w:r>
        <w:rPr>
          <w:rFonts w:cs="宋体;SimSun" w:ascii="宋体;SimSun" w:hAnsi="宋体;SimSun"/>
          <w:szCs w:val="21"/>
        </w:rPr>
        <w:t>.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47</w:t>
      </w:r>
      <w:r>
        <w:rPr>
          <w:rFonts w:ascii="宋体;SimSun" w:hAnsi="宋体;SimSun" w:cs="宋体;SimSun"/>
          <w:szCs w:val="21"/>
        </w:rPr>
        <w:t>．基因重组</w:t>
      </w:r>
      <w:r>
        <w:rPr>
          <w:rFonts w:cs="宋体;SimSun" w:ascii="宋体;SimSun" w:hAnsi="宋体;SimSun"/>
          <w:szCs w:val="21"/>
        </w:rPr>
        <w:t>,</w:t>
      </w:r>
      <w:r>
        <w:rPr>
          <w:rFonts w:ascii="宋体;SimSun" w:hAnsi="宋体;SimSun" w:cs="宋体;SimSun"/>
          <w:szCs w:val="21"/>
        </w:rPr>
        <w:t>分离、自由组合；基因突变；多倍体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25">
                <wp:simplePos x="0" y="0"/>
                <wp:positionH relativeFrom="column">
                  <wp:posOffset>571500</wp:posOffset>
                </wp:positionH>
                <wp:positionV relativeFrom="paragraph">
                  <wp:posOffset>99695</wp:posOffset>
                </wp:positionV>
                <wp:extent cx="571500" cy="296545"/>
                <wp:effectExtent l="0" t="0" r="0" b="0"/>
                <wp:wrapNone/>
                <wp:docPr id="11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9654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放电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5pt;height:23.35pt;mso-wrap-distance-left:9.05pt;mso-wrap-distance-right:9.05pt;mso-wrap-distance-top:0pt;mso-wrap-distance-bottom:0pt;margin-top:7.85pt;mso-position-vertical-relative:text;margin-left:4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放电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  <w:t>48</w:t>
      </w:r>
      <w:r>
        <w:rPr>
          <w:rFonts w:ascii="宋体;SimSun" w:hAnsi="宋体;SimSun" w:cs="宋体;SimSun"/>
          <w:szCs w:val="21"/>
        </w:rPr>
        <w:t>．</w:t>
      </w:r>
      <w:r>
        <w:rPr>
          <w:rFonts w:cs="宋体;SimSun" w:ascii="宋体;SimSun" w:hAnsi="宋体;SimSun"/>
          <w:szCs w:val="21"/>
        </w:rPr>
        <w:t>N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=====2NO    2NO+O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2NO</w:t>
      </w:r>
      <w:r>
        <w:rPr>
          <w:rFonts w:cs="宋体;SimSun" w:ascii="宋体;SimSun" w:hAnsi="宋体;SimSun"/>
          <w:szCs w:val="21"/>
          <w:vertAlign w:val="subscript"/>
        </w:rPr>
        <w:t>2</w:t>
      </w:r>
    </w:p>
    <w:p>
      <w:pPr>
        <w:pStyle w:val="Normal"/>
        <w:spacing w:lineRule="auto" w:line="360"/>
        <w:ind w:left="645" w:firstLine="105"/>
        <w:rPr/>
      </w:pPr>
      <w:r>
        <w:rPr>
          <w:rFonts w:cs="宋体;SimSun" w:ascii="宋体;SimSun" w:hAnsi="宋体;SimSun"/>
          <w:szCs w:val="21"/>
        </w:rPr>
        <w:t xml:space="preserve">   </w:t>
      </w:r>
      <w:r>
        <w:rPr>
          <w:rFonts w:cs="宋体;SimSun" w:ascii="宋体;SimSun" w:hAnsi="宋体;SimSun"/>
          <w:szCs w:val="21"/>
        </w:rPr>
        <w:t>3NO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+H</w:t>
      </w:r>
      <w:r>
        <w:rPr>
          <w:rFonts w:cs="宋体;SimSun" w:ascii="宋体;SimSun" w:hAnsi="宋体;SimSun"/>
          <w:szCs w:val="21"/>
          <w:vertAlign w:val="subscript"/>
        </w:rPr>
        <w:t>2</w:t>
      </w:r>
      <w:r>
        <w:rPr>
          <w:rFonts w:cs="宋体;SimSun" w:ascii="宋体;SimSun" w:hAnsi="宋体;SimSun"/>
          <w:szCs w:val="21"/>
        </w:rPr>
        <w:t>O</w:t>
      </w:r>
      <w:r>
        <w:rPr>
          <w:rFonts w:cs="宋体;SimSun" w:ascii="宋体;SimSun" w:hAnsi="宋体;SimSun"/>
          <w:dstrike/>
          <w:szCs w:val="21"/>
        </w:rPr>
        <w:t xml:space="preserve">    </w:t>
      </w:r>
      <w:r>
        <w:rPr>
          <w:rFonts w:cs="宋体;SimSun" w:ascii="宋体;SimSun" w:hAnsi="宋体;SimSun"/>
          <w:szCs w:val="21"/>
        </w:rPr>
        <w:t>2HNO</w:t>
      </w:r>
      <w:r>
        <w:rPr>
          <w:rFonts w:cs="宋体;SimSun" w:ascii="宋体;SimSun" w:hAnsi="宋体;SimSun"/>
          <w:szCs w:val="21"/>
          <w:vertAlign w:val="subscript"/>
        </w:rPr>
        <w:t>3</w:t>
      </w:r>
      <w:r>
        <w:rPr>
          <w:rFonts w:cs="宋体;SimSun" w:ascii="宋体;SimSun" w:hAnsi="宋体;SimSun"/>
          <w:szCs w:val="21"/>
        </w:rPr>
        <w:t>+NO</w:t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p>
      <w:pPr>
        <w:pStyle w:val="Normal"/>
        <w:spacing w:lineRule="auto" w:line="360"/>
        <w:rPr>
          <w:rFonts w:ascii="宋体;SimSun" w:hAnsi="宋体;SimSun" w:cs="宋体;SimSun"/>
          <w:szCs w:val="21"/>
        </w:rPr>
      </w:pPr>
      <w:r>
        <w:rPr>
          <w:rFonts w:cs="宋体;SimSun" w:ascii="宋体;SimSun" w:hAnsi="宋体;SimSun"/>
          <w:szCs w:val="21"/>
        </w:rPr>
      </w:r>
    </w:p>
    <w:sectPr>
      <w:type w:val="nextPage"/>
      <w:pgSz w:w="11906" w:h="16838"/>
      <w:pgMar w:left="1080" w:right="108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仿宋_GB2312">
    <w:charset w:val="86"/>
    <w:family w:val="modern"/>
    <w:pitch w:val="default"/>
  </w:font>
  <w:font w:name="Liberation Sans">
    <w:altName w:val="Arial"/>
    <w:charset w:val="01"/>
    <w:family w:val="swiss"/>
    <w:pitch w:val="variable"/>
  </w:font>
  <w:font w:name="Arial Unicode MS">
    <w:charset w:val="86"/>
    <w:family w:val="swiss"/>
    <w:pitch w:val="variable"/>
  </w:font>
  <w:font w:name="宋体">
    <w:altName w:val="SimSun"/>
    <w:charset w:val="86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;SimSun" w:cs="Times New Roman"/>
      <w:color w:val="auto"/>
      <w:kern w:val="2"/>
      <w:sz w:val="21"/>
      <w:szCs w:val="24"/>
      <w:lang w:val="en-US" w:eastAsia="zh-CN" w:bidi="ar-SA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WW8Num2z0">
    <w:name w:val="WW8Num2z0"/>
    <w:qFormat/>
    <w:rPr/>
  </w:style>
  <w:style w:type="character" w:styleId="WW8Num4z0">
    <w:name w:val="WW8Num4z0"/>
    <w:qFormat/>
    <w:rPr>
      <w:rFonts w:ascii="仿宋_GB2312" w:hAnsi="仿宋_GB2312" w:eastAsia="仿宋_GB2312"/>
    </w:rPr>
  </w:style>
  <w:style w:type="character" w:styleId="WW8Num5z0">
    <w:name w:val="WW8Num5z0"/>
    <w:qFormat/>
    <w:rPr/>
  </w:style>
  <w:style w:type="character" w:styleId="Style13">
    <w:name w:val="默认段落字体"/>
    <w:qFormat/>
    <w:rPr/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VisitedInternetLink">
    <w:name w:val="FollowedHyperlink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4">
    <w:name w:val="普通(网站)"/>
    <w:basedOn w:val="Normal"/>
    <w:qFormat/>
    <w:pPr>
      <w:widowControl/>
      <w:spacing w:before="280" w:after="280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5">
    <w:name w:val="文档结构图"/>
    <w:basedOn w:val="Normal"/>
    <w:qFormat/>
    <w:pPr>
      <w:shd w:fill="000080" w:val="clear"/>
    </w:pPr>
    <w:rPr/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oleObject" Target="embeddings/oleObject6.bin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oleObject" Target="embeddings/oleObject11.bin"/><Relationship Id="rId24" Type="http://schemas.openxmlformats.org/officeDocument/2006/relationships/image" Target="media/image12.png"/><Relationship Id="rId25" Type="http://schemas.openxmlformats.org/officeDocument/2006/relationships/oleObject" Target="embeddings/oleObject12.bin"/><Relationship Id="rId26" Type="http://schemas.openxmlformats.org/officeDocument/2006/relationships/image" Target="media/image13.png"/><Relationship Id="rId27" Type="http://schemas.openxmlformats.org/officeDocument/2006/relationships/oleObject" Target="embeddings/oleObject13.bin"/><Relationship Id="rId28" Type="http://schemas.openxmlformats.org/officeDocument/2006/relationships/image" Target="media/image14.png"/><Relationship Id="rId29" Type="http://schemas.openxmlformats.org/officeDocument/2006/relationships/oleObject" Target="embeddings/oleObject14.bin"/><Relationship Id="rId30" Type="http://schemas.openxmlformats.org/officeDocument/2006/relationships/image" Target="media/image15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2012-08-06T10:28:00Z</dcterms:created>
  <dc:creator>YiHuiJ2MV9-JYYQ6-JM44K-QMYTH-8RB2W</dc:creator>
  <dc:description/>
  <dc:language>en-US</dc:language>
  <cp:lastModifiedBy>微软用户</cp:lastModifiedBy>
  <dcterms:modified xsi:type="dcterms:W3CDTF">2021-04-26T20:40:00Z</dcterms:modified>
  <cp:revision>6</cp:revision>
  <dc:subject/>
  <dc:title>2004年普通高等学校招生全国统一考试</dc:title>
</cp:coreProperties>
</file>