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560"/>
        <w:jc w:val="center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2">
                <wp:simplePos x="0" y="0"/>
                <wp:positionH relativeFrom="column">
                  <wp:posOffset>7200900</wp:posOffset>
                </wp:positionH>
                <wp:positionV relativeFrom="paragraph">
                  <wp:posOffset>3818890</wp:posOffset>
                </wp:positionV>
                <wp:extent cx="1257300" cy="0"/>
                <wp:effectExtent l="0" t="38100" r="0" b="3810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574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67pt,300.7pt" to="665.95pt,300.7pt" stroked="t" o:allowincell="f" style="position:absolute;flip:x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Style w:val="Tpctitle1"/>
          <w:rFonts w:eastAsia="仿宋_GB2312" w:cs="Arial" w:ascii="仿宋_GB2312" w:hAnsi="仿宋_GB2312"/>
          <w:b w:val="false"/>
          <w:sz w:val="36"/>
          <w:szCs w:val="36"/>
        </w:rPr>
        <w:t>2008</w:t>
      </w:r>
      <w:r>
        <w:rPr>
          <w:rStyle w:val="Tpctitle1"/>
          <w:rFonts w:ascii="仿宋_GB2312" w:hAnsi="仿宋_GB2312" w:cs="Arial" w:eastAsia="仿宋_GB2312"/>
          <w:b w:val="false"/>
          <w:sz w:val="36"/>
          <w:szCs w:val="36"/>
        </w:rPr>
        <w:t>高考重庆卷理综（生物）</w:t>
      </w:r>
    </w:p>
    <w:p>
      <w:pPr>
        <w:pStyle w:val="Normal"/>
        <w:rPr>
          <w:rStyle w:val="Tpctitle1"/>
          <w:rFonts w:ascii="仿宋_GB2312" w:hAnsi="仿宋_GB2312" w:eastAsia="仿宋_GB2312" w:cs="Arial"/>
          <w:b w:val="false"/>
          <w:b w:val="false"/>
          <w:sz w:val="36"/>
          <w:szCs w:val="36"/>
        </w:rPr>
      </w:pPr>
      <w:r>
        <w:rPr/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1. </w:t>
      </w:r>
      <w:r>
        <w:rPr>
          <w:rFonts w:ascii="宋体;SimSun" w:hAnsi="宋体;SimSun" w:cs="宋体;SimSun"/>
          <w:szCs w:val="21"/>
        </w:rPr>
        <w:t>以下关于种群、群落和生态系统的叙述中，正确的是（</w:t>
      </w:r>
      <w:r>
        <w:rPr>
          <w:rFonts w:cs="宋体;SimSun" w:ascii="宋体;SimSun" w:hAnsi="宋体;SimSun"/>
          <w:szCs w:val="21"/>
        </w:rPr>
        <w:t>08</w:t>
      </w:r>
      <w:r>
        <w:rPr>
          <w:rFonts w:ascii="宋体;SimSun" w:hAnsi="宋体;SimSun" w:cs="宋体;SimSun"/>
          <w:szCs w:val="21"/>
        </w:rPr>
        <w:t>重庆）</w:t>
      </w:r>
    </w:p>
    <w:p>
      <w:pPr>
        <w:pStyle w:val="Normal"/>
        <w:spacing w:lineRule="exact" w:line="300"/>
        <w:ind w:firstLine="315"/>
        <w:jc w:val="left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．种群中的个体是生物进化的基本单位</w:t>
      </w:r>
      <w:r>
        <w:rPr>
          <w:rFonts w:cs="宋体;SimSun" w:ascii="宋体;SimSun" w:hAnsi="宋体;SimSun"/>
          <w:szCs w:val="21"/>
        </w:rPr>
        <w:tab/>
        <w:tab/>
        <w:t xml:space="preserve">    B</w:t>
      </w:r>
      <w:r>
        <w:rPr>
          <w:rFonts w:ascii="宋体;SimSun" w:hAnsi="宋体;SimSun" w:cs="宋体;SimSun"/>
          <w:szCs w:val="21"/>
        </w:rPr>
        <w:t>．亚热带生长的常绿阔叶林组成一个种群</w:t>
      </w:r>
    </w:p>
    <w:p>
      <w:pPr>
        <w:pStyle w:val="Normal"/>
        <w:spacing w:lineRule="exact" w:line="300"/>
        <w:ind w:firstLine="315"/>
        <w:jc w:val="left"/>
        <w:rPr/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．马尾松林地中所有树木构成了生物群落</w:t>
      </w:r>
      <w:r>
        <w:rPr>
          <w:rFonts w:cs="宋体;SimSun" w:ascii="宋体;SimSun" w:hAnsi="宋体;SimSun"/>
          <w:szCs w:val="21"/>
        </w:rPr>
        <w:tab/>
        <w:t xml:space="preserve">    D</w:t>
      </w:r>
      <w:r>
        <w:rPr>
          <w:rFonts w:ascii="宋体;SimSun" w:hAnsi="宋体;SimSun" w:cs="宋体;SimSun"/>
          <w:szCs w:val="21"/>
        </w:rPr>
        <w:t>．生态系统的营养结构是食物链和食物网</w:t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．下列叙述错误的是（</w:t>
      </w:r>
      <w:r>
        <w:rPr>
          <w:rFonts w:cs="宋体;SimSun" w:ascii="宋体;SimSun" w:hAnsi="宋体;SimSun"/>
          <w:szCs w:val="21"/>
        </w:rPr>
        <w:t>08</w:t>
      </w:r>
      <w:r>
        <w:rPr>
          <w:rFonts w:ascii="宋体;SimSun" w:hAnsi="宋体;SimSun" w:cs="宋体;SimSun"/>
          <w:szCs w:val="21"/>
        </w:rPr>
        <w:t>重庆）</w:t>
      </w:r>
    </w:p>
    <w:p>
      <w:pPr>
        <w:pStyle w:val="Normal"/>
        <w:spacing w:lineRule="exact" w:line="300"/>
        <w:ind w:firstLine="315"/>
        <w:jc w:val="left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．酵母菌有核膜，而固氮菌没有</w:t>
      </w:r>
      <w:r>
        <w:rPr>
          <w:rFonts w:cs="宋体;SimSun" w:ascii="宋体;SimSun" w:hAnsi="宋体;SimSun"/>
          <w:szCs w:val="21"/>
        </w:rPr>
        <w:tab/>
        <w:tab/>
        <w:tab/>
        <w:t xml:space="preserve">    B</w:t>
      </w:r>
      <w:r>
        <w:rPr>
          <w:rFonts w:ascii="宋体;SimSun" w:hAnsi="宋体;SimSun" w:cs="宋体;SimSun"/>
          <w:szCs w:val="21"/>
        </w:rPr>
        <w:t>．酵母菌有细胞膜，而固氮菌没有</w:t>
      </w:r>
    </w:p>
    <w:p>
      <w:pPr>
        <w:pStyle w:val="Normal"/>
        <w:spacing w:lineRule="exact" w:line="300"/>
        <w:ind w:firstLine="315"/>
        <w:jc w:val="left"/>
        <w:rPr/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．黑藻细胞有线粒体，而蓝藻细胞没有</w:t>
      </w:r>
      <w:r>
        <w:rPr>
          <w:rFonts w:cs="宋体;SimSun" w:ascii="宋体;SimSun" w:hAnsi="宋体;SimSun"/>
          <w:szCs w:val="21"/>
        </w:rPr>
        <w:tab/>
        <w:tab/>
        <w:t xml:space="preserve">    D</w:t>
      </w:r>
      <w:r>
        <w:rPr>
          <w:rFonts w:ascii="宋体;SimSun" w:hAnsi="宋体;SimSun" w:cs="宋体;SimSun"/>
          <w:szCs w:val="21"/>
        </w:rPr>
        <w:t>．黑藻细胞有内质网，而蓝藻细胞没有</w:t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3. </w:t>
      </w:r>
      <w:r>
        <w:rPr>
          <w:rFonts w:ascii="宋体;SimSun" w:hAnsi="宋体;SimSun" w:cs="宋体;SimSun"/>
          <w:szCs w:val="21"/>
        </w:rPr>
        <w:t>下列关于神经系统及其调节的叙述，正确的是（</w:t>
      </w:r>
      <w:r>
        <w:rPr>
          <w:rFonts w:cs="宋体;SimSun" w:ascii="宋体;SimSun" w:hAnsi="宋体;SimSun"/>
          <w:szCs w:val="21"/>
        </w:rPr>
        <w:t>08</w:t>
      </w:r>
      <w:r>
        <w:rPr>
          <w:rFonts w:ascii="宋体;SimSun" w:hAnsi="宋体;SimSun" w:cs="宋体;SimSun"/>
          <w:szCs w:val="21"/>
        </w:rPr>
        <w:t>重庆）</w:t>
      </w:r>
    </w:p>
    <w:p>
      <w:pPr>
        <w:pStyle w:val="Normal"/>
        <w:spacing w:lineRule="exact" w:line="300"/>
        <w:ind w:firstLine="315"/>
        <w:jc w:val="left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．切除下丘脑的动物丧失血糖调节能力</w:t>
      </w:r>
      <w:r>
        <w:rPr>
          <w:rFonts w:cs="宋体;SimSun" w:ascii="宋体;SimSun" w:hAnsi="宋体;SimSun"/>
          <w:szCs w:val="21"/>
        </w:rPr>
        <w:tab/>
        <w:tab/>
        <w:t xml:space="preserve">    B</w:t>
      </w:r>
      <w:r>
        <w:rPr>
          <w:rFonts w:ascii="宋体;SimSun" w:hAnsi="宋体;SimSun" w:cs="宋体;SimSun"/>
          <w:szCs w:val="21"/>
        </w:rPr>
        <w:t>．调节人体生理活动的高级神经中枢是下丘脑</w:t>
      </w:r>
    </w:p>
    <w:p>
      <w:pPr>
        <w:pStyle w:val="Normal"/>
        <w:spacing w:lineRule="exact" w:line="300"/>
        <w:ind w:firstLine="315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．机体对刺激作出迅速反应的调节属于神经调节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．先天性行为与神经系统的调节作用无直接联系</w:t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4.</w:t>
      </w:r>
      <w:r>
        <w:rPr>
          <w:rFonts w:ascii="宋体;SimSun" w:hAnsi="宋体;SimSun" w:cs="宋体;SimSun"/>
          <w:szCs w:val="21"/>
        </w:rPr>
        <w:t>下列有关番茄代谢或调节的变化趋势图，正确的是（</w:t>
      </w:r>
      <w:r>
        <w:rPr>
          <w:rFonts w:cs="宋体;SimSun" w:ascii="宋体;SimSun" w:hAnsi="宋体;SimSun"/>
          <w:szCs w:val="21"/>
        </w:rPr>
        <w:t>08</w:t>
      </w:r>
      <w:r>
        <w:rPr>
          <w:rFonts w:ascii="宋体;SimSun" w:hAnsi="宋体;SimSun" w:cs="宋体;SimSun"/>
          <w:szCs w:val="21"/>
        </w:rPr>
        <w:t xml:space="preserve">重庆）  </w:t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  <w:lang w:val="en-US" w:eastAsia="en-US"/>
        </w:rPr>
      </w:pPr>
      <w:r>
        <w:rPr>
          <w:rFonts w:cs="宋体;SimSun" w:ascii="宋体;SimSun" w:hAnsi="宋体;SimSun"/>
          <w:szCs w:val="21"/>
          <w:lang w:val="en-US" w:eastAsia="en-US"/>
        </w:rPr>
        <w:drawing>
          <wp:anchor behindDoc="0" distT="0" distB="0" distL="114935" distR="114935" simplePos="0" locked="0" layoutInCell="0" allowOverlap="1" relativeHeight="3">
            <wp:simplePos x="0" y="0"/>
            <wp:positionH relativeFrom="column">
              <wp:posOffset>914400</wp:posOffset>
            </wp:positionH>
            <wp:positionV relativeFrom="paragraph">
              <wp:posOffset>17780</wp:posOffset>
            </wp:positionV>
            <wp:extent cx="3867150" cy="3343275"/>
            <wp:effectExtent l="0" t="0" r="0" b="0"/>
            <wp:wrapSquare wrapText="bothSides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11" r="-9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5. </w:t>
      </w:r>
      <w:r>
        <w:rPr>
          <w:rFonts w:ascii="宋体;SimSun" w:hAnsi="宋体;SimSun" w:cs="宋体;SimSun"/>
          <w:szCs w:val="21"/>
        </w:rPr>
        <w:t>下列有关酿脓链球菌的叙述，正确的是（</w:t>
      </w:r>
      <w:r>
        <w:rPr>
          <w:rFonts w:cs="宋体;SimSun" w:ascii="宋体;SimSun" w:hAnsi="宋体;SimSun"/>
          <w:szCs w:val="21"/>
        </w:rPr>
        <w:t>08</w:t>
      </w:r>
      <w:r>
        <w:rPr>
          <w:rFonts w:ascii="宋体;SimSun" w:hAnsi="宋体;SimSun" w:cs="宋体;SimSun"/>
          <w:szCs w:val="21"/>
        </w:rPr>
        <w:t>重庆）</w:t>
      </w:r>
    </w:p>
    <w:p>
      <w:pPr>
        <w:pStyle w:val="Normal"/>
        <w:spacing w:lineRule="exact" w:line="300"/>
        <w:ind w:firstLine="315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．含有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或</w:t>
      </w:r>
      <w:r>
        <w:rPr>
          <w:rFonts w:cs="宋体;SimSun" w:ascii="宋体;SimSun" w:hAnsi="宋体;SimSun"/>
          <w:szCs w:val="21"/>
        </w:rPr>
        <w:t>RNA</w:t>
      </w:r>
      <w:r>
        <w:rPr>
          <w:rFonts w:ascii="宋体;SimSun" w:hAnsi="宋体;SimSun" w:cs="宋体;SimSun"/>
          <w:szCs w:val="21"/>
        </w:rPr>
        <w:t>，其中贮存着它的遗传信息</w:t>
      </w:r>
      <w:r>
        <w:rPr>
          <w:rFonts w:cs="宋体;SimSun" w:ascii="宋体;SimSun" w:hAnsi="宋体;SimSun"/>
          <w:szCs w:val="21"/>
        </w:rPr>
        <w:tab/>
      </w:r>
    </w:p>
    <w:p>
      <w:pPr>
        <w:pStyle w:val="Normal"/>
        <w:spacing w:lineRule="exact" w:line="300"/>
        <w:ind w:firstLine="315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．刺激人体免疫系统产生的抗体可导致自身免疫病</w:t>
      </w:r>
    </w:p>
    <w:p>
      <w:pPr>
        <w:pStyle w:val="Normal"/>
        <w:spacing w:lineRule="exact" w:line="300"/>
        <w:ind w:firstLine="315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．在固体培养基上培养后肉眼可见链状排列的球菌</w:t>
      </w:r>
    </w:p>
    <w:p>
      <w:pPr>
        <w:pStyle w:val="Normal"/>
        <w:spacing w:lineRule="exact" w:line="300"/>
        <w:ind w:firstLine="315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．侵入心脏瓣膜引起化脓性炎症，导致风湿性心脏病</w:t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ind w:left="315" w:hanging="315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30Ⅰ.</w:t>
      </w:r>
      <w:r>
        <w:rPr>
          <w:rFonts w:ascii="宋体;SimSun" w:hAnsi="宋体;SimSun" w:cs="宋体;SimSun"/>
          <w:szCs w:val="21"/>
        </w:rPr>
        <w:t>为了研究在大豆种子萌发和生长过程中糖类和蛋白质的相互关系，某研究小组在</w:t>
      </w:r>
      <w:r>
        <w:rPr>
          <w:rFonts w:cs="宋体;SimSun" w:ascii="宋体;SimSun" w:hAnsi="宋体;SimSun"/>
          <w:szCs w:val="21"/>
        </w:rPr>
        <w:t>25℃</w:t>
      </w:r>
      <w:r>
        <w:rPr>
          <w:rFonts w:ascii="宋体;SimSun" w:hAnsi="宋体;SimSun" w:cs="宋体;SimSun"/>
          <w:szCs w:val="21"/>
        </w:rPr>
        <w:t>、黑暗、无菌、湿润的条件下萌发种子，然后测定在不同时间种子和幼苗中相关物质的含量，结果如图所示：（</w:t>
      </w:r>
      <w:r>
        <w:rPr>
          <w:rFonts w:cs="宋体;SimSun" w:ascii="宋体;SimSun" w:hAnsi="宋体;SimSun"/>
          <w:szCs w:val="21"/>
        </w:rPr>
        <w:t>08</w:t>
      </w:r>
      <w:r>
        <w:rPr>
          <w:rFonts w:ascii="宋体;SimSun" w:hAnsi="宋体;SimSun" w:cs="宋体;SimSun"/>
          <w:szCs w:val="21"/>
        </w:rPr>
        <w:t>重庆）</w:t>
      </w:r>
    </w:p>
    <w:p>
      <w:pPr>
        <w:pStyle w:val="Normal"/>
        <w:spacing w:lineRule="exact" w:line="300"/>
        <w:ind w:left="315" w:hanging="315"/>
        <w:jc w:val="left"/>
        <w:rPr/>
      </w:pPr>
      <w:r>
        <w:drawing>
          <wp:anchor behindDoc="0" distT="0" distB="0" distL="114935" distR="114935" simplePos="0" locked="0" layoutInCell="0" allowOverlap="1" relativeHeight="4">
            <wp:simplePos x="0" y="0"/>
            <wp:positionH relativeFrom="column">
              <wp:posOffset>2628900</wp:posOffset>
            </wp:positionH>
            <wp:positionV relativeFrom="paragraph">
              <wp:posOffset>213360</wp:posOffset>
            </wp:positionV>
            <wp:extent cx="3514725" cy="1228725"/>
            <wp:effectExtent l="0" t="0" r="0" b="0"/>
            <wp:wrapSquare wrapText="bothSides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" t="-21" r="-9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;SimSun" w:ascii="宋体;SimSun" w:hAnsi="宋体;SimSun"/>
          <w:szCs w:val="21"/>
        </w:rPr>
        <w:t>(1)</w:t>
      </w:r>
      <w:r>
        <w:rPr>
          <w:rFonts w:ascii="宋体;SimSun" w:hAnsi="宋体;SimSun" w:cs="宋体;SimSun"/>
          <w:szCs w:val="21"/>
        </w:rPr>
        <w:t>在观察时间内，图中可溶性糖含量的变化是</w:t>
      </w:r>
      <w:r>
        <w:rPr>
          <w:rFonts w:ascii="宋体;SimSun" w:hAnsi="宋体;SimSun" w:cs="宋体;SimSun"/>
          <w:szCs w:val="21"/>
          <w:u w:val="single"/>
        </w:rPr>
        <w:t>　　　　　　　　　　　　　　　　　　　　　　　　　　　</w:t>
      </w:r>
      <w:r>
        <w:rPr>
          <w:rFonts w:ascii="宋体;SimSun" w:hAnsi="宋体;SimSun" w:cs="宋体;SimSun"/>
          <w:szCs w:val="21"/>
        </w:rPr>
        <w:t>，萌发前营养物质主要储存在大豆种子的</w:t>
      </w:r>
      <w:r>
        <w:rPr>
          <w:rFonts w:ascii="宋体;SimSun" w:hAnsi="宋体;SimSun" w:cs="宋体;SimSun"/>
          <w:szCs w:val="21"/>
          <w:u w:val="single"/>
        </w:rPr>
        <w:t>　　　　　　　</w:t>
      </w:r>
      <w:r>
        <w:rPr>
          <w:rFonts w:ascii="宋体;SimSun" w:hAnsi="宋体;SimSun" w:cs="宋体;SimSun"/>
          <w:szCs w:val="21"/>
        </w:rPr>
        <w:t>中，其结构是由</w:t>
      </w:r>
      <w:r>
        <w:rPr>
          <w:rFonts w:ascii="宋体;SimSun" w:hAnsi="宋体;SimSun" w:cs="宋体;SimSun"/>
          <w:szCs w:val="21"/>
          <w:u w:val="single"/>
        </w:rPr>
        <w:t>　　　　　</w:t>
      </w:r>
      <w:r>
        <w:rPr>
          <w:rFonts w:ascii="宋体;SimSun" w:hAnsi="宋体;SimSun" w:cs="宋体;SimSun"/>
          <w:szCs w:val="21"/>
        </w:rPr>
        <w:t>发育而来。</w:t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(2)</w:t>
      </w:r>
      <w:r>
        <w:rPr>
          <w:rFonts w:ascii="宋体;SimSun" w:hAnsi="宋体;SimSun" w:cs="宋体;SimSun"/>
          <w:szCs w:val="21"/>
        </w:rPr>
        <w:t>上图表明：糖类和蛋白质之间的关系是</w:t>
      </w:r>
    </w:p>
    <w:p>
      <w:pPr>
        <w:pStyle w:val="Normal"/>
        <w:spacing w:lineRule="exact" w:line="300"/>
        <w:ind w:firstLine="315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  <w:u w:val="single"/>
        </w:rPr>
        <w:t>　　　　　　　　　　　   　</w:t>
      </w:r>
      <w:r>
        <w:rPr>
          <w:rFonts w:ascii="宋体;SimSun" w:hAnsi="宋体;SimSun" w:cs="宋体;SimSun"/>
          <w:szCs w:val="21"/>
        </w:rPr>
        <w:t>，糖类在</w:t>
      </w:r>
    </w:p>
    <w:p>
      <w:pPr>
        <w:pStyle w:val="Normal"/>
        <w:spacing w:lineRule="exact" w:line="300"/>
        <w:ind w:left="315" w:hanging="0"/>
        <w:jc w:val="left"/>
        <w:rPr/>
      </w:pPr>
      <w:r>
        <w:rPr>
          <w:rFonts w:ascii="宋体;SimSun" w:hAnsi="宋体;SimSun" w:cs="宋体;SimSun"/>
          <w:szCs w:val="21"/>
          <w:u w:val="single"/>
        </w:rPr>
        <w:t>　　　　　　　　　</w:t>
      </w:r>
      <w:r>
        <w:rPr>
          <w:rFonts w:ascii="宋体;SimSun" w:hAnsi="宋体;SimSun" w:cs="宋体;SimSun"/>
          <w:szCs w:val="21"/>
        </w:rPr>
        <w:t xml:space="preserve">过程中产生一些中   </w:t>
      </w:r>
      <w:r>
        <w:rPr>
          <w:rFonts w:cs="宋体;SimSun" w:ascii="宋体;SimSun" w:hAnsi="宋体;SimSun"/>
          <w:szCs w:val="21"/>
        </w:rPr>
        <w:br/>
      </w:r>
      <w:r>
        <w:rPr>
          <w:rFonts w:ascii="宋体;SimSun" w:hAnsi="宋体;SimSun" w:cs="宋体;SimSun"/>
          <w:szCs w:val="21"/>
        </w:rPr>
        <w:t>间产物，可以通过</w:t>
      </w:r>
      <w:r>
        <w:rPr>
          <w:rFonts w:ascii="宋体;SimSun" w:hAnsi="宋体;SimSun" w:cs="宋体;SimSun"/>
          <w:szCs w:val="21"/>
          <w:u w:val="single"/>
        </w:rPr>
        <w:t>　　　　　　　　</w:t>
      </w:r>
      <w:r>
        <w:rPr>
          <w:rFonts w:ascii="宋体;SimSun" w:hAnsi="宋体;SimSun" w:cs="宋体;SimSun"/>
          <w:szCs w:val="21"/>
        </w:rPr>
        <w:t>作用生成相对应的</w:t>
      </w:r>
      <w:r>
        <w:rPr>
          <w:rFonts w:ascii="宋体;SimSun" w:hAnsi="宋体;SimSun" w:cs="宋体;SimSun"/>
          <w:szCs w:val="21"/>
          <w:u w:val="single"/>
        </w:rPr>
        <w:t>　　　　　　　　　　　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00"/>
        <w:ind w:left="315" w:hanging="315"/>
        <w:jc w:val="left"/>
        <w:rPr/>
      </w:pPr>
      <w:r>
        <w:rPr>
          <w:rFonts w:cs="宋体;SimSun" w:ascii="宋体;SimSun" w:hAnsi="宋体;SimSun"/>
          <w:szCs w:val="21"/>
        </w:rPr>
        <w:t>(3)</w:t>
      </w:r>
      <w:r>
        <w:rPr>
          <w:rFonts w:ascii="宋体;SimSun" w:hAnsi="宋体;SimSun" w:cs="宋体;SimSun"/>
          <w:szCs w:val="21"/>
        </w:rPr>
        <w:t>如果在同样条件下继续培养，预测上图曲线最终变化趋势是</w:t>
      </w:r>
      <w:r>
        <w:rPr>
          <w:rFonts w:ascii="宋体;SimSun" w:hAnsi="宋体;SimSun" w:cs="宋体;SimSun"/>
          <w:szCs w:val="21"/>
          <w:u w:val="single"/>
        </w:rPr>
        <w:t>　　　　　　　　　　　　　</w:t>
      </w:r>
      <w:r>
        <w:rPr>
          <w:rFonts w:ascii="宋体;SimSun" w:hAnsi="宋体;SimSun" w:cs="宋体;SimSun"/>
          <w:szCs w:val="21"/>
        </w:rPr>
        <w:t>，其原因是</w:t>
      </w:r>
      <w:r>
        <w:rPr>
          <w:rFonts w:ascii="宋体;SimSun" w:hAnsi="宋体;SimSun" w:cs="宋体;SimSun"/>
          <w:szCs w:val="21"/>
          <w:u w:val="single"/>
        </w:rPr>
        <w:t>　　　　　　　　　　　　　　　　　　　　　　　　　　　　　　　　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ind w:left="315" w:hanging="315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30Ⅱ.</w:t>
      </w:r>
      <w:r>
        <w:rPr>
          <w:rFonts w:ascii="宋体;SimSun" w:hAnsi="宋体;SimSun" w:cs="宋体;SimSun"/>
          <w:szCs w:val="21"/>
        </w:rPr>
        <w:t>在上述定量测定之前，进行了蛋白质含量变化的预测实验，请填充实验原理，判断实验步骤上画线部分是否正确，并更正错误之处；写出实验结果。（</w:t>
      </w:r>
      <w:r>
        <w:rPr>
          <w:rFonts w:cs="宋体;SimSun" w:ascii="宋体;SimSun" w:hAnsi="宋体;SimSun"/>
          <w:szCs w:val="21"/>
        </w:rPr>
        <w:t>08</w:t>
      </w:r>
      <w:r>
        <w:rPr>
          <w:rFonts w:ascii="宋体;SimSun" w:hAnsi="宋体;SimSun" w:cs="宋体;SimSun"/>
          <w:szCs w:val="21"/>
        </w:rPr>
        <w:t>重庆）</w:t>
      </w:r>
    </w:p>
    <w:p>
      <w:pPr>
        <w:pStyle w:val="Normal"/>
        <w:spacing w:lineRule="exact" w:line="300"/>
        <w:jc w:val="left"/>
        <w:rPr/>
      </w:pPr>
      <w:r>
        <w:rPr>
          <w:rFonts w:cs="宋体;SimSun" w:ascii="宋体;SimSun" w:hAnsi="宋体;SimSun"/>
          <w:szCs w:val="21"/>
        </w:rPr>
        <w:t>(1)</w:t>
      </w:r>
      <w:r>
        <w:rPr>
          <w:rFonts w:ascii="宋体;SimSun" w:hAnsi="宋体;SimSun" w:cs="宋体;SimSun"/>
          <w:szCs w:val="21"/>
        </w:rPr>
        <w:t>实验原理：蛋白质</w:t>
      </w:r>
      <w:r>
        <w:rPr>
          <w:rFonts w:ascii="宋体;SimSun" w:hAnsi="宋体;SimSun" w:cs="宋体;SimSun"/>
          <w:szCs w:val="21"/>
          <w:u w:val="single"/>
        </w:rPr>
        <w:t>　　　　　　　　　　　　　　　　　　　　</w:t>
      </w:r>
      <w:r>
        <w:rPr>
          <w:rFonts w:ascii="宋体;SimSun" w:hAnsi="宋体;SimSun" w:cs="宋体;SimSun"/>
          <w:szCs w:val="21"/>
        </w:rPr>
        <w:t>，其颜色还深浅与蛋白质含量成正比。</w:t>
      </w:r>
    </w:p>
    <w:p>
      <w:pPr>
        <w:pStyle w:val="Normal"/>
        <w:spacing w:lineRule="exact" w:line="300"/>
        <w:jc w:val="left"/>
        <w:rPr/>
      </w:pPr>
      <w:r>
        <w:rPr>
          <w:rFonts w:cs="宋体;SimSun" w:ascii="宋体;SimSun" w:hAnsi="宋体;SimSun"/>
          <w:szCs w:val="21"/>
        </w:rPr>
        <w:t>(2)</w:t>
      </w:r>
      <w:r>
        <w:rPr>
          <w:rFonts w:ascii="宋体;SimSun" w:hAnsi="宋体;SimSun" w:cs="宋体;SimSun"/>
          <w:szCs w:val="21"/>
        </w:rPr>
        <w:t>实验步骤：</w:t>
      </w:r>
    </w:p>
    <w:p>
      <w:pPr>
        <w:pStyle w:val="Normal"/>
        <w:spacing w:lineRule="exact" w:line="300"/>
        <w:ind w:left="525" w:hanging="21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将三份等量大豆种子分别萌发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天后取出，各加入适量蒸馏水，研碎、提取、定容后离心得到蛋白质制备液；</w:t>
      </w:r>
    </w:p>
    <w:p>
      <w:pPr>
        <w:pStyle w:val="Normal"/>
        <w:spacing w:lineRule="exact" w:line="300"/>
        <w:ind w:firstLine="315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取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支试管，编号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，分别加入等量的萌发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天的蛋白质制备液；</w:t>
      </w:r>
    </w:p>
    <w:p>
      <w:pPr>
        <w:pStyle w:val="Normal"/>
        <w:spacing w:lineRule="exact" w:line="300"/>
        <w:ind w:firstLine="315"/>
        <w:jc w:val="left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在上述试管中各加入等量的</w:t>
      </w:r>
      <w:r>
        <w:rPr>
          <w:rFonts w:ascii="宋体;SimSun" w:hAnsi="宋体;SimSun" w:cs="宋体;SimSun"/>
          <w:szCs w:val="21"/>
        </w:rPr>
        <w:t xml:space="preserve">，振荡均匀后，     </w:t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双缩脲试剂</m:t>
            </m:r>
            <m:r>
              <w:rPr>
                <w:rFonts w:ascii="Cambria Math" w:hAnsi="Cambria Math"/>
              </w:rPr>
              <m:t xml:space="preserve">A和B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（按比例配制的混合液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w:rPr>
                <w:rFonts w:ascii="Cambria Math" w:hAnsi="Cambria Math"/>
              </w:rPr>
              <m:t xml:space="preserve">a</m:t>
            </m:r>
          </m:den>
        </m:f>
      </m:oMath>
      <w:r>
        <w:rPr>
          <w:rFonts w:cs="宋体;SimSun" w:ascii="宋体;SimSun" w:hAnsi="宋体;SimSun"/>
          <w:szCs w:val="21"/>
        </w:rPr>
        <w:br/>
        <w:t xml:space="preserve">     </w:t>
      </w:r>
      <w:r>
        <w:rPr>
          <w:rFonts w:ascii="宋体;SimSun" w:hAnsi="宋体;SimSun" w:cs="宋体;SimSun"/>
          <w:szCs w:val="21"/>
        </w:rPr>
        <w:t>在</w:t>
      </w:r>
      <w:r/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沸水浴中加热观察</m:t>
            </m:r>
          </m:num>
          <m:den>
            <m:r>
              <w:rPr>
                <w:rFonts w:ascii="Cambria Math" w:hAnsi="Cambria Math"/>
              </w:rPr>
              <m:t xml:space="preserve">b</m:t>
            </m:r>
          </m:den>
        </m:f>
      </m:oMath>
      <w:r>
        <w:rPr>
          <w:rFonts w:ascii="宋体;SimSun" w:hAnsi="宋体;SimSun" w:cs="宋体;SimSun"/>
          <w:szCs w:val="21"/>
        </w:rPr>
        <w:t>颜色变化。</w:t>
      </w:r>
    </w:p>
    <w:p>
      <w:pPr>
        <w:pStyle w:val="Normal"/>
        <w:spacing w:lineRule="exact" w:line="300"/>
        <w:ind w:firstLine="315"/>
        <w:jc w:val="left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</w:t>
      </w:r>
    </w:p>
    <w:p>
      <w:pPr>
        <w:pStyle w:val="Normal"/>
        <w:spacing w:lineRule="exact" w:line="300"/>
        <w:ind w:firstLine="315"/>
        <w:jc w:val="left"/>
        <w:rPr/>
      </w:pP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  </w:t>
      </w:r>
      <w:r>
        <w:rPr>
          <w:rFonts w:cs="宋体;SimSun" w:ascii="宋体;SimSun" w:hAnsi="宋体;SimSun"/>
          <w:szCs w:val="21"/>
        </w:rPr>
        <w:t xml:space="preserve">                                                                                   </w:t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</w:rPr>
        <w:t>(3)</w:t>
      </w:r>
      <w:r>
        <w:rPr>
          <w:rFonts w:ascii="宋体;SimSun" w:hAnsi="宋体;SimSun" w:cs="宋体;SimSun"/>
          <w:szCs w:val="21"/>
        </w:rPr>
        <w:t>实验结果是：</w:t>
      </w:r>
      <w:r>
        <w:rPr>
          <w:rFonts w:ascii="宋体;SimSun" w:hAnsi="宋体;SimSun" w:cs="宋体;SimSun"/>
          <w:szCs w:val="21"/>
          <w:u w:val="single"/>
        </w:rPr>
        <w:t>　　　　　　　　　　　　　　　　　　　　　　　　　　　　　　　　　　　　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00"/>
        <w:ind w:left="315" w:hanging="315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31.2007</w:t>
      </w:r>
      <w:r>
        <w:rPr>
          <w:rFonts w:ascii="宋体;SimSun" w:hAnsi="宋体;SimSun" w:cs="宋体;SimSun"/>
          <w:szCs w:val="21"/>
        </w:rPr>
        <w:t>年我国科学家率先完成了家蚕基因组精细图谱的绘制，将</w:t>
      </w:r>
      <w:r>
        <w:rPr>
          <w:rFonts w:cs="宋体;SimSun" w:ascii="宋体;SimSun" w:hAnsi="宋体;SimSun"/>
          <w:szCs w:val="21"/>
        </w:rPr>
        <w:t>13000</w:t>
      </w:r>
      <w:r>
        <w:rPr>
          <w:rFonts w:ascii="宋体;SimSun" w:hAnsi="宋体;SimSun" w:cs="宋体;SimSun"/>
          <w:szCs w:val="21"/>
        </w:rPr>
        <w:t>多个基因定位于家蚕染色体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上，请回答以下有关家蚕遗传变异的问题：（</w:t>
      </w:r>
      <w:r>
        <w:rPr>
          <w:rFonts w:cs="宋体;SimSun" w:ascii="宋体;SimSun" w:hAnsi="宋体;SimSun"/>
          <w:szCs w:val="21"/>
        </w:rPr>
        <w:t>08</w:t>
      </w:r>
      <w:r>
        <w:rPr>
          <w:rFonts w:ascii="宋体;SimSun" w:hAnsi="宋体;SimSun" w:cs="宋体;SimSun"/>
          <w:szCs w:val="21"/>
        </w:rPr>
        <w:t>重庆）</w:t>
      </w:r>
    </w:p>
    <w:p>
      <w:pPr>
        <w:pStyle w:val="Normal"/>
        <w:spacing w:lineRule="exact" w:line="300"/>
        <w:ind w:left="315" w:hanging="315"/>
        <w:jc w:val="left"/>
        <w:rPr/>
      </w:pPr>
      <w:r>
        <w:rPr>
          <w:rFonts w:cs="宋体;SimSun" w:ascii="宋体;SimSun" w:hAnsi="宋体;SimSun"/>
          <w:szCs w:val="21"/>
        </w:rPr>
        <w:t>(1)</w:t>
      </w:r>
      <w:r>
        <w:rPr>
          <w:rFonts w:ascii="宋体;SimSun" w:hAnsi="宋体;SimSun" w:cs="宋体;SimSun"/>
          <w:szCs w:val="21"/>
        </w:rPr>
        <w:t>在家蚕的基因工程实验中，分离基因的做法包括用</w:t>
      </w:r>
      <w:r>
        <w:rPr>
          <w:rFonts w:ascii="宋体;SimSun" w:hAnsi="宋体;SimSun" w:cs="宋体;SimSun"/>
          <w:szCs w:val="21"/>
          <w:u w:val="single"/>
        </w:rPr>
        <w:t>　　　　　　　　　　　　　　</w:t>
      </w:r>
      <w:r>
        <w:rPr>
          <w:rFonts w:ascii="宋体;SimSun" w:hAnsi="宋体;SimSun" w:cs="宋体;SimSun"/>
          <w:szCs w:val="21"/>
        </w:rPr>
        <w:t>对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进行切割，然后将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片段与</w:t>
      </w:r>
      <w:r>
        <w:rPr>
          <w:rFonts w:ascii="宋体;SimSun" w:hAnsi="宋体;SimSun" w:cs="宋体;SimSun"/>
          <w:szCs w:val="21"/>
          <w:u w:val="single"/>
        </w:rPr>
        <w:t>　　　　　　　　　　　</w:t>
      </w:r>
      <w:r>
        <w:rPr>
          <w:rFonts w:ascii="宋体;SimSun" w:hAnsi="宋体;SimSun" w:cs="宋体;SimSun"/>
          <w:szCs w:val="21"/>
        </w:rPr>
        <w:t>结合成重组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，并将重组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转入大肠杆菌进行扩增等。</w:t>
      </w:r>
    </w:p>
    <w:p>
      <w:pPr>
        <w:pStyle w:val="Normal"/>
        <w:spacing w:lineRule="exact" w:line="300"/>
        <w:ind w:left="315" w:hanging="315"/>
        <w:jc w:val="left"/>
        <w:rPr/>
      </w:pPr>
      <w:r>
        <w:rPr>
          <w:rFonts w:cs="宋体;SimSun" w:ascii="宋体;SimSun" w:hAnsi="宋体;SimSun"/>
          <w:szCs w:val="21"/>
        </w:rPr>
        <w:t>(2)</w:t>
      </w:r>
      <w:r>
        <w:rPr>
          <w:rFonts w:ascii="宋体;SimSun" w:hAnsi="宋体;SimSun" w:cs="宋体;SimSun"/>
          <w:szCs w:val="21"/>
        </w:rPr>
        <w:t>家蚕的体细胞共有</w:t>
      </w:r>
      <w:r>
        <w:rPr>
          <w:rFonts w:cs="宋体;SimSun" w:ascii="宋体;SimSun" w:hAnsi="宋体;SimSun"/>
          <w:szCs w:val="21"/>
        </w:rPr>
        <w:t>56</w:t>
      </w:r>
      <w:r>
        <w:rPr>
          <w:rFonts w:ascii="宋体;SimSun" w:hAnsi="宋体;SimSun" w:cs="宋体;SimSun"/>
          <w:szCs w:val="21"/>
        </w:rPr>
        <w:t>条染色体，对家蚕基因组进行分析（参照人类基因组计划要求），应测定家蚕</w:t>
      </w:r>
      <w:r>
        <w:rPr>
          <w:rFonts w:ascii="宋体;SimSun" w:hAnsi="宋体;SimSun" w:cs="宋体;SimSun"/>
          <w:szCs w:val="21"/>
          <w:u w:val="single"/>
        </w:rPr>
        <w:t>　　　　</w:t>
      </w:r>
      <w:r>
        <w:rPr>
          <w:rFonts w:ascii="宋体;SimSun" w:hAnsi="宋体;SimSun" w:cs="宋体;SimSun"/>
          <w:szCs w:val="21"/>
        </w:rPr>
        <w:t>条双链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分子的核苷酸序列。</w:t>
      </w:r>
    </w:p>
    <w:p>
      <w:pPr>
        <w:pStyle w:val="Normal"/>
        <w:spacing w:lineRule="exact" w:line="300"/>
        <w:ind w:left="315" w:hanging="315"/>
        <w:jc w:val="left"/>
        <w:rPr/>
      </w:pPr>
      <w:r>
        <w:rPr>
          <w:rFonts w:cs="宋体;SimSun" w:ascii="宋体;SimSun" w:hAnsi="宋体;SimSun"/>
          <w:szCs w:val="21"/>
        </w:rPr>
        <w:t>(3)</w:t>
      </w:r>
      <w:r>
        <w:rPr>
          <w:rFonts w:ascii="宋体;SimSun" w:hAnsi="宋体;SimSun" w:cs="宋体;SimSun"/>
          <w:szCs w:val="21"/>
        </w:rPr>
        <w:t>决定家蚕丝心蛋白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链的基因编码区有</w:t>
      </w:r>
      <w:r>
        <w:rPr>
          <w:rFonts w:cs="宋体;SimSun" w:ascii="宋体;SimSun" w:hAnsi="宋体;SimSun"/>
          <w:szCs w:val="21"/>
        </w:rPr>
        <w:t>16000</w:t>
      </w:r>
      <w:r>
        <w:rPr>
          <w:rFonts w:ascii="宋体;SimSun" w:hAnsi="宋体;SimSun" w:cs="宋体;SimSun"/>
          <w:szCs w:val="21"/>
        </w:rPr>
        <w:t>个碱基对，其中有</w:t>
      </w:r>
      <w:r>
        <w:rPr>
          <w:rFonts w:cs="宋体;SimSun" w:ascii="宋体;SimSun" w:hAnsi="宋体;SimSun"/>
          <w:szCs w:val="21"/>
        </w:rPr>
        <w:t>1000</w:t>
      </w:r>
      <w:r>
        <w:rPr>
          <w:rFonts w:ascii="宋体;SimSun" w:hAnsi="宋体;SimSun" w:cs="宋体;SimSun"/>
          <w:szCs w:val="21"/>
        </w:rPr>
        <w:t>个碱基对的序列不编码蛋白质，该序列叫</w:t>
      </w:r>
      <w:r>
        <w:rPr>
          <w:rFonts w:ascii="宋体;SimSun" w:hAnsi="宋体;SimSun" w:cs="宋体;SimSun"/>
          <w:szCs w:val="21"/>
          <w:u w:val="single"/>
        </w:rPr>
        <w:t>　　　　　　　　　　　</w:t>
      </w:r>
      <w:r>
        <w:rPr>
          <w:rFonts w:ascii="宋体;SimSun" w:hAnsi="宋体;SimSun" w:cs="宋体;SimSun"/>
          <w:szCs w:val="21"/>
        </w:rPr>
        <w:t>；剩下的序列最多能编码</w:t>
      </w:r>
      <w:r>
        <w:rPr>
          <w:rFonts w:ascii="宋体;SimSun" w:hAnsi="宋体;SimSun" w:cs="宋体;SimSun"/>
          <w:szCs w:val="21"/>
          <w:u w:val="single"/>
        </w:rPr>
        <w:t>　　　　　　　　　</w:t>
      </w:r>
      <w:r>
        <w:rPr>
          <w:rFonts w:ascii="宋体;SimSun" w:hAnsi="宋体;SimSun" w:cs="宋体;SimSun"/>
          <w:szCs w:val="21"/>
        </w:rPr>
        <w:t>个氨基酸（不考虑终止密码子），该序列叫</w:t>
      </w:r>
      <w:r>
        <w:rPr>
          <w:rFonts w:ascii="宋体;SimSun" w:hAnsi="宋体;SimSun" w:cs="宋体;SimSun"/>
          <w:szCs w:val="21"/>
          <w:u w:val="single"/>
        </w:rPr>
        <w:t>　　　　　　　　　　　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00"/>
        <w:ind w:left="315" w:hanging="315"/>
        <w:jc w:val="left"/>
        <w:rPr/>
      </w:pPr>
      <w:r>
        <w:rPr>
          <w:rFonts w:cs="宋体;SimSun" w:ascii="宋体;SimSun" w:hAnsi="宋体;SimSun"/>
          <w:szCs w:val="21"/>
        </w:rPr>
        <w:t>(4)</w:t>
      </w:r>
      <w:r>
        <w:rPr>
          <w:rFonts w:ascii="宋体;SimSun" w:hAnsi="宋体;SimSun" w:cs="宋体;SimSun"/>
          <w:szCs w:val="21"/>
        </w:rPr>
        <w:t>为了提高蚕丝的产量和品质，可以通过家蚕遗传物质改变引起变异和进一步选育来完成，这些变异的来源有</w:t>
      </w:r>
      <w:r>
        <w:rPr>
          <w:rFonts w:ascii="宋体;SimSun" w:hAnsi="宋体;SimSun" w:cs="宋体;SimSun"/>
          <w:szCs w:val="21"/>
          <w:u w:val="single"/>
        </w:rPr>
        <w:t>　　　　　　　　　　　　　　　　　　　　　　　　　　　　　　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00"/>
        <w:ind w:left="315" w:hanging="315"/>
        <w:jc w:val="left"/>
        <w:rPr/>
      </w:pPr>
      <w:r>
        <w:rPr>
          <w:rFonts w:cs="宋体;SimSun" w:ascii="宋体;SimSun" w:hAnsi="宋体;SimSun"/>
          <w:szCs w:val="21"/>
        </w:rPr>
        <w:t>(5)</w:t>
      </w:r>
      <w:r>
        <w:rPr>
          <w:rFonts w:ascii="宋体;SimSun" w:hAnsi="宋体;SimSun" w:cs="宋体;SimSun"/>
          <w:szCs w:val="21"/>
        </w:rPr>
        <w:t>在家蚕遗传中，黑色（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）与淡赤色（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）是有关蚁蚕（刚孵化的蚕）体色的相对性状，黄茧（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）与白茧（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）是有关茧色的相对性状，假设这两对性状自由组合，杂交后得到的数量比如下表：</w:t>
      </w:r>
    </w:p>
    <w:tbl>
      <w:tblPr>
        <w:tblW w:w="549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056"/>
        <w:gridCol w:w="1056"/>
        <w:gridCol w:w="1266"/>
        <w:gridCol w:w="1266"/>
      </w:tblGrid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300"/>
              <w:jc w:val="left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left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黑蚁黄茧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left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黑蚁白茧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left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淡赤蚁黄茧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left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淡赤蚁白茧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left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组合一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left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9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left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left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left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left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组合二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left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left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left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left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left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组合三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left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left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left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300"/>
              <w:jc w:val="left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</w:t>
            </w:r>
          </w:p>
        </w:tc>
      </w:tr>
    </w:tbl>
    <w:p>
      <w:pPr>
        <w:pStyle w:val="Normal"/>
        <w:spacing w:lineRule="exact" w:line="300"/>
        <w:ind w:firstLine="105"/>
        <w:jc w:val="left"/>
        <w:rPr/>
      </w:pP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请写出各组合中亲本可能的基因型</w:t>
      </w:r>
    </w:p>
    <w:p>
      <w:pPr>
        <w:pStyle w:val="Normal"/>
        <w:spacing w:lineRule="exact" w:line="300"/>
        <w:ind w:firstLine="315"/>
        <w:jc w:val="left"/>
        <w:rPr/>
      </w:pPr>
      <w:r>
        <w:rPr>
          <w:rFonts w:ascii="宋体;SimSun" w:hAnsi="宋体;SimSun" w:cs="宋体;SimSun"/>
          <w:szCs w:val="21"/>
        </w:rPr>
        <w:t>组合一</w:t>
      </w:r>
      <w:r>
        <w:rPr>
          <w:rFonts w:ascii="宋体;SimSun" w:hAnsi="宋体;SimSun" w:cs="宋体;SimSun"/>
          <w:szCs w:val="21"/>
          <w:u w:val="single"/>
        </w:rPr>
        <w:t>　　　　　　　　　　　　　　　　　　　　　　　　　　</w:t>
      </w:r>
    </w:p>
    <w:p>
      <w:pPr>
        <w:pStyle w:val="Normal"/>
        <w:spacing w:lineRule="exact" w:line="300"/>
        <w:ind w:firstLine="315"/>
        <w:jc w:val="left"/>
        <w:rPr/>
      </w:pPr>
      <w:r>
        <w:rPr>
          <w:rFonts w:ascii="宋体;SimSun" w:hAnsi="宋体;SimSun" w:cs="宋体;SimSun"/>
          <w:szCs w:val="21"/>
        </w:rPr>
        <w:t>组合二</w:t>
      </w:r>
      <w:r>
        <w:rPr>
          <w:rFonts w:ascii="宋体;SimSun" w:hAnsi="宋体;SimSun" w:cs="宋体;SimSun"/>
          <w:szCs w:val="21"/>
          <w:u w:val="single"/>
        </w:rPr>
        <w:t>　　　　　　　　　　　　　　　　　　　　　　　　　　</w:t>
      </w:r>
    </w:p>
    <w:p>
      <w:pPr>
        <w:pStyle w:val="Normal"/>
        <w:spacing w:lineRule="exact" w:line="300"/>
        <w:ind w:firstLine="315"/>
        <w:jc w:val="left"/>
        <w:rPr/>
      </w:pPr>
      <w:r>
        <w:rPr>
          <w:rFonts w:ascii="宋体;SimSun" w:hAnsi="宋体;SimSun" w:cs="宋体;SimSun"/>
          <w:szCs w:val="21"/>
        </w:rPr>
        <w:t>组合三</w:t>
      </w:r>
      <w:r>
        <w:rPr>
          <w:rFonts w:ascii="宋体;SimSun" w:hAnsi="宋体;SimSun" w:cs="宋体;SimSun"/>
          <w:szCs w:val="21"/>
          <w:u w:val="single"/>
        </w:rPr>
        <w:t>　　　　　　　　　　　　　　　　　　　　　　　　　　</w:t>
      </w:r>
    </w:p>
    <w:p>
      <w:pPr>
        <w:pStyle w:val="Normal"/>
        <w:spacing w:lineRule="exact" w:line="300"/>
        <w:ind w:firstLine="105"/>
        <w:jc w:val="left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让组合一杂交子代中的黑蚁白茧类型自由交配，其后代中黑蚁白茧的概率是</w:t>
      </w:r>
      <w:r>
        <w:rPr>
          <w:rFonts w:ascii="宋体;SimSun" w:hAnsi="宋体;SimSun" w:cs="宋体;SimSun"/>
          <w:szCs w:val="21"/>
          <w:u w:val="single"/>
        </w:rPr>
        <w:t>　　 　　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b/>
          <w:b/>
          <w:szCs w:val="21"/>
        </w:rPr>
      </w:pPr>
      <w:r>
        <w:rPr>
          <w:rFonts w:cs="Arial" w:ascii="宋体;SimSun" w:hAnsi="宋体;SimSun"/>
          <w:b/>
          <w:szCs w:val="21"/>
        </w:rPr>
        <w:t>2008</w:t>
      </w:r>
      <w:r>
        <w:rPr>
          <w:rFonts w:ascii="宋体;SimSun" w:hAnsi="宋体;SimSun" w:cs="宋体;SimSun"/>
          <w:b/>
          <w:szCs w:val="21"/>
        </w:rPr>
        <w:t>高考重庆卷</w:t>
      </w:r>
      <w:r>
        <w:rPr>
          <w:rFonts w:cs="宋体;SimSun" w:ascii="宋体;SimSun" w:hAnsi="宋体;SimSun"/>
          <w:b/>
          <w:szCs w:val="21"/>
        </w:rPr>
        <w:t>---</w:t>
      </w:r>
      <w:r>
        <w:rPr>
          <w:rFonts w:ascii="宋体;SimSun" w:hAnsi="宋体;SimSun" w:cs="宋体;SimSun"/>
          <w:b/>
          <w:szCs w:val="21"/>
        </w:rPr>
        <w:t xml:space="preserve">理综（生物）参考答案 </w:t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p>
      <w:pPr>
        <w:pStyle w:val="Normal"/>
        <w:spacing w:lineRule="exact" w:line="300"/>
        <w:jc w:val="left"/>
        <w:rPr/>
      </w:pPr>
      <w:r>
        <w:rPr>
          <w:rFonts w:cs="宋体;SimSun" w:ascii="宋体;SimSun" w:hAnsi="宋体;SimSun"/>
          <w:szCs w:val="21"/>
        </w:rPr>
        <w:t>1-5</w:t>
      </w:r>
      <w:r>
        <w:rPr>
          <w:rFonts w:ascii="宋体;SimSun" w:hAnsi="宋体;SimSun" w:cs="宋体;SimSun"/>
          <w:szCs w:val="21"/>
        </w:rPr>
        <w:t xml:space="preserve">：    </w:t>
      </w:r>
      <w:r>
        <w:rPr>
          <w:rFonts w:cs="宋体;SimSun" w:ascii="宋体;SimSun" w:hAnsi="宋体;SimSun"/>
          <w:szCs w:val="21"/>
        </w:rPr>
        <w:t xml:space="preserve">D  </w:t>
      </w:r>
      <w:r>
        <w:rPr>
          <w:rFonts w:cs="宋体;SimSun" w:ascii="宋体;SimSun" w:hAnsi="宋体;SimSun"/>
          <w:szCs w:val="21"/>
        </w:rPr>
        <w:t>B</w:t>
      </w:r>
      <w:r>
        <w:rPr>
          <w:rFonts w:cs="宋体;SimSun" w:ascii="宋体;SimSun" w:hAnsi="宋体;SimSun"/>
          <w:szCs w:val="21"/>
        </w:rPr>
        <w:t xml:space="preserve">  C  A  B</w:t>
      </w:r>
    </w:p>
    <w:p>
      <w:pPr>
        <w:pStyle w:val="Normal"/>
        <w:spacing w:lineRule="exact" w:line="30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</w:rPr>
        <w:t>．⑴先增加，然后保持相对稳定；子叶；受精卵</w:t>
      </w:r>
    </w:p>
    <w:p>
      <w:pPr>
        <w:pStyle w:val="Normal"/>
        <w:spacing w:lineRule="exact" w:line="300"/>
        <w:ind w:firstLine="63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⑵</w:t>
      </w:r>
      <w:r>
        <w:rPr>
          <w:rFonts w:ascii="宋体;SimSun" w:hAnsi="宋体;SimSun" w:cs="宋体;SimSun"/>
          <w:szCs w:val="21"/>
        </w:rPr>
        <w:t>糖类可转换成蛋白质；氧化分解；转氨基；氨基酸</w:t>
      </w:r>
    </w:p>
    <w:p>
      <w:pPr>
        <w:pStyle w:val="Normal"/>
        <w:spacing w:lineRule="exact" w:line="300"/>
        <w:ind w:firstLine="630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⑶</w:t>
      </w:r>
      <w:r>
        <w:rPr>
          <w:rFonts w:ascii="宋体;SimSun" w:hAnsi="宋体;SimSun" w:cs="宋体;SimSun"/>
          <w:szCs w:val="21"/>
        </w:rPr>
        <w:t>下降，黑暗条件下无光合作用并且呼吸作用消耗有机物</w:t>
      </w:r>
    </w:p>
    <w:p>
      <w:pPr>
        <w:pStyle w:val="Normal"/>
        <w:spacing w:lineRule="exact" w:line="300"/>
        <w:ind w:firstLine="315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．⑴与双缩脲试剂作用产生紫色反应</w:t>
      </w:r>
    </w:p>
    <w:p>
      <w:pPr>
        <w:pStyle w:val="Normal"/>
        <w:spacing w:lineRule="exact" w:line="300"/>
        <w:ind w:firstLine="735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⑵</w:t>
      </w:r>
      <w:r>
        <w:rPr>
          <w:rFonts w:ascii="宋体;SimSun" w:hAnsi="宋体;SimSun" w:cs="宋体;SimSun"/>
          <w:szCs w:val="21"/>
        </w:rPr>
        <w:t>判断正误</w:t>
      </w:r>
    </w:p>
    <w:p>
      <w:pPr>
        <w:pStyle w:val="Normal"/>
        <w:spacing w:lineRule="exact" w:line="300"/>
        <w:ind w:firstLine="840"/>
        <w:jc w:val="left"/>
        <w:rPr/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×</w:t>
      </w:r>
      <w:r>
        <w:rPr>
          <w:rFonts w:ascii="宋体;SimSun" w:hAnsi="宋体;SimSun" w:cs="宋体;SimSun"/>
          <w:szCs w:val="21"/>
        </w:rPr>
        <w:t>，更正：双缩脲试剂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混合均匀后，再加入试剂</w:t>
      </w:r>
      <w:r>
        <w:rPr>
          <w:rFonts w:cs="宋体;SimSun" w:ascii="宋体;SimSun" w:hAnsi="宋体;SimSun"/>
          <w:szCs w:val="21"/>
        </w:rPr>
        <w:t xml:space="preserve">B   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×</w:t>
      </w:r>
      <w:r>
        <w:rPr>
          <w:rFonts w:ascii="宋体;SimSun" w:hAnsi="宋体;SimSun" w:cs="宋体;SimSun"/>
          <w:szCs w:val="21"/>
        </w:rPr>
        <w:t>，更正：不加热或直接观察</w:t>
      </w:r>
    </w:p>
    <w:p>
      <w:pPr>
        <w:pStyle w:val="Normal"/>
        <w:spacing w:lineRule="exact" w:line="300"/>
        <w:ind w:firstLine="735"/>
        <w:jc w:val="left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⑶</w:t>
      </w:r>
      <w:r>
        <w:rPr>
          <w:rFonts w:ascii="宋体;SimSun" w:hAnsi="宋体;SimSun" w:cs="宋体;SimSun"/>
          <w:szCs w:val="21"/>
        </w:rPr>
        <w:t>实验结果：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号试管中颜色依次加深</w:t>
      </w:r>
    </w:p>
    <w:p>
      <w:pPr>
        <w:pStyle w:val="Normal"/>
        <w:spacing w:lineRule="exact" w:line="300"/>
        <w:jc w:val="left"/>
        <w:rPr/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 xml:space="preserve">、 ⑴ 限制酶（或限制性内切酶）；运载体（或质粒）      ⑵ </w:t>
      </w:r>
      <w:r>
        <w:rPr>
          <w:rFonts w:cs="宋体;SimSun" w:ascii="宋体;SimSun" w:hAnsi="宋体;SimSun"/>
          <w:szCs w:val="21"/>
        </w:rPr>
        <w:t>29</w:t>
      </w:r>
    </w:p>
    <w:p>
      <w:pPr>
        <w:pStyle w:val="Normal"/>
        <w:spacing w:lineRule="exact" w:line="300"/>
        <w:ind w:firstLine="525"/>
        <w:jc w:val="left"/>
        <w:rPr/>
      </w:pPr>
      <w:r>
        <w:rPr>
          <w:rFonts w:cs="宋体;SimSun" w:ascii="宋体;SimSun" w:hAnsi="宋体;SimSun"/>
          <w:szCs w:val="21"/>
        </w:rPr>
        <w:t xml:space="preserve">⑶ </w:t>
      </w:r>
      <w:r>
        <w:rPr>
          <w:rFonts w:ascii="宋体;SimSun" w:hAnsi="宋体;SimSun" w:cs="宋体;SimSun"/>
          <w:szCs w:val="21"/>
        </w:rPr>
        <w:t>内含子；</w:t>
      </w:r>
      <w:r>
        <w:rPr>
          <w:rFonts w:cs="宋体;SimSun" w:ascii="宋体;SimSun" w:hAnsi="宋体;SimSun"/>
          <w:szCs w:val="21"/>
        </w:rPr>
        <w:t>5000</w:t>
      </w:r>
      <w:r>
        <w:rPr>
          <w:rFonts w:ascii="宋体;SimSun" w:hAnsi="宋体;SimSun" w:cs="宋体;SimSun"/>
          <w:szCs w:val="21"/>
        </w:rPr>
        <w:t>；外显子        ⑷ 基因突变、基因重组、染色体变异</w:t>
      </w:r>
    </w:p>
    <w:p>
      <w:pPr>
        <w:pStyle w:val="Normal"/>
        <w:spacing w:lineRule="exact" w:line="300"/>
        <w:ind w:firstLine="525"/>
        <w:jc w:val="left"/>
        <w:rPr/>
      </w:pPr>
      <w:r>
        <w:rPr>
          <w:rFonts w:cs="宋体;SimSun" w:ascii="宋体;SimSun" w:hAnsi="宋体;SimSun"/>
          <w:szCs w:val="21"/>
        </w:rPr>
        <w:t xml:space="preserve">⑸ ① </w:t>
      </w:r>
      <w:r>
        <w:rPr>
          <w:rFonts w:ascii="宋体;SimSun" w:hAnsi="宋体;SimSun" w:cs="宋体;SimSun"/>
          <w:szCs w:val="21"/>
        </w:rPr>
        <w:t>组合一：</w:t>
      </w:r>
      <w:r>
        <w:rPr>
          <w:rFonts w:cs="宋体;SimSun" w:ascii="宋体;SimSun" w:hAnsi="宋体;SimSun"/>
          <w:szCs w:val="21"/>
        </w:rPr>
        <w:t>BbDd</w:t>
      </w:r>
      <w:r>
        <w:rPr>
          <w:rFonts w:eastAsia="Wingdings 2" w:cs="Wingdings 2" w:ascii="Wingdings 2" w:hAnsi="Wingdings 2"/>
          <w:szCs w:val="21"/>
        </w:rPr>
        <w:t>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或</w:t>
      </w:r>
      <w:r>
        <w:rPr>
          <w:rFonts w:cs="宋体;SimSun" w:ascii="宋体;SimSun" w:hAnsi="宋体;SimSun"/>
          <w:szCs w:val="21"/>
        </w:rPr>
        <w:t>BbDd×BbDd)</w:t>
      </w:r>
    </w:p>
    <w:p>
      <w:pPr>
        <w:pStyle w:val="Normal"/>
        <w:spacing w:lineRule="exact" w:line="300"/>
        <w:ind w:firstLine="1155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组合二：</w:t>
      </w:r>
      <w:r>
        <w:rPr>
          <w:rFonts w:cs="宋体;SimSun" w:ascii="宋体;SimSun" w:hAnsi="宋体;SimSun"/>
          <w:szCs w:val="21"/>
        </w:rPr>
        <w:t>Bbdd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bbdd(</w:t>
      </w:r>
      <w:r>
        <w:rPr>
          <w:rFonts w:ascii="宋体;SimSun" w:hAnsi="宋体;SimSun" w:cs="宋体;SimSun"/>
          <w:szCs w:val="21"/>
        </w:rPr>
        <w:t>或</w:t>
      </w:r>
      <w:r>
        <w:rPr>
          <w:rFonts w:cs="宋体;SimSun" w:ascii="宋体;SimSun" w:hAnsi="宋体;SimSun"/>
          <w:szCs w:val="21"/>
        </w:rPr>
        <w:t xml:space="preserve">Bbdd×bbdd) </w:t>
      </w:r>
    </w:p>
    <w:p>
      <w:pPr>
        <w:pStyle w:val="Normal"/>
        <w:spacing w:lineRule="exact" w:line="300"/>
        <w:ind w:firstLine="1155"/>
        <w:jc w:val="left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组合三：</w:t>
      </w:r>
      <w:r>
        <w:rPr>
          <w:rFonts w:cs="宋体;SimSun" w:ascii="宋体;SimSun" w:hAnsi="宋体;SimSun"/>
          <w:szCs w:val="21"/>
        </w:rPr>
        <w:t>BbDD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BbDd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Bbdd (</w:t>
      </w:r>
      <w:r>
        <w:rPr>
          <w:rFonts w:ascii="宋体;SimSun" w:hAnsi="宋体;SimSun" w:cs="宋体;SimSun"/>
          <w:szCs w:val="21"/>
        </w:rPr>
        <w:t>或</w:t>
      </w:r>
      <w:r>
        <w:rPr>
          <w:rFonts w:cs="宋体;SimSun" w:ascii="宋体;SimSun" w:hAnsi="宋体;SimSun"/>
          <w:szCs w:val="21"/>
        </w:rPr>
        <w:t>BbDD×BbDD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BbDd×BbDD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BbDD×Bbdd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spacing w:lineRule="exact" w:line="300"/>
        <w:ind w:firstLine="840"/>
        <w:jc w:val="left"/>
        <w:rPr/>
      </w:pPr>
      <w:r>
        <w:rPr>
          <w:rFonts w:cs="宋体;SimSun" w:ascii="宋体;SimSun" w:hAnsi="宋体;SimSun"/>
          <w:szCs w:val="21"/>
        </w:rPr>
        <w:t xml:space="preserve">② </w:t>
      </w:r>
      <w:r>
        <w:rPr>
          <w:rFonts w:cs="宋体;SimSun" w:ascii="宋体;SimSun" w:hAnsi="宋体;SimSun"/>
          <w:szCs w:val="21"/>
        </w:rPr>
        <w:t>8/9</w:t>
      </w:r>
    </w:p>
    <w:sectPr>
      <w:type w:val="nextPage"/>
      <w:pgSz w:w="11906" w:h="16838"/>
      <w:pgMar w:left="1134" w:right="1134" w:gutter="0" w:header="0" w:top="1247" w:footer="0" w:bottom="1134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altName w:val="SimSun"/>
    <w:charset w:val="86"/>
    <w:family w:val="auto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  <w:font w:name="仿宋_GB2312">
    <w:charset w:val="86"/>
    <w:family w:val="modern"/>
    <w:pitch w:val="default"/>
  </w:font>
  <w:font w:name="Wingdings 2">
    <w:charset w:val="0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576" w:before="340" w:after="330"/>
      <w:outlineLvl w:val="0"/>
    </w:pPr>
    <w:rPr>
      <w:b/>
      <w:bCs/>
      <w:kern w:val="2"/>
      <w:sz w:val="44"/>
      <w:szCs w:val="44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2">
    <w:name w:val="WW8Num3z2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Style12">
    <w:name w:val="默认段落字体"/>
    <w:qFormat/>
    <w:rPr/>
  </w:style>
  <w:style w:type="character" w:styleId="Tpctitle1">
    <w:name w:val="tpc_title1"/>
    <w:basedOn w:val="Style12"/>
    <w:qFormat/>
    <w:rPr>
      <w:b/>
      <w:bCs/>
      <w:sz w:val="18"/>
      <w:szCs w:val="18"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StrongEmphasis">
    <w:name w:val="Strong Emphasis"/>
    <w:basedOn w:val="Style12"/>
    <w:qFormat/>
    <w:rPr>
      <w:b/>
      <w:bCs/>
    </w:rPr>
  </w:style>
  <w:style w:type="character" w:styleId="CharChar">
    <w:name w:val=" Char Char"/>
    <w:basedOn w:val="Style12"/>
    <w:qFormat/>
    <w:rPr>
      <w:rFonts w:eastAsia="宋体;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Style12"/>
    <w:rPr/>
  </w:style>
  <w:style w:type="character" w:styleId="CharChar1">
    <w:name w:val=" Char Char1"/>
    <w:basedOn w:val="Style12"/>
    <w:qFormat/>
    <w:rPr>
      <w:rFonts w:eastAsia="宋体;SimSun"/>
      <w:kern w:val="2"/>
      <w:sz w:val="18"/>
      <w:szCs w:val="18"/>
      <w:lang w:val="en-US" w:eastAsia="zh-CN" w:bidi="ar-SA"/>
    </w:rPr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Msgbodytext">
    <w:name w:val="msgbodytext"/>
    <w:basedOn w:val="Style12"/>
    <w:qFormat/>
    <w:rPr/>
  </w:style>
  <w:style w:type="character" w:styleId="Style13">
    <w:name w:val="批注引用"/>
    <w:basedOn w:val="Style12"/>
    <w:qFormat/>
    <w:rPr>
      <w:sz w:val="21"/>
      <w:szCs w:val="21"/>
    </w:rPr>
  </w:style>
  <w:style w:type="character" w:styleId="CharChar2">
    <w:name w:val=" Char Char2"/>
    <w:basedOn w:val="Style12"/>
    <w:qFormat/>
    <w:rPr>
      <w:rFonts w:eastAsia="宋体;SimSun"/>
      <w:sz w:val="21"/>
      <w:lang w:val="en-US" w:eastAsia="zh-CN" w:bidi="ar-SA"/>
    </w:rPr>
  </w:style>
  <w:style w:type="character" w:styleId="Char">
    <w:name w:val="批注框文本 Char"/>
    <w:basedOn w:val="Style12"/>
    <w:qFormat/>
    <w:rPr>
      <w:rFonts w:eastAsia="宋体;SimSun"/>
      <w:kern w:val="2"/>
      <w:sz w:val="18"/>
      <w:szCs w:val="18"/>
      <w:lang w:val="en-US" w:eastAsia="zh-CN" w:bidi="ar-SA"/>
    </w:rPr>
  </w:style>
  <w:style w:type="character" w:styleId="CharChar3">
    <w:name w:val="普通文字 Char Char"/>
    <w:basedOn w:val="Style12"/>
    <w:qFormat/>
    <w:rPr>
      <w:rFonts w:ascii="宋体;SimSun" w:hAnsi="宋体;SimSun" w:eastAsia="宋体;SimSun" w:cs="Courier New"/>
      <w:kern w:val="2"/>
      <w:sz w:val="21"/>
      <w:szCs w:val="21"/>
      <w:lang w:val="en-US" w:eastAsia="zh-CN" w:bidi="ar-SA"/>
    </w:rPr>
  </w:style>
  <w:style w:type="character" w:styleId="P15">
    <w:name w:val="p15"/>
    <w:basedOn w:val="Style12"/>
    <w:qFormat/>
    <w:rPr/>
  </w:style>
  <w:style w:type="character" w:styleId="Newscont1">
    <w:name w:val="newscont1"/>
    <w:basedOn w:val="Style12"/>
    <w:qFormat/>
    <w:rPr>
      <w:rFonts w:ascii="Times New Roman" w:hAnsi="Times New Roman" w:cs="Times New Roman"/>
      <w:color w:val="000000"/>
      <w:sz w:val="18"/>
      <w:szCs w:val="18"/>
    </w:rPr>
  </w:style>
  <w:style w:type="character" w:styleId="Tpccontent1">
    <w:name w:val="tpc_content1"/>
    <w:basedOn w:val="Style12"/>
    <w:qFormat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tLeast" w:line="312" w:before="0" w:after="120"/>
      <w:textAlignment w:val="baseline"/>
    </w:pPr>
    <w:rPr>
      <w:kern w:val="0"/>
      <w:szCs w:val="20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4">
    <w:name w:val="批注文字"/>
    <w:basedOn w:val="Normal"/>
    <w:qFormat/>
    <w:pPr>
      <w:spacing w:lineRule="atLeast" w:line="312"/>
      <w:jc w:val="left"/>
    </w:pPr>
    <w:rPr>
      <w:kern w:val="0"/>
      <w:szCs w:val="20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  <w:szCs w:val="20"/>
    </w:rPr>
  </w:style>
  <w:style w:type="paragraph" w:styleId="Style16">
    <w:name w:val="普通(网站)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</w:rPr>
  </w:style>
  <w:style w:type="paragraph" w:styleId="Style17">
    <w:name w:val="纯文本"/>
    <w:basedOn w:val="Normal"/>
    <w:qFormat/>
    <w:pPr/>
    <w:rPr>
      <w:rFonts w:ascii="宋体;SimSun" w:hAnsi="宋体;SimSun" w:cs="Courier New"/>
      <w:szCs w:val="21"/>
    </w:rPr>
  </w:style>
  <w:style w:type="paragraph" w:styleId="Style18">
    <w:name w:val="缩一"/>
    <w:basedOn w:val="Normal"/>
    <w:qFormat/>
    <w:pPr>
      <w:snapToGrid w:val="false"/>
      <w:ind w:left="100" w:hanging="0"/>
    </w:pPr>
    <w:rPr>
      <w:rFonts w:ascii="宋体;SimSun" w:hAnsi="宋体;SimSun" w:cs="Courier New"/>
      <w:szCs w:val="21"/>
    </w:rPr>
  </w:style>
  <w:style w:type="paragraph" w:styleId="Style19">
    <w:name w:val="选项"/>
    <w:basedOn w:val="Normal"/>
    <w:qFormat/>
    <w:pPr>
      <w:tabs>
        <w:tab w:val="clear" w:pos="420"/>
        <w:tab w:val="left" w:pos="2160" w:leader="none"/>
        <w:tab w:val="left" w:pos="4215" w:leader="none"/>
        <w:tab w:val="left" w:pos="5940" w:leader="none"/>
      </w:tabs>
      <w:ind w:firstLine="420"/>
    </w:pPr>
    <w:rPr/>
  </w:style>
  <w:style w:type="paragraph" w:styleId="HTML">
    <w:name w:val="HTML 预设格式"/>
    <w:basedOn w:val="Normal"/>
    <w:qFormat/>
    <w:pPr>
      <w:widowControl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;SimSun" w:hAnsi="宋体;SimSun" w:cs="宋体;SimSun"/>
      <w:kern w:val="0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2007-06-09T12:48:00Z</dcterms:created>
  <dc:creator>wanxiaojun1223</dc:creator>
  <dc:description/>
  <cp:keywords/>
  <dc:language>en-US</dc:language>
  <cp:lastModifiedBy>YlmF</cp:lastModifiedBy>
  <dcterms:modified xsi:type="dcterms:W3CDTF">2008-06-16T09:29:00Z</dcterms:modified>
  <cp:revision>347</cp:revision>
  <dc:subject/>
  <dc:title>2008年全国高考生物试题、答案、解析--理综9套.单科4套.基础5套（共18套生物）</dc:title>
</cp:coreProperties>
</file>