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44"/>
          <w:szCs w:val="44"/>
        </w:rPr>
      </w:pPr>
      <w:r>
        <w:rPr>
          <w:rFonts w:cs="宋体;SimSun" w:ascii="宋体;SimSun" w:hAnsi="宋体;SimSun"/>
          <w:sz w:val="44"/>
          <w:szCs w:val="44"/>
        </w:rPr>
        <w:t>2011</w:t>
      </w:r>
      <w:r>
        <w:rPr>
          <w:rFonts w:ascii="宋体;SimSun" w:hAnsi="宋体;SimSun" w:cs="宋体;SimSun"/>
          <w:sz w:val="44"/>
          <w:szCs w:val="44"/>
        </w:rPr>
        <w:t>年福建省高考理综卷生物部分</w:t>
      </w:r>
    </w:p>
    <w:p>
      <w:pPr>
        <w:pStyle w:val="Normal"/>
        <w:numPr>
          <w:ilvl w:val="0"/>
          <w:numId w:val="2"/>
        </w:numPr>
        <w:rPr/>
      </w:pPr>
      <w:r>
        <w:rPr/>
        <w:t>下列关于人体细胞代谢场所的叙述，正确的是</w:t>
      </w:r>
    </w:p>
    <w:p>
      <w:pPr>
        <w:pStyle w:val="Normal"/>
        <w:ind w:left="105" w:hanging="0"/>
        <w:rPr/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4572000</wp:posOffset>
            </wp:positionH>
            <wp:positionV relativeFrom="paragraph">
              <wp:posOffset>635</wp:posOffset>
            </wp:positionV>
            <wp:extent cx="1943100" cy="168402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4" r="-12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．乳酸产生的场所是线粒体</w:t>
      </w:r>
      <w:r>
        <w:rPr>
          <w:rFonts w:eastAsia="Times New Roman"/>
        </w:rPr>
        <w:t xml:space="preserve">         </w:t>
      </w:r>
      <w:r>
        <w:rPr/>
        <w:t>B</w:t>
      </w:r>
      <w:r>
        <w:rPr/>
        <w:t>．雌性激素合成的场所是核糖体</w:t>
      </w:r>
    </w:p>
    <w:p>
      <w:pPr>
        <w:pStyle w:val="Normal"/>
        <w:ind w:left="105" w:hanging="0"/>
        <w:rPr/>
      </w:pPr>
      <w:r>
        <w:rPr/>
        <w:t>C</w:t>
      </w:r>
      <w:r>
        <w:rPr/>
        <w:t>．血红蛋白合成的场所是高尔基体</w:t>
      </w:r>
      <w:r>
        <w:rPr>
          <w:rFonts w:eastAsia="Times New Roman"/>
        </w:rPr>
        <w:t xml:space="preserve">   </w:t>
      </w:r>
      <w:r>
        <w:rPr/>
        <w:t>D</w:t>
      </w:r>
      <w:r>
        <w:rPr/>
        <w:t>．胰岛素基因转录的场所是细胞核</w:t>
      </w:r>
    </w:p>
    <w:p>
      <w:pPr>
        <w:pStyle w:val="Normal"/>
        <w:rPr/>
      </w:pPr>
      <w:r>
        <w:rPr/>
        <w:t>2</w:t>
      </w:r>
      <w:r>
        <w:rPr/>
        <w:t>、右图是夏季晴朗的白天，玉米和花生净光合作用速率（单位时间、单位叶面积吸收</w:t>
      </w:r>
      <w:r>
        <w:rPr/>
        <w:t>CO</w:t>
      </w:r>
      <w:r>
        <w:rPr>
          <w:vertAlign w:val="subscript"/>
        </w:rPr>
        <w:t>2</w:t>
      </w:r>
      <w:r>
        <w:rPr/>
        <w:t>的量）的变化曲线，下列叙述错误的是</w:t>
      </w:r>
    </w:p>
    <w:p>
      <w:pPr>
        <w:pStyle w:val="Normal"/>
        <w:ind w:firstLine="105"/>
        <w:rPr/>
      </w:pPr>
      <w:r>
        <w:rPr/>
        <w:t>A</w:t>
      </w:r>
      <w:r>
        <w:rPr/>
        <w:t>．在</w:t>
      </w:r>
      <w:r>
        <w:rPr/>
        <w:t>9</w:t>
      </w:r>
      <w:r>
        <w:rPr/>
        <w:t>：</w:t>
      </w:r>
      <w:r>
        <w:rPr/>
        <w:t>30~11:00</w:t>
      </w:r>
      <w:r>
        <w:rPr/>
        <w:t>之间，花生净光合速率下降的原因是暗反应过程减缓</w:t>
      </w:r>
    </w:p>
    <w:p>
      <w:pPr>
        <w:pStyle w:val="Normal"/>
        <w:ind w:firstLine="105"/>
        <w:rPr/>
      </w:pPr>
      <w:r>
        <w:rPr/>
        <w:t>B</w:t>
      </w:r>
      <w:r>
        <w:rPr/>
        <w:t>．在</w:t>
      </w:r>
      <w:r>
        <w:rPr/>
        <w:t>11:00~12:30</w:t>
      </w:r>
      <w:r>
        <w:rPr/>
        <w:t>之间，花生的单位叶面积有机物积累量比玉米的多</w:t>
      </w:r>
    </w:p>
    <w:p>
      <w:pPr>
        <w:pStyle w:val="Normal"/>
        <w:ind w:firstLine="105"/>
        <w:rPr/>
      </w:pPr>
      <w:r>
        <w:rPr/>
        <w:t>C</w:t>
      </w:r>
      <w:r>
        <w:rPr/>
        <w:t>．在</w:t>
      </w:r>
      <w:r>
        <w:rPr/>
        <w:t>17:00</w:t>
      </w:r>
      <w:r>
        <w:rPr/>
        <w:t>时，玉米和花生的单位叶面积释放</w:t>
      </w:r>
      <w:r>
        <w:rPr/>
        <w:t>O</w:t>
      </w:r>
      <w:r>
        <w:rPr>
          <w:vertAlign w:val="subscript"/>
        </w:rPr>
        <w:t>2</w:t>
      </w:r>
      <w:r>
        <w:rPr/>
        <w:t>速率相同</w:t>
      </w:r>
    </w:p>
    <w:p>
      <w:pPr>
        <w:pStyle w:val="Normal"/>
        <w:ind w:firstLine="105"/>
        <w:rPr/>
      </w:pPr>
      <w:r>
        <w:rPr/>
        <w:t>D</w:t>
      </w:r>
      <w:r>
        <w:rPr/>
        <w:t>．在</w:t>
      </w:r>
      <w:r>
        <w:rPr/>
        <w:t>18:30</w:t>
      </w:r>
      <w:r>
        <w:rPr/>
        <w:t>时，玉米既能进行光反应，叶能进行暗反应</w:t>
      </w:r>
    </w:p>
    <w:p>
      <w:pPr>
        <w:pStyle w:val="Normal"/>
        <w:rPr/>
      </w:pPr>
      <w:r>
        <w:rPr/>
        <w:t>3</w:t>
      </w:r>
      <w:r>
        <w:rPr/>
        <w:t>、正常人体内的激素、酶和神经递质均有特定的生物活性，这三类物质</w:t>
      </w:r>
      <w:r>
        <w:rPr>
          <w:em w:val="underDot"/>
        </w:rPr>
        <w:t>都是</w:t>
      </w:r>
    </w:p>
    <w:p>
      <w:pPr>
        <w:pStyle w:val="Normal"/>
        <w:rPr/>
      </w:pPr>
      <w:r>
        <w:rPr/>
        <w:t>A</w:t>
      </w:r>
      <w:r>
        <w:rPr/>
        <w:t>．在细胞内发挥作用</w:t>
      </w:r>
      <w:r>
        <w:rPr>
          <w:rFonts w:eastAsia="Times New Roman"/>
        </w:rPr>
        <w:t xml:space="preserve">            </w:t>
      </w:r>
      <w:r>
        <w:rPr/>
        <w:t>B</w:t>
      </w:r>
      <w:r>
        <w:rPr/>
        <w:t>．由活细胞产生的蛋白质</w:t>
      </w:r>
    </w:p>
    <w:p>
      <w:pPr>
        <w:pStyle w:val="Normal"/>
        <w:rPr/>
      </w:pPr>
      <w:r>
        <w:rPr/>
        <w:t>C</w:t>
      </w:r>
      <w:r>
        <w:rPr/>
        <w:t>．与特定分子结合后起作用</w:t>
      </w:r>
      <w:r>
        <w:rPr>
          <w:rFonts w:eastAsia="Times New Roman"/>
        </w:rPr>
        <w:t xml:space="preserve">      </w:t>
      </w:r>
      <w:r>
        <w:rPr/>
        <w:t>C</w:t>
      </w:r>
      <w:r>
        <w:rPr/>
        <w:t>．在发挥作用后还能保持活性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4203065</wp:posOffset>
                </wp:positionH>
                <wp:positionV relativeFrom="paragraph">
                  <wp:posOffset>15240</wp:posOffset>
                </wp:positionV>
                <wp:extent cx="1054735" cy="1526540"/>
                <wp:effectExtent l="5080" t="5080" r="2540" b="508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800" cy="1526400"/>
                          <a:chOff x="0" y="0"/>
                          <a:chExt cx="1054800" cy="15264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5716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520" y="606960"/>
                            <a:ext cx="5716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080" y="1229400"/>
                            <a:ext cx="5716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7360" y="344160"/>
                            <a:ext cx="0" cy="226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200" y="964080"/>
                            <a:ext cx="0" cy="226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7600" y="136080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2280" y="140400"/>
                            <a:ext cx="0" cy="1188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78520" y="14868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78520" y="76824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0.95pt;margin-top:1.2pt;width:83pt;height:120.2pt" coordorigin="6619,24" coordsize="1660,2404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6619;top:24;width:8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37;top:980;width:8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49;top:1960;width:8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7087,566" to="7087,92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084,1542" to="7084,189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560,2167" to="8279,216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276,245" to="8276,211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530,258" to="8249,258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530,1234" to="8249,1234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4</w:t>
      </w:r>
      <w:r>
        <w:rPr/>
        <w:t>、下表选项中，甲、乙、丙三者关系能用右下图表示的是</w:t>
      </w:r>
    </w:p>
    <w:tbl>
      <w:tblPr>
        <w:tblW w:w="5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736"/>
        <w:gridCol w:w="846"/>
        <w:gridCol w:w="846"/>
        <w:gridCol w:w="846"/>
      </w:tblGrid>
      <w:tr>
        <w:trPr>
          <w:trHeight w:val="436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选项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表示内容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甲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乙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丙</w:t>
            </w:r>
          </w:p>
        </w:tc>
      </w:tr>
      <w:tr>
        <w:trPr>
          <w:trHeight w:val="458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碳元素的流向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消费者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</w:t>
            </w:r>
            <w:r>
              <w:rPr>
                <w:vertAlign w:val="subscript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生产者</w:t>
            </w:r>
          </w:p>
        </w:tc>
      </w:tr>
      <w:tr>
        <w:trPr>
          <w:trHeight w:val="436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内环境成分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血浆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淋巴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组织液</w:t>
            </w:r>
          </w:p>
        </w:tc>
      </w:tr>
      <w:tr>
        <w:trPr>
          <w:trHeight w:val="458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生态系统的能量流向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生产者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消费者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分解者</w:t>
            </w:r>
          </w:p>
        </w:tc>
      </w:tr>
      <w:tr>
        <w:trPr>
          <w:trHeight w:val="458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甲状腺激素分泌的分级调节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下丘脑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甲状腺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垂体</w:t>
            </w:r>
          </w:p>
        </w:tc>
      </w:tr>
    </w:tbl>
    <w:p>
      <w:pPr>
        <w:pStyle w:val="Normal"/>
        <w:rPr/>
      </w:pPr>
      <w:r>
        <w:rPr/>
        <w:t>5</w:t>
      </w:r>
      <w:r>
        <w:rPr/>
        <w:t>、火鸡的性别决定方式是</w:t>
      </w:r>
      <w:r>
        <w:rPr/>
        <w:t>ZW</w:t>
      </w:r>
      <w:r>
        <w:rPr/>
        <w:t>型（♀</w:t>
      </w:r>
      <w:r>
        <w:rPr/>
        <w:t>ZW</w:t>
      </w:r>
      <w:r>
        <w:rPr/>
        <w:t>，♂</w:t>
      </w:r>
      <w:r>
        <w:rPr/>
        <w:t>ZZ</w:t>
      </w:r>
      <w:r>
        <w:rPr/>
        <w:t>）。曾有人发现少数雌火鸡（</w:t>
      </w:r>
      <w:r>
        <w:rPr/>
        <w:t>ZW</w:t>
      </w:r>
      <w:r>
        <w:rPr/>
        <w:t>）的卵细胞未与精子结合，也可以发育成二倍体后代。遗传学家推测，该现象产生的原因可能是：卵细胞与同时产生的三个极体之一结合，形成二倍体后代（</w:t>
      </w:r>
      <w:r>
        <w:rPr/>
        <w:t>WW</w:t>
      </w:r>
      <w:r>
        <w:rPr/>
        <w:t>的胚胎不能存活）。若该推测成立，理论上这种方式产生后代的雌雄比例是</w:t>
      </w:r>
    </w:p>
    <w:p>
      <w:pPr>
        <w:pStyle w:val="Normal"/>
        <w:rPr/>
      </w:pPr>
      <w:r>
        <w:rPr/>
        <w:t>A</w:t>
      </w:r>
      <w:r>
        <w:rPr/>
        <w:t>．雌：雄</w:t>
      </w:r>
      <w:r>
        <w:rPr/>
        <w:t>=1:1       B.</w:t>
      </w:r>
      <w:r>
        <w:rPr/>
        <w:t>雌：雄</w:t>
      </w:r>
      <w:r>
        <w:rPr/>
        <w:t>=1:2       C.</w:t>
      </w:r>
      <w:r>
        <w:rPr/>
        <w:t>雌：雄</w:t>
      </w:r>
      <w:r>
        <w:rPr/>
        <w:t>=3:1        D.</w:t>
      </w:r>
      <w:r>
        <w:rPr/>
        <w:t>雌：雄</w:t>
      </w:r>
      <w:r>
        <w:rPr/>
        <w:t>=4;1</w:t>
      </w:r>
    </w:p>
    <w:p>
      <w:pPr>
        <w:pStyle w:val="Normal"/>
        <w:rPr/>
      </w:pPr>
      <w:r>
        <w:rPr/>
        <w:t>26.(28</w:t>
      </w:r>
      <w:r>
        <w:rPr/>
        <w:t>分</w:t>
      </w:r>
      <w:r>
        <w:rPr/>
        <w:t>)</w:t>
      </w:r>
      <w:r>
        <w:fldChar w:fldCharType="begin"/>
      </w:r>
      <w:r>
        <w:rPr>
          <w:lang w:val="en-US" w:eastAsia="en-US"/>
        </w:rPr>
        <w:instrText xml:space="preserve"> = 1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.</w:t>
      </w:r>
      <w:r>
        <w:rPr/>
        <w:t>机体的免疫系统对核辐射损伤很敏感，主要表现在核辐射会诱导免疫细胞凋亡。人白细胞介素</w:t>
      </w:r>
      <w:r>
        <w:rPr/>
        <w:t>18(IL-18)</w:t>
      </w:r>
      <w:r>
        <w:rPr/>
        <w:t>能促进免疫细胞的增殖和分化，提高机体免疫能力。某研究小组开展了“</w:t>
      </w:r>
      <w:r>
        <w:rPr/>
        <w:t>IL-18</w:t>
      </w:r>
      <w:r>
        <w:rPr/>
        <w:t>对核辐射诱导小鼠脾细胞凋亡的抑制作用”的研究，方法如下：</w:t>
      </w:r>
    </w:p>
    <w:p>
      <w:pPr>
        <w:pStyle w:val="Normal"/>
        <w:rPr/>
      </w:pPr>
      <w:r>
        <w:rPr/>
        <w:t>选取若干实验小鼠，随机分成三组：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组无辐射损伤；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组辐射损伤（</w:t>
      </w:r>
      <w:r>
        <w:rPr>
          <w:vertAlign w:val="superscript"/>
        </w:rPr>
        <w:t>60</w:t>
      </w:r>
      <w:r>
        <w:rPr/>
        <w:t>Co</w:t>
      </w:r>
      <w:r>
        <w:rPr/>
        <w:t>照射，下同）；</w:t>
      </w:r>
      <w:r>
        <w:fldChar w:fldCharType="begin"/>
      </w:r>
      <w:r>
        <w:rPr>
          <w:lang w:val="en-US" w:eastAsia="en-US"/>
        </w:rPr>
        <w:instrText xml:space="preserve"> = 3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组先辐射损伤，</w:t>
      </w:r>
      <w:r>
        <w:rPr/>
        <w:t>1</w:t>
      </w:r>
      <w:r>
        <w:rPr/>
        <w:t>天后注射</w:t>
      </w:r>
      <w:r>
        <w:rPr/>
        <w:t>IL-18</w:t>
      </w:r>
      <w:r>
        <w:rPr/>
        <w:t>。</w:t>
      </w:r>
      <w:r>
        <w:rPr/>
        <w:t>14</w:t>
      </w:r>
      <w:r>
        <w:rPr/>
        <w:t>天后分别取各组小鼠脾细胞进行体外培养，在培养</w:t>
      </w:r>
      <w:r>
        <w:rPr/>
        <w:t>0h</w:t>
      </w:r>
      <w:r>
        <w:rPr/>
        <w:t>、</w:t>
      </w:r>
      <w:r>
        <w:rPr/>
        <w:t>12h</w:t>
      </w:r>
      <w:r>
        <w:rPr/>
        <w:t>、</w:t>
      </w:r>
      <w:r>
        <w:rPr/>
        <w:t>24h</w:t>
      </w:r>
      <w:r>
        <w:rPr/>
        <w:t>、</w:t>
      </w:r>
      <w:r>
        <w:rPr/>
        <w:t>48h</w:t>
      </w:r>
      <w:r>
        <w:rPr/>
        <w:t>后，进行细胞凋亡检测，得到的细胞凋亡相对值如下表：</w:t>
      </w:r>
    </w:p>
    <w:tbl>
      <w:tblPr>
        <w:tblW w:w="93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70"/>
        <w:gridCol w:w="1670"/>
        <w:gridCol w:w="1670"/>
        <w:gridCol w:w="1671"/>
        <w:gridCol w:w="1671"/>
      </w:tblGrid>
      <w:tr>
        <w:trPr>
          <w:trHeight w:val="296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组别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处理方法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0h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12h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24h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48h</w:t>
            </w:r>
          </w:p>
        </w:tc>
      </w:tr>
      <w:tr>
        <w:trPr>
          <w:trHeight w:val="31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1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①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无辐射损伤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0.046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0.056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0.048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0.038</w:t>
            </w:r>
          </w:p>
        </w:tc>
      </w:tr>
      <w:tr>
        <w:trPr>
          <w:trHeight w:val="296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2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②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辐射损伤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0.460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0.420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0.530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0.520</w:t>
            </w:r>
          </w:p>
        </w:tc>
      </w:tr>
      <w:tr>
        <w:trPr>
          <w:trHeight w:val="622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3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③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辐射损伤</w:t>
            </w:r>
            <w:r>
              <w:rPr/>
              <w:t>+IL-18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0.239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0.265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0.279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0.269</w:t>
            </w:r>
          </w:p>
        </w:tc>
      </w:tr>
    </w:tbl>
    <w:p>
      <w:pPr>
        <w:pStyle w:val="Normal"/>
        <w:rPr/>
      </w:pPr>
      <w:r>
        <w:rPr/>
        <w:t>（</w:t>
      </w:r>
      <w:r>
        <w:rPr/>
        <w:t>1</w:t>
      </w:r>
      <w:r>
        <w:rPr/>
        <w:t>）选择脾细胞作为本实验材料，是因为脾脏是机体重要的</w:t>
      </w:r>
      <w:r>
        <w:rPr/>
        <w:t>___________</w:t>
      </w:r>
      <w:r>
        <w:rPr/>
        <w:t>器官。已知</w:t>
      </w:r>
      <w:r>
        <w:rPr/>
        <w:t>IL-18</w:t>
      </w:r>
      <w:r>
        <w:rPr/>
        <w:t>是一种淋巴因子，淋巴因子与</w:t>
      </w:r>
      <w:r>
        <w:rPr/>
        <w:t>_____________</w:t>
      </w:r>
      <w:r>
        <w:rPr/>
        <w:t>都属于免疫活性物质。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）细胞凋亡是细胞遗传机制决定的</w:t>
      </w:r>
      <w:r>
        <w:rPr/>
        <w:t>__________</w:t>
      </w:r>
      <w:r>
        <w:rPr/>
        <w:t>。从表中数据可知，细胞凋亡相对值越小，说明发生凋亡的细胞数目越</w:t>
      </w:r>
      <w:r>
        <w:rPr/>
        <w:t>__________</w:t>
      </w:r>
      <w:r>
        <w:rPr/>
        <w:t>；从</w:t>
      </w:r>
      <w:r>
        <w:rPr/>
        <w:t>___________</w:t>
      </w:r>
      <w:r>
        <w:rPr/>
        <w:t>（组别）两组数据可知，</w:t>
      </w:r>
      <w:r>
        <w:rPr/>
        <w:t>IL-18</w:t>
      </w:r>
      <w:r>
        <w:rPr/>
        <w:t>能够抑制脾细胞凋亡。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）科研小组还设置了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组实验，方法是先注射</w:t>
      </w:r>
      <w:r>
        <w:rPr/>
        <w:t>IL-18</w:t>
      </w:r>
      <w:r>
        <w:rPr/>
        <w:t>，</w:t>
      </w:r>
      <w:r>
        <w:rPr/>
        <w:t>3</w:t>
      </w:r>
      <w:r>
        <w:rPr/>
        <w:t>天后进行辐射损伤，</w:t>
      </w:r>
      <w:r>
        <w:rPr/>
        <w:t>14</w:t>
      </w:r>
      <w:r>
        <w:rPr/>
        <w:t>天后的实验操作同前三组。与第</w:t>
      </w:r>
      <w:r>
        <w:fldChar w:fldCharType="begin"/>
      </w:r>
      <w:r>
        <w:rPr>
          <w:lang w:val="en-US" w:eastAsia="en-US"/>
        </w:rPr>
        <w:instrText xml:space="preserve"> = 3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组相比，设置第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组的目的是</w:t>
      </w:r>
      <w:r>
        <w:rPr/>
        <w:t>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）在作物育种中，可用</w:t>
      </w:r>
      <w:r>
        <w:rPr>
          <w:vertAlign w:val="superscript"/>
        </w:rPr>
        <w:t>60</w:t>
      </w:r>
      <w:r>
        <w:rPr/>
        <w:t>Co</w:t>
      </w:r>
      <w:r>
        <w:rPr/>
        <w:t>放出的</w:t>
      </w:r>
      <w:r>
        <w:rPr/>
        <w:t>γ</w:t>
      </w:r>
      <w:r>
        <w:rPr/>
        <w:t>射线使作物发生基因突变，从中筛选出油量的变异类型，这种育种方法叫做</w:t>
      </w:r>
      <w:r>
        <w:rPr/>
        <w:t>__________</w:t>
      </w:r>
      <w:r>
        <w:rPr/>
        <w:t>，其特点是</w:t>
      </w:r>
      <w:r>
        <w:rPr/>
        <w:t>_____________</w:t>
      </w:r>
      <w:r>
        <w:rPr/>
        <w:t>（至少答出两点）</w:t>
      </w:r>
    </w:p>
    <w:p>
      <w:pPr>
        <w:pStyle w:val="Normal"/>
        <w:rPr/>
      </w:pPr>
      <w:r>
        <w:fldChar w:fldCharType="begin"/>
      </w:r>
      <w:r>
        <w:rPr>
          <w:lang w:val="en-US" w:eastAsia="en-US"/>
        </w:rPr>
        <w:instrText xml:space="preserve"> = 2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．使用染色剂染色是生物学实验常用的方法，某同学对有关实验做了如下归纳：</w:t>
      </w:r>
    </w:p>
    <w:tbl>
      <w:tblPr>
        <w:tblW w:w="97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3845"/>
        <w:gridCol w:w="899"/>
        <w:gridCol w:w="4416"/>
      </w:tblGrid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观察对象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染色剂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实验结果</w:t>
            </w:r>
          </w:p>
        </w:tc>
      </w:tr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1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①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花生子叶细胞的脂肪颗粒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苏丹</w:t>
            </w:r>
            <w:r>
              <w:fldChar w:fldCharType="begin"/>
            </w:r>
            <w:r>
              <w:rPr>
                <w:lang w:val="en-US" w:eastAsia="en-US"/>
              </w:rPr>
              <w:instrText xml:space="preserve"> = 3 \* ROMAN </w:instrTex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III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脂肪颗粒被染成橘黄色</w:t>
            </w:r>
          </w:p>
        </w:tc>
      </w:tr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2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②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人口腔上皮细胞中的</w:t>
            </w:r>
            <w:r>
              <w:rPr/>
              <w:t>DNA</w:t>
            </w:r>
            <w:r>
              <w:rPr/>
              <w:t>和</w:t>
            </w:r>
            <w:r>
              <w:rPr/>
              <w:t>RNA</w:t>
            </w:r>
            <w:r>
              <w:rPr/>
              <w:t>分布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吡罗红</w:t>
            </w:r>
          </w:p>
          <w:p>
            <w:pPr>
              <w:pStyle w:val="Normal"/>
              <w:rPr/>
            </w:pPr>
            <w:r>
              <w:rPr/>
              <w:t>甲基绿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细胞内染成绿色的面积显著大于染成红色面积</w:t>
            </w:r>
          </w:p>
        </w:tc>
      </w:tr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3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③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人口腔上皮细胞中的线粒体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健那绿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线粒体呈现蓝绿色</w:t>
            </w:r>
          </w:p>
        </w:tc>
      </w:tr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4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④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洋葱根尖分省组织细胞的有丝分裂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龙胆紫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间期细胞不着色，分裂期细胞染色体着色</w:t>
            </w:r>
          </w:p>
        </w:tc>
      </w:tr>
    </w:tbl>
    <w:p>
      <w:pPr>
        <w:pStyle w:val="Normal"/>
        <w:numPr>
          <w:ilvl w:val="0"/>
          <w:numId w:val="1"/>
        </w:numPr>
        <w:rPr/>
      </w:pPr>
      <w:r>
        <w:rPr/>
        <w:t>上述实验结果的归纳，正确的有</w:t>
      </w:r>
      <w:r>
        <w:rPr/>
        <w:t>_________</w:t>
      </w:r>
      <w:r>
        <w:rPr/>
        <w:t>（实验序号）</w:t>
      </w:r>
    </w:p>
    <w:p>
      <w:pPr>
        <w:pStyle w:val="Normal"/>
        <w:numPr>
          <w:ilvl w:val="0"/>
          <w:numId w:val="1"/>
        </w:numPr>
        <w:rPr/>
      </w:pPr>
      <w:r>
        <w:rPr/>
        <w:t>实验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和实验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在染色之前，都使用了一定浓度的盐酸处理。其中，实验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用盐酸可改变</w:t>
      </w:r>
      <w:r>
        <w:rPr/>
        <w:t>________</w:t>
      </w:r>
    </w:p>
    <w:p>
      <w:pPr>
        <w:pStyle w:val="Normal"/>
        <w:rPr/>
      </w:pPr>
      <w:r>
        <w:rPr/>
        <w:t>_________</w:t>
      </w:r>
      <w:r>
        <w:rPr/>
        <w:t>通透性，加速染色剂进入细胞；实验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用盐酸与酒精混合，对材料进行解离。在两个实验操作中，都要注意盐酸浓度，处理材料时温度和</w:t>
      </w:r>
      <w:r>
        <w:rPr/>
        <w:t>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）健那绿使线粒体着色与线粒体内膜的酶系统有关。线粒体内膜上的酶主要优催化有氧呼吸的第</w:t>
      </w:r>
      <w:r>
        <w:rPr/>
        <w:t>_______</w:t>
      </w:r>
      <w:r>
        <w:rPr/>
        <w:t>阶段的反应，该反应变化是</w:t>
      </w:r>
      <w:r>
        <w:rPr/>
        <w:t>____________</w:t>
      </w:r>
      <w:r>
        <w:rPr/>
        <w:t>。</w:t>
      </w:r>
    </w:p>
    <w:p>
      <w:pPr>
        <w:pStyle w:val="Normal"/>
        <w:rPr/>
      </w:pPr>
      <w:r>
        <w:rPr/>
        <w:t>27.</w:t>
      </w:r>
      <w:r>
        <w:rPr/>
        <w:t>（</w:t>
      </w:r>
      <w:r>
        <w:rPr/>
        <w:t>12</w:t>
      </w:r>
      <w:r>
        <w:rPr/>
        <w:t>分）二倍体结球甘蓝的紫色叶对绿色叶为显性，控制该相对性状的两对等位基因（</w:t>
      </w:r>
      <w:r>
        <w:rPr/>
        <w:t>A</w:t>
      </w:r>
      <w:r>
        <w:rPr/>
        <w:t>、</w:t>
      </w:r>
      <w:r>
        <w:rPr/>
        <w:t>a</w:t>
      </w:r>
      <w:r>
        <w:rPr/>
        <w:t>和</w:t>
      </w:r>
      <w:r>
        <w:rPr/>
        <w:t>B</w:t>
      </w:r>
      <w:r>
        <w:rPr/>
        <w:t>、</w:t>
      </w:r>
      <w:r>
        <w:rPr/>
        <w:t>b</w:t>
      </w:r>
      <w:r>
        <w:rPr/>
        <w:t>）分别位于</w:t>
      </w:r>
      <w:r>
        <w:rPr/>
        <w:t>3</w:t>
      </w:r>
      <w:r>
        <w:rPr/>
        <w:t>号和</w:t>
      </w:r>
      <w:r>
        <w:rPr/>
        <w:t>8</w:t>
      </w:r>
      <w:r>
        <w:rPr/>
        <w:t>号染色体上。下表是纯合甘蓝杂交实验统计数据</w:t>
      </w:r>
      <w:r>
        <w:rPr/>
        <w:t>;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rPr/>
        <w:tc>
          <w:tcPr>
            <w:tcW w:w="1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亲本组合</w:t>
            </w:r>
          </w:p>
        </w:tc>
        <w:tc>
          <w:tcPr>
            <w:tcW w:w="3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F1</w:t>
            </w:r>
            <w:r>
              <w:rPr/>
              <w:t>株数</w:t>
            </w:r>
          </w:p>
        </w:tc>
        <w:tc>
          <w:tcPr>
            <w:tcW w:w="3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F2</w:t>
            </w:r>
            <w:r>
              <w:rPr/>
              <w:t>株数</w:t>
            </w:r>
          </w:p>
        </w:tc>
      </w:tr>
      <w:tr>
        <w:trPr/>
        <w:tc>
          <w:tcPr>
            <w:tcW w:w="19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紫色叶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绿色叶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紫色叶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绿色叶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1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①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  <w:r>
              <w:rPr/>
              <w:t>紫色叶</w:t>
            </w:r>
            <w:r>
              <w:rPr/>
              <w:t>×</w:t>
            </w:r>
            <w:r>
              <w:rPr/>
              <w:t>绿色叶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2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②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  <w:r>
              <w:rPr/>
              <w:t>紫色叶</w:t>
            </w:r>
            <w:r>
              <w:rPr/>
              <w:t>×</w:t>
            </w:r>
            <w:r>
              <w:rPr/>
              <w:t>绿色叶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89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242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81</w:t>
            </w:r>
          </w:p>
        </w:tc>
      </w:tr>
    </w:tbl>
    <w:p>
      <w:pPr>
        <w:pStyle w:val="Normal"/>
        <w:rPr/>
      </w:pPr>
      <w:r>
        <w:rPr/>
        <w:t>请回答：（</w:t>
      </w:r>
      <w:r>
        <w:rPr/>
        <w:t>1</w:t>
      </w:r>
      <w:r>
        <w:rPr/>
        <w:t>）结球甘蓝叶色性状的遗传遵循</w:t>
      </w:r>
      <w:r>
        <w:rPr/>
        <w:t>_____________</w:t>
      </w:r>
      <w:r>
        <w:rPr/>
        <w:t>定律。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5715000</wp:posOffset>
                </wp:positionH>
                <wp:positionV relativeFrom="paragraph">
                  <wp:posOffset>273050</wp:posOffset>
                </wp:positionV>
                <wp:extent cx="800100" cy="845820"/>
                <wp:effectExtent l="5080" t="5080" r="5715" b="5715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450pt;margin-top:21.5pt;width:62.95pt;height:66.55pt;mso-wrap-style:none;v-text-anchor:middle">
                <v:fill o:detectmouseclick="t" type="solid" color2="black"/>
                <v:stroke color="black" weight="9360" joinstyle="miter" endcap="flat"/>
                <w10:wrap type="square"/>
              </v:oval>
            </w:pict>
          </mc:Fallback>
        </mc:AlternateContent>
      </w:r>
      <w:r>
        <w:rPr/>
        <w:t>（</w:t>
      </w:r>
      <w:r>
        <w:rPr/>
        <w:t>2</w:t>
      </w:r>
      <w:r>
        <w:rPr/>
        <w:t>）表中组合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的两个亲本基因型为</w:t>
      </w:r>
      <w:r>
        <w:rPr/>
        <w:t>_______,</w:t>
      </w:r>
      <w:r>
        <w:rPr/>
        <w:t>理论上组合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</w:t>
      </w:r>
      <w:r>
        <w:rPr/>
        <w:t>F</w:t>
      </w:r>
      <w:r>
        <w:rPr>
          <w:vertAlign w:val="subscript"/>
        </w:rPr>
        <w:t>2</w:t>
      </w:r>
      <w:r>
        <w:rPr/>
        <w:t>紫色叶植株中，纯合子所占的比例为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）表中组合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的亲本中，紫色叶植株的基因型为</w:t>
      </w:r>
      <w:r>
        <w:rPr/>
        <w:t>___________</w:t>
      </w:r>
      <w:r>
        <w:rPr/>
        <w:t>。若组合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</w:t>
      </w:r>
      <w:r>
        <w:rPr/>
        <w:t>F</w:t>
      </w:r>
      <w:r>
        <w:rPr>
          <w:vertAlign w:val="subscript"/>
        </w:rPr>
        <w:t>1</w:t>
      </w:r>
      <w:r>
        <w:rPr/>
        <w:t>与绿色叶甘蓝杂交，理论上后代的表现型及比例为</w:t>
      </w:r>
      <w:r>
        <w:rPr/>
        <w:t>__________.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1162050</wp:posOffset>
                </wp:positionH>
                <wp:positionV relativeFrom="paragraph">
                  <wp:posOffset>635</wp:posOffset>
                </wp:positionV>
                <wp:extent cx="0" cy="198120"/>
                <wp:effectExtent l="5080" t="0" r="508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5pt,0pt" to="91.5pt,15.5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（</w:t>
      </w:r>
      <w:r>
        <w:rPr/>
        <w:t>4</w:t>
      </w:r>
      <w:r>
        <w:rPr/>
        <w:t>）请用竖线（</w:t>
      </w:r>
      <w:r>
        <w:rPr>
          <w:rFonts w:eastAsia="Times New Roman"/>
        </w:rPr>
        <w:t xml:space="preserve"> </w:t>
      </w:r>
      <w:r>
        <w:rPr/>
        <w:t>）表示相关染色体</w:t>
      </w:r>
      <w:r>
        <w:rPr/>
        <w:t>,</w:t>
      </w:r>
      <w:r>
        <w:rPr/>
        <w:t>用点（</w:t>
      </w:r>
      <w:r>
        <w:rPr/>
        <w:t xml:space="preserve">· </w:t>
      </w:r>
      <w:r>
        <w:rPr/>
        <w:t>）表示相关基因位置，在右图圆圈中画出组合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</w:t>
      </w:r>
      <w:r>
        <w:rPr/>
        <w:t>F</w:t>
      </w:r>
      <w:r>
        <w:rPr>
          <w:vertAlign w:val="subscript"/>
        </w:rPr>
        <w:t>1</w:t>
      </w:r>
      <w:r>
        <w:rPr/>
        <w:t>体细胞的基因型示意图。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4572000</wp:posOffset>
            </wp:positionH>
            <wp:positionV relativeFrom="paragraph">
              <wp:posOffset>99060</wp:posOffset>
            </wp:positionV>
            <wp:extent cx="1933575" cy="3237230"/>
            <wp:effectExtent l="0" t="0" r="0" b="0"/>
            <wp:wrapSquare wrapText="bothSides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32</w:t>
      </w:r>
      <w:r>
        <w:rPr/>
        <w:t>．</w:t>
      </w:r>
      <w:r>
        <w:rPr/>
        <w:t>[</w:t>
      </w:r>
      <w:r>
        <w:rPr/>
        <w:t>生物——现代生物科技专题</w:t>
      </w:r>
      <w:r>
        <w:rPr/>
        <w:t>]</w:t>
      </w:r>
      <w:r>
        <w:rPr/>
        <w:t>必答题（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>一对表现型正常点的夫妇，生了一个镰刀形细胞贫血症（常染色体隐性遗传病）患儿。在他们欲生育第二胎时，发现妻子的双侧输卵管完全堵塞，不能完成体内受精。医生为该夫妇实施了体外受精和产前基因诊断，过程茹右图。</w:t>
      </w:r>
    </w:p>
    <w:p>
      <w:pPr>
        <w:pStyle w:val="Normal"/>
        <w:rPr/>
      </w:pPr>
      <w:r>
        <w:rPr/>
        <w:t>请回答：</w:t>
      </w:r>
    </w:p>
    <w:p>
      <w:pPr>
        <w:pStyle w:val="Normal"/>
        <w:numPr>
          <w:ilvl w:val="0"/>
          <w:numId w:val="4"/>
        </w:numPr>
        <w:rPr/>
      </w:pPr>
      <w:r>
        <w:rPr/>
        <w:t>过程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是指在体外进行的</w:t>
      </w:r>
      <w:r>
        <w:rPr/>
        <w:t>________</w:t>
      </w:r>
      <w:r>
        <w:rPr/>
        <w:t>处理，从而使精子与卵子结合成受精卵；过程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成为</w:t>
      </w:r>
      <w:r>
        <w:rPr/>
        <w:t>_________</w:t>
      </w:r>
      <w:r>
        <w:rPr/>
        <w:t>。</w:t>
      </w:r>
    </w:p>
    <w:p>
      <w:pPr>
        <w:pStyle w:val="Normal"/>
        <w:numPr>
          <w:ilvl w:val="0"/>
          <w:numId w:val="4"/>
        </w:numPr>
        <w:rPr/>
      </w:pPr>
      <w:r>
        <w:rPr/>
        <w:t>在对胎儿进行镰刀形细胞贫血症的产前基因诊断时，要先从羊水中的胎儿细胞提取物质</w:t>
      </w:r>
      <w:r>
        <w:fldChar w:fldCharType="begin"/>
      </w:r>
      <w:r>
        <w:rPr>
          <w:lang w:val="en-US" w:eastAsia="en-US"/>
        </w:rPr>
        <w:instrText xml:space="preserve"> = 3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__________</w:t>
      </w:r>
    </w:p>
    <w:p>
      <w:pPr>
        <w:pStyle w:val="Normal"/>
        <w:rPr/>
      </w:pPr>
      <w:r>
        <w:rPr/>
        <w:t>进行</w:t>
      </w:r>
      <w:r>
        <w:rPr/>
        <w:t>PCR</w:t>
      </w:r>
      <w:r>
        <w:rPr/>
        <w:t>扩增，然后用</w:t>
      </w:r>
      <w:r>
        <w:rPr/>
        <w:t>Mst</w:t>
      </w:r>
      <w:r>
        <w:fldChar w:fldCharType="begin"/>
      </w:r>
      <w:r>
        <w:rPr>
          <w:lang w:val="en-US" w:eastAsia="en-US"/>
        </w:rPr>
        <w:instrText xml:space="preserve"> = 2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对扩增产物进行切割，产生多个片段的酶切产物。据此判断，</w:t>
      </w:r>
      <w:r>
        <w:rPr/>
        <w:t>Mst</w:t>
      </w:r>
      <w:r>
        <w:fldChar w:fldCharType="begin"/>
      </w:r>
      <w:r>
        <w:rPr>
          <w:lang w:val="en-US" w:eastAsia="en-US"/>
        </w:rPr>
        <w:instrText xml:space="preserve"> = 2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是一种</w:t>
      </w:r>
      <w:r>
        <w:rPr/>
        <w:t>_______</w:t>
      </w:r>
      <w:r>
        <w:rPr/>
        <w:t>酶。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）不同长度的酶切产物在电泳时移动的速率不同，形成不同的电泳条带。该家庭成员的镰刀形细胞贫血症基因分析的电泳带谱如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，据此判断该胎儿为</w:t>
      </w:r>
      <w:r>
        <w:rPr/>
        <w:t>__________(</w:t>
      </w:r>
      <w:r>
        <w:rPr/>
        <w:t>正常</w:t>
      </w:r>
      <w:r>
        <w:rPr/>
        <w:t>/</w:t>
      </w:r>
      <w:r>
        <w:rPr/>
        <w:t>患者</w:t>
      </w:r>
      <w:r>
        <w:rPr/>
        <w:t>/</w:t>
      </w:r>
      <w:r>
        <w:rPr/>
        <w:t>携带者</w:t>
      </w:r>
      <w:r>
        <w:rPr/>
        <w:t>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答案：</w:t>
      </w:r>
    </w:p>
    <w:p>
      <w:pPr>
        <w:pStyle w:val="Normal"/>
        <w:numPr>
          <w:ilvl w:val="0"/>
          <w:numId w:val="3"/>
        </w:numPr>
        <w:rPr/>
      </w:pPr>
      <w:r>
        <w:rPr/>
        <w:t>选择题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1</w:t>
      </w:r>
      <w:r>
        <w:rPr/>
        <w:t>、</w:t>
      </w:r>
      <w:r>
        <w:rPr/>
        <w:t>D   2</w:t>
      </w:r>
      <w:r>
        <w:rPr/>
        <w:t>、</w:t>
      </w:r>
      <w:r>
        <w:rPr/>
        <w:t>B   3</w:t>
      </w:r>
      <w:r>
        <w:rPr/>
        <w:t>、</w:t>
      </w:r>
      <w:r>
        <w:rPr/>
        <w:t>C   4</w:t>
      </w:r>
      <w:r>
        <w:rPr/>
        <w:t>、</w:t>
      </w:r>
      <w:r>
        <w:rPr/>
        <w:t>A    5</w:t>
      </w:r>
      <w:r>
        <w:rPr/>
        <w:t>、</w:t>
      </w:r>
      <w:r>
        <w:rPr/>
        <w:t>D</w:t>
      </w:r>
    </w:p>
    <w:p>
      <w:pPr>
        <w:pStyle w:val="Normal"/>
        <w:rPr/>
      </w:pPr>
      <w:r>
        <w:rPr/>
        <w:t>二、非选择题</w:t>
      </w:r>
    </w:p>
    <w:p>
      <w:pPr>
        <w:pStyle w:val="Normal"/>
        <w:rPr/>
      </w:pPr>
      <w:r>
        <w:rPr/>
        <w:t>26</w:t>
      </w:r>
      <w:r>
        <w:rPr/>
        <w:t>、（</w:t>
      </w:r>
      <w:r>
        <w:rPr/>
        <w:t>28</w:t>
      </w:r>
      <w:r>
        <w:rPr/>
        <w:t>分）</w:t>
      </w:r>
    </w:p>
    <w:p>
      <w:pPr>
        <w:pStyle w:val="Normal"/>
        <w:rPr/>
      </w:pPr>
      <w:r>
        <w:fldChar w:fldCharType="begin"/>
      </w:r>
      <w:r>
        <w:rPr>
          <w:lang w:val="en-US" w:eastAsia="en-US"/>
        </w:rPr>
        <w:instrText xml:space="preserve"> = 1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、（</w:t>
      </w:r>
      <w:r>
        <w:rPr/>
        <w:t>1</w:t>
      </w:r>
      <w:r>
        <w:rPr/>
        <w:t>）免疫</w:t>
      </w:r>
      <w:r>
        <w:rPr>
          <w:rFonts w:eastAsia="Times New Roman"/>
        </w:rPr>
        <w:t xml:space="preserve">    </w:t>
      </w:r>
      <w:r>
        <w:rPr/>
        <w:t>抗体</w:t>
      </w:r>
      <w:r>
        <w:rPr/>
        <w:t>(</w:t>
      </w:r>
      <w:r>
        <w:rPr/>
        <w:t>溶菌酶</w:t>
      </w:r>
      <w:r>
        <w:rPr/>
        <w:t>)</w:t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（</w:t>
      </w:r>
      <w:r>
        <w:rPr/>
        <w:t>2</w:t>
      </w:r>
      <w:r>
        <w:rPr/>
        <w:t>）编程性（程序性）</w:t>
      </w:r>
      <w:r>
        <w:rPr>
          <w:rFonts w:eastAsia="Times New Roman"/>
        </w:rPr>
        <w:t xml:space="preserve">    </w:t>
      </w:r>
      <w:r>
        <w:rPr/>
        <w:t>少</w:t>
      </w:r>
      <w:r>
        <w:rPr>
          <w:rFonts w:eastAsia="Times New Roman"/>
        </w:rPr>
        <w:t xml:space="preserve">     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fldChar w:fldCharType="begin"/>
      </w:r>
      <w:r>
        <w:rPr>
          <w:rFonts w:cs="宋体;SimSun" w:ascii="宋体;SimSun" w:hAnsi="宋体;SimSun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（</w:t>
      </w:r>
      <w:r>
        <w:rPr/>
        <w:t>3</w:t>
      </w:r>
      <w:r>
        <w:rPr/>
        <w:t>）比较核辐射前后注射</w:t>
      </w:r>
      <w:r>
        <w:rPr/>
        <w:t>IL-18</w:t>
      </w:r>
      <w:r>
        <w:rPr/>
        <w:t>对抑制脾细胞凋亡的影响</w:t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（</w:t>
      </w:r>
      <w:r>
        <w:rPr/>
        <w:t>4</w:t>
      </w:r>
      <w:r>
        <w:rPr/>
        <w:t>）诱变（辐射）</w:t>
      </w:r>
    </w:p>
    <w:p>
      <w:pPr>
        <w:pStyle w:val="Normal"/>
        <w:rPr/>
      </w:pPr>
      <w:r>
        <w:rPr>
          <w:rFonts w:eastAsia="Times New Roman"/>
        </w:rPr>
        <w:t xml:space="preserve">       </w:t>
      </w:r>
      <w:r>
        <w:rPr/>
        <w:t>提高变异频率，加速育种进程；变异不定向，盲目性大；优良变异类型少（答出两点即可）</w:t>
      </w:r>
    </w:p>
    <w:p>
      <w:pPr>
        <w:pStyle w:val="Normal"/>
        <w:rPr/>
      </w:pPr>
      <w:r>
        <w:fldChar w:fldCharType="begin"/>
      </w:r>
      <w:r>
        <w:rPr>
          <w:lang w:val="en-US" w:eastAsia="en-US"/>
        </w:rPr>
        <w:instrText xml:space="preserve"> = 2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.</w:t>
      </w:r>
      <w:r>
        <w:rPr/>
        <w:t>（</w:t>
      </w:r>
      <w:r>
        <w:rPr/>
        <w:t>1</w:t>
      </w:r>
      <w:r>
        <w:rPr/>
        <w:t>）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fldChar w:fldCharType="begin"/>
      </w:r>
      <w:r>
        <w:rPr>
          <w:rFonts w:cs="宋体;SimSun" w:ascii="宋体;SimSun" w:hAnsi="宋体;SimSun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（</w:t>
      </w:r>
      <w:r>
        <w:rPr/>
        <w:t>2</w:t>
      </w:r>
      <w:r>
        <w:rPr/>
        <w:t>）细胞膜</w:t>
      </w:r>
      <w:r>
        <w:rPr>
          <w:rFonts w:eastAsia="Times New Roman"/>
        </w:rPr>
        <w:t xml:space="preserve">  </w:t>
      </w:r>
      <w:r>
        <w:rPr/>
        <w:t>时间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（</w:t>
      </w:r>
      <w:r>
        <w:rPr/>
        <w:t>3</w:t>
      </w:r>
      <w:r>
        <w:rPr/>
        <w:t>）三</w:t>
      </w:r>
      <w:r>
        <w:rPr>
          <w:rFonts w:eastAsia="Times New Roman"/>
        </w:rPr>
        <w:t xml:space="preserve">     </w:t>
      </w:r>
      <w:r>
        <w:rPr/>
        <w:t>[H]</w:t>
      </w:r>
      <w:r>
        <w:rPr/>
        <w:t>与氧结合形成水，同时释放出大量的能量</w:t>
      </w:r>
    </w:p>
    <w:p>
      <w:pPr>
        <w:pStyle w:val="Normal"/>
        <w:rPr/>
      </w:pPr>
      <w:r>
        <w:rPr/>
        <w:t>27.</w:t>
      </w:r>
      <w:r>
        <w:rPr/>
        <w:t>（</w:t>
      </w:r>
      <w:r>
        <w:rPr/>
        <w:t>12</w:t>
      </w:r>
      <w:r>
        <w:rPr/>
        <w:t>分）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（</w:t>
      </w:r>
      <w:r>
        <w:rPr/>
        <w:t>1</w:t>
      </w:r>
      <w:r>
        <w:rPr/>
        <w:t>）自由组合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（</w:t>
      </w:r>
      <w:r>
        <w:rPr/>
        <w:t>2</w:t>
      </w:r>
      <w:r>
        <w:rPr/>
        <w:t>）</w:t>
      </w:r>
      <w:r>
        <w:rPr/>
        <w:t>AABB</w:t>
      </w:r>
      <w:r>
        <w:rPr/>
        <w:t>、</w:t>
      </w:r>
      <w:r>
        <w:rPr/>
        <w:t>aabb      1/5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（</w:t>
      </w:r>
      <w:r>
        <w:rPr/>
        <w:t>3</w:t>
      </w:r>
      <w:r>
        <w:rPr/>
        <w:t>）</w:t>
      </w:r>
      <w:r>
        <w:rPr/>
        <w:t>AAbb(</w:t>
      </w:r>
      <w:r>
        <w:rPr/>
        <w:t>或</w:t>
      </w:r>
      <w:r>
        <w:rPr/>
        <w:t xml:space="preserve">aaBB)  </w:t>
      </w:r>
      <w:r>
        <w:rPr/>
        <w:t>紫色叶：绿色叶</w:t>
      </w:r>
      <w:r>
        <w:rPr/>
        <w:t>=1:1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1485900" cy="1485900"/>
                <wp:effectExtent l="5080" t="5080" r="5715" b="5715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1486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72pt;margin-top:7.8pt;width:116.95pt;height:116.9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</w:r>
      <w:r>
        <w:rPr>
          <w:rFonts w:eastAsia="Times New Roman"/>
        </w:rPr>
        <w:t xml:space="preserve">   </w:t>
      </w:r>
      <w:r>
        <w:rPr/>
        <w:t>（</w:t>
      </w:r>
      <w:r>
        <w:rPr/>
        <w:t>4</w:t>
      </w:r>
      <w:r>
        <w:rPr/>
        <w:t>）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1257300</wp:posOffset>
                </wp:positionH>
                <wp:positionV relativeFrom="paragraph">
                  <wp:posOffset>201930</wp:posOffset>
                </wp:positionV>
                <wp:extent cx="0" cy="495300"/>
                <wp:effectExtent l="5080" t="0" r="508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pt,15.9pt" to="99pt,54.8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1485900</wp:posOffset>
                </wp:positionH>
                <wp:positionV relativeFrom="paragraph">
                  <wp:posOffset>192405</wp:posOffset>
                </wp:positionV>
                <wp:extent cx="0" cy="495300"/>
                <wp:effectExtent l="5080" t="0" r="508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pt,15.15pt" to="117pt,54.1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</w:rPr>
        <w:t xml:space="preserve">                              </w:t>
      </w:r>
    </w:p>
    <w:p>
      <w:pPr>
        <w:pStyle w:val="Normal"/>
        <w:rPr/>
      </w:pPr>
      <w:r>
        <w:rPr>
          <w:rFonts w:eastAsia="Times New Roman"/>
        </w:rPr>
        <w:t xml:space="preserve">                </w:t>
      </w:r>
      <w:r>
        <w:rPr/>
        <w:t xml:space="preserve">A      a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1000125</wp:posOffset>
                </wp:positionH>
                <wp:positionV relativeFrom="paragraph">
                  <wp:posOffset>635</wp:posOffset>
                </wp:positionV>
                <wp:extent cx="228600" cy="297180"/>
                <wp:effectExtent l="0" t="0" r="0" b="0"/>
                <wp:wrapNone/>
                <wp:docPr id="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pt;height:23.4pt;mso-wrap-distance-left:9.05pt;mso-wrap-distance-right:9.05pt;mso-wrap-distance-top:0pt;mso-wrap-distance-bottom:0pt;margin-top:0pt;mso-position-vertical-relative:text;margin-left:78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1533525</wp:posOffset>
                </wp:positionH>
                <wp:positionV relativeFrom="paragraph">
                  <wp:posOffset>635</wp:posOffset>
                </wp:positionV>
                <wp:extent cx="228600" cy="297180"/>
                <wp:effectExtent l="0" t="0" r="0" b="0"/>
                <wp:wrapNone/>
                <wp:docPr id="1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pt;height:23.4pt;mso-wrap-distance-left:9.05pt;mso-wrap-distance-right:9.05pt;mso-wrap-distance-top:0pt;mso-wrap-distance-bottom:0pt;margin-top:0pt;mso-position-vertical-relative:text;margin-left:120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Times New Roman"/>
        </w:rP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1828800</wp:posOffset>
                </wp:positionH>
                <wp:positionV relativeFrom="paragraph">
                  <wp:posOffset>1905</wp:posOffset>
                </wp:positionV>
                <wp:extent cx="0" cy="297180"/>
                <wp:effectExtent l="5080" t="0" r="508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0.15pt" to="144pt,23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2009775</wp:posOffset>
                </wp:positionH>
                <wp:positionV relativeFrom="paragraph">
                  <wp:posOffset>1905</wp:posOffset>
                </wp:positionV>
                <wp:extent cx="0" cy="297180"/>
                <wp:effectExtent l="5080" t="0" r="508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25pt,0.15pt" to="158.25pt,23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w:t xml:space="preserve">                         </w:t>
      </w:r>
      <w:r>
        <w:rPr/>
        <w:t>B      b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228600" cy="297180"/>
                <wp:effectExtent l="0" t="0" r="0" b="0"/>
                <wp:wrapNone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pt;height:23.4pt;mso-wrap-distance-left:9.05pt;mso-wrap-distance-right:9.05pt;mso-wrap-distance-top:0pt;mso-wrap-distance-bottom:0pt;margin-top:0pt;mso-position-vertical-relative:text;margin-left:117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2066925</wp:posOffset>
                </wp:positionH>
                <wp:positionV relativeFrom="paragraph">
                  <wp:posOffset>635</wp:posOffset>
                </wp:positionV>
                <wp:extent cx="228600" cy="29718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pt;height:23.4pt;mso-wrap-distance-left:9.05pt;mso-wrap-distance-right:9.05pt;mso-wrap-distance-top:0pt;mso-wrap-distance-bottom:0pt;margin-top:0pt;mso-position-vertical-relative:text;margin-left:162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   </w:t>
      </w:r>
    </w:p>
    <w:p>
      <w:pPr>
        <w:pStyle w:val="Normal"/>
        <w:rPr/>
      </w:pPr>
      <w:r>
        <w:rPr/>
        <w:t>32.</w:t>
      </w:r>
      <w:r>
        <w:rPr/>
        <w:t>（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）精子获能</w:t>
      </w:r>
      <w:r>
        <w:rPr>
          <w:rFonts w:eastAsia="Times New Roman"/>
        </w:rPr>
        <w:t xml:space="preserve">   </w:t>
      </w:r>
      <w:r>
        <w:rPr/>
        <w:t>胚胎移植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 xml:space="preserve">DNA     </w:t>
      </w:r>
      <w:r>
        <w:rPr/>
        <w:t>限制性核酸内切酶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）正常</w:t>
      </w:r>
    </w:p>
    <w:sectPr>
      <w:type w:val="nextPage"/>
      <w:pgSz w:w="11906" w:h="16838"/>
      <w:pgMar w:left="851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lang w:val="en-US"/>
      </w:r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4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lang w:val="en-U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2011-06-09T15:56:00Z</dcterms:created>
  <dc:creator>elanvive</dc:creator>
  <dc:description/>
  <cp:keywords/>
  <dc:language>en-US</dc:language>
  <cp:lastModifiedBy>dy</cp:lastModifiedBy>
  <dcterms:modified xsi:type="dcterms:W3CDTF">2013-10-22T20:19:00Z</dcterms:modified>
  <cp:revision>9</cp:revision>
  <dc:subject/>
  <dc:title>1、</dc:title>
</cp:coreProperties>
</file>