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2D9B" w:rsidRDefault="00F11AA6">
      <w:pPr>
        <w:jc w:val="center"/>
        <w:rPr>
          <w:rFonts w:ascii="宋体" w:hAnsi="宋体"/>
          <w:b/>
          <w:sz w:val="32"/>
          <w:szCs w:val="32"/>
        </w:rPr>
      </w:pPr>
      <w:r>
        <w:rPr>
          <w:b/>
          <w:sz w:val="32"/>
          <w:szCs w:val="32"/>
        </w:rPr>
        <w:t>201</w:t>
      </w:r>
      <w:r>
        <w:rPr>
          <w:rFonts w:hint="eastAsia"/>
          <w:b/>
          <w:sz w:val="32"/>
          <w:szCs w:val="32"/>
        </w:rPr>
        <w:t>3</w:t>
      </w:r>
      <w:r>
        <w:rPr>
          <w:rFonts w:ascii="宋体" w:hAnsi="宋体" w:hint="eastAsia"/>
          <w:b/>
          <w:sz w:val="32"/>
          <w:szCs w:val="32"/>
        </w:rPr>
        <w:t>年普通高等学校招生全国统一考试</w:t>
      </w:r>
      <w:r>
        <w:rPr>
          <w:rFonts w:ascii="宋体" w:hAnsi="宋体" w:hint="eastAsia"/>
          <w:b/>
          <w:sz w:val="32"/>
          <w:szCs w:val="32"/>
        </w:rPr>
        <w:t>(</w:t>
      </w:r>
      <w:r>
        <w:rPr>
          <w:rFonts w:ascii="宋体" w:hAnsi="宋体" w:hint="eastAsia"/>
          <w:b/>
          <w:sz w:val="32"/>
          <w:szCs w:val="32"/>
        </w:rPr>
        <w:t>浙江卷</w:t>
      </w:r>
      <w:r>
        <w:rPr>
          <w:rFonts w:ascii="宋体" w:hAnsi="宋体" w:hint="eastAsia"/>
          <w:b/>
          <w:sz w:val="32"/>
          <w:szCs w:val="32"/>
        </w:rPr>
        <w:t>)</w:t>
      </w:r>
    </w:p>
    <w:p w:rsidR="00AF2D9B" w:rsidRDefault="00F11AA6">
      <w:pPr>
        <w:jc w:val="center"/>
        <w:rPr>
          <w:b/>
          <w:sz w:val="32"/>
        </w:rPr>
      </w:pPr>
      <w:r>
        <w:rPr>
          <w:rFonts w:ascii="黑体" w:eastAsia="黑体" w:hAnsi="黑体" w:hint="eastAsia"/>
          <w:b/>
          <w:sz w:val="36"/>
          <w:szCs w:val="36"/>
        </w:rPr>
        <w:t>理科综合能力测试</w:t>
      </w:r>
      <w:r>
        <w:rPr>
          <w:rFonts w:ascii="华文楷体" w:eastAsia="华文楷体" w:hAnsi="华文楷体" w:hint="eastAsia"/>
          <w:b/>
          <w:sz w:val="36"/>
          <w:szCs w:val="36"/>
        </w:rPr>
        <w:t>（生物部分</w:t>
      </w:r>
      <w:r>
        <w:rPr>
          <w:rFonts w:eastAsia="华文楷体" w:hint="eastAsia"/>
          <w:b/>
          <w:sz w:val="36"/>
          <w:szCs w:val="36"/>
        </w:rPr>
        <w:t>80</w:t>
      </w:r>
      <w:r>
        <w:rPr>
          <w:rFonts w:ascii="华文楷体" w:eastAsia="华文楷体" w:hAnsi="华文楷体" w:hint="eastAsia"/>
          <w:b/>
          <w:sz w:val="36"/>
          <w:szCs w:val="36"/>
        </w:rPr>
        <w:t>分）</w:t>
      </w:r>
    </w:p>
    <w:p w:rsidR="00AF2D9B" w:rsidRDefault="00F11AA6">
      <w:pPr>
        <w:jc w:val="center"/>
      </w:pPr>
      <w:r>
        <w:rPr>
          <w:rFonts w:hint="eastAsia"/>
        </w:rPr>
        <w:t>本试题卷分选择题和非选择题两部分。满分</w:t>
      </w:r>
      <w:r>
        <w:rPr>
          <w:rFonts w:hint="eastAsia"/>
        </w:rPr>
        <w:t>300</w:t>
      </w:r>
      <w:r>
        <w:rPr>
          <w:rFonts w:hint="eastAsia"/>
        </w:rPr>
        <w:t>分，考试时间</w:t>
      </w:r>
      <w:r>
        <w:rPr>
          <w:rFonts w:hint="eastAsia"/>
        </w:rPr>
        <w:t>150</w:t>
      </w:r>
      <w:r>
        <w:rPr>
          <w:rFonts w:hint="eastAsia"/>
        </w:rPr>
        <w:t>分钟。</w:t>
      </w:r>
    </w:p>
    <w:p w:rsidR="00AF2D9B" w:rsidRDefault="00F11AA6">
      <w:pPr>
        <w:spacing w:line="360" w:lineRule="auto"/>
        <w:jc w:val="center"/>
        <w:rPr>
          <w:rFonts w:ascii="宋体" w:hAnsi="宋体"/>
          <w:b/>
          <w:sz w:val="24"/>
        </w:rPr>
      </w:pPr>
      <w:r>
        <w:rPr>
          <w:rFonts w:ascii="黑体" w:eastAsia="黑体" w:hAnsi="黑体" w:hint="eastAsia"/>
          <w:b/>
          <w:sz w:val="32"/>
          <w:szCs w:val="32"/>
        </w:rPr>
        <w:t>选择题部分</w:t>
      </w:r>
      <w:r>
        <w:rPr>
          <w:rFonts w:ascii="宋体" w:hAnsi="宋体" w:hint="eastAsia"/>
          <w:b/>
          <w:sz w:val="24"/>
        </w:rPr>
        <w:t>（</w:t>
      </w:r>
      <w:r>
        <w:rPr>
          <w:rFonts w:hAnsi="宋体"/>
          <w:b/>
          <w:sz w:val="24"/>
        </w:rPr>
        <w:t>共</w:t>
      </w:r>
      <w:r>
        <w:rPr>
          <w:rFonts w:hAnsi="宋体" w:hint="eastAsia"/>
          <w:b/>
          <w:sz w:val="24"/>
        </w:rPr>
        <w:t>1</w:t>
      </w:r>
      <w:r>
        <w:rPr>
          <w:b/>
          <w:sz w:val="24"/>
        </w:rPr>
        <w:t>2</w:t>
      </w:r>
      <w:r>
        <w:rPr>
          <w:rFonts w:hint="eastAsia"/>
          <w:b/>
          <w:sz w:val="24"/>
        </w:rPr>
        <w:t>0</w:t>
      </w:r>
      <w:r>
        <w:rPr>
          <w:rFonts w:hAnsi="宋体"/>
          <w:b/>
          <w:sz w:val="24"/>
        </w:rPr>
        <w:t>分</w:t>
      </w:r>
      <w:r>
        <w:rPr>
          <w:rFonts w:ascii="宋体" w:hAnsi="宋体" w:hint="eastAsia"/>
          <w:b/>
          <w:sz w:val="24"/>
        </w:rPr>
        <w:t>）</w:t>
      </w:r>
    </w:p>
    <w:p w:rsidR="00AF2D9B" w:rsidRDefault="00F11AA6">
      <w:pPr>
        <w:spacing w:line="360" w:lineRule="exact"/>
        <w:ind w:firstLineChars="270" w:firstLine="567"/>
        <w:jc w:val="left"/>
        <w:rPr>
          <w:rFonts w:eastAsia="黑体" w:hAnsi="黑体"/>
          <w:szCs w:val="21"/>
        </w:rPr>
      </w:pPr>
      <w:r>
        <w:rPr>
          <w:rFonts w:eastAsia="黑体" w:hAnsi="黑体" w:hint="eastAsia"/>
          <w:szCs w:val="21"/>
        </w:rPr>
        <w:t>选择题部分共</w:t>
      </w:r>
      <w:r>
        <w:rPr>
          <w:rFonts w:eastAsia="黑体" w:hAnsi="黑体" w:hint="eastAsia"/>
          <w:szCs w:val="21"/>
        </w:rPr>
        <w:t>20</w:t>
      </w:r>
      <w:r>
        <w:rPr>
          <w:rFonts w:eastAsia="黑体" w:hAnsi="黑体" w:hint="eastAsia"/>
          <w:szCs w:val="21"/>
        </w:rPr>
        <w:t>小题，每小题</w:t>
      </w:r>
      <w:r>
        <w:rPr>
          <w:rFonts w:eastAsia="黑体" w:hAnsi="黑体" w:hint="eastAsia"/>
          <w:szCs w:val="21"/>
        </w:rPr>
        <w:t>6</w:t>
      </w:r>
      <w:r>
        <w:rPr>
          <w:rFonts w:eastAsia="黑体" w:hAnsi="黑体" w:hint="eastAsia"/>
          <w:szCs w:val="21"/>
        </w:rPr>
        <w:t>分，共</w:t>
      </w:r>
      <w:r>
        <w:rPr>
          <w:rFonts w:eastAsia="黑体" w:hAnsi="黑体" w:hint="eastAsia"/>
          <w:szCs w:val="21"/>
        </w:rPr>
        <w:t>120</w:t>
      </w:r>
      <w:r>
        <w:rPr>
          <w:rFonts w:eastAsia="黑体" w:hAnsi="黑体" w:hint="eastAsia"/>
          <w:szCs w:val="21"/>
        </w:rPr>
        <w:t>分。</w:t>
      </w:r>
    </w:p>
    <w:p w:rsidR="00AF2D9B" w:rsidRDefault="00F11AA6">
      <w:pPr>
        <w:spacing w:line="360" w:lineRule="exact"/>
        <w:rPr>
          <w:rFonts w:eastAsia="黑体" w:hAnsi="黑体"/>
          <w:szCs w:val="21"/>
        </w:rPr>
      </w:pPr>
      <w:r>
        <w:rPr>
          <w:rFonts w:eastAsia="黑体" w:hAnsi="黑体" w:hint="eastAsia"/>
          <w:szCs w:val="21"/>
        </w:rPr>
        <w:t>一、选择题（本题共</w:t>
      </w:r>
      <w:r>
        <w:rPr>
          <w:rFonts w:eastAsia="黑体" w:hAnsi="黑体" w:hint="eastAsia"/>
          <w:szCs w:val="21"/>
        </w:rPr>
        <w:t>17</w:t>
      </w:r>
      <w:r>
        <w:rPr>
          <w:rFonts w:eastAsia="黑体" w:hAnsi="黑体" w:hint="eastAsia"/>
          <w:szCs w:val="21"/>
        </w:rPr>
        <w:t>小题。在每小题给出的四个选项中，只有一项是符合题目要求的。）</w:t>
      </w:r>
    </w:p>
    <w:p w:rsidR="00AF2D9B" w:rsidRDefault="00F11AA6">
      <w:pPr>
        <w:spacing w:line="360" w:lineRule="exact"/>
        <w:ind w:left="315" w:hangingChars="150" w:hanging="315"/>
        <w:jc w:val="left"/>
        <w:rPr>
          <w:rFonts w:hAnsi="宋体"/>
          <w:szCs w:val="21"/>
        </w:rPr>
      </w:pPr>
      <w:r>
        <w:rPr>
          <w:rFonts w:hAnsi="宋体"/>
          <w:szCs w:val="21"/>
        </w:rPr>
        <w:t>1</w:t>
      </w:r>
      <w:r>
        <w:rPr>
          <w:rFonts w:hAnsi="宋体" w:hint="eastAsia"/>
          <w:szCs w:val="21"/>
        </w:rPr>
        <w:t>．</w:t>
      </w:r>
      <w:r>
        <w:rPr>
          <w:rFonts w:hAnsi="宋体"/>
          <w:szCs w:val="21"/>
        </w:rPr>
        <w:t>下列关于高等动植物连续分裂细胞的细胞周期的叙述，正确的是</w:t>
      </w:r>
    </w:p>
    <w:p w:rsidR="00AF2D9B" w:rsidRDefault="00F11AA6">
      <w:pPr>
        <w:spacing w:line="360" w:lineRule="exact"/>
        <w:ind w:firstLineChars="150" w:firstLine="315"/>
        <w:jc w:val="left"/>
        <w:rPr>
          <w:szCs w:val="21"/>
        </w:rPr>
      </w:pPr>
      <w:r>
        <w:rPr>
          <w:szCs w:val="21"/>
        </w:rPr>
        <w:t>A</w:t>
      </w:r>
      <w:r>
        <w:rPr>
          <w:rFonts w:hint="eastAsia"/>
          <w:szCs w:val="21"/>
        </w:rPr>
        <w:t>．</w:t>
      </w:r>
      <w:r>
        <w:rPr>
          <w:szCs w:val="21"/>
        </w:rPr>
        <w:t>用蛋白质合成抑制剂处理</w:t>
      </w:r>
      <w:r>
        <w:rPr>
          <w:szCs w:val="21"/>
        </w:rPr>
        <w:t>G</w:t>
      </w:r>
      <w:r>
        <w:rPr>
          <w:szCs w:val="21"/>
          <w:vertAlign w:val="subscript"/>
        </w:rPr>
        <w:t>1</w:t>
      </w:r>
      <w:r>
        <w:rPr>
          <w:szCs w:val="21"/>
        </w:rPr>
        <w:t>期细胞，不影响其进入</w:t>
      </w:r>
      <w:r>
        <w:rPr>
          <w:szCs w:val="21"/>
        </w:rPr>
        <w:t>S</w:t>
      </w:r>
      <w:r>
        <w:rPr>
          <w:szCs w:val="21"/>
        </w:rPr>
        <w:t>期</w:t>
      </w:r>
    </w:p>
    <w:p w:rsidR="00AF2D9B" w:rsidRDefault="00F11AA6">
      <w:pPr>
        <w:spacing w:line="360" w:lineRule="exact"/>
        <w:ind w:firstLineChars="150" w:firstLine="315"/>
        <w:jc w:val="left"/>
        <w:rPr>
          <w:szCs w:val="21"/>
        </w:rPr>
      </w:pPr>
      <w:r>
        <w:rPr>
          <w:szCs w:val="21"/>
        </w:rPr>
        <w:t>B</w:t>
      </w:r>
      <w:r>
        <w:rPr>
          <w:rFonts w:hint="eastAsia"/>
          <w:szCs w:val="21"/>
        </w:rPr>
        <w:t>．</w:t>
      </w:r>
      <w:r>
        <w:rPr>
          <w:szCs w:val="21"/>
        </w:rPr>
        <w:t>S</w:t>
      </w:r>
      <w:r>
        <w:rPr>
          <w:szCs w:val="21"/>
        </w:rPr>
        <w:t>期细胞的染色体数目已增加一倍</w:t>
      </w:r>
    </w:p>
    <w:p w:rsidR="00AF2D9B" w:rsidRDefault="00F11AA6">
      <w:pPr>
        <w:spacing w:line="360" w:lineRule="atLeast"/>
        <w:ind w:firstLineChars="150" w:firstLine="315"/>
        <w:jc w:val="left"/>
        <w:rPr>
          <w:szCs w:val="21"/>
        </w:rPr>
      </w:pPr>
      <w:r>
        <w:rPr>
          <w:szCs w:val="21"/>
        </w:rPr>
        <w:t>C</w:t>
      </w:r>
      <w:r>
        <w:rPr>
          <w:rFonts w:hint="eastAsia"/>
          <w:szCs w:val="21"/>
        </w:rPr>
        <w:t>．</w:t>
      </w:r>
      <w:r>
        <w:rPr>
          <w:szCs w:val="21"/>
        </w:rPr>
        <w:t>G</w:t>
      </w:r>
      <w:r>
        <w:rPr>
          <w:szCs w:val="21"/>
          <w:vertAlign w:val="subscript"/>
        </w:rPr>
        <w:t>2</w:t>
      </w:r>
      <w:r>
        <w:rPr>
          <w:szCs w:val="21"/>
        </w:rPr>
        <w:t>期细胞的核</w:t>
      </w:r>
      <w:r>
        <w:rPr>
          <w:szCs w:val="21"/>
        </w:rPr>
        <w:t>DNA</w:t>
      </w:r>
      <w:r>
        <w:rPr>
          <w:szCs w:val="21"/>
        </w:rPr>
        <w:t>含量已增加一倍</w:t>
      </w:r>
    </w:p>
    <w:p w:rsidR="00AF2D9B" w:rsidRDefault="00F11AA6">
      <w:pPr>
        <w:spacing w:line="360" w:lineRule="atLeast"/>
        <w:ind w:firstLineChars="150" w:firstLine="315"/>
        <w:jc w:val="left"/>
        <w:rPr>
          <w:szCs w:val="21"/>
        </w:rPr>
      </w:pPr>
      <w:r>
        <w:rPr>
          <w:szCs w:val="21"/>
        </w:rPr>
        <w:t>D</w:t>
      </w:r>
      <w:r>
        <w:rPr>
          <w:rFonts w:hint="eastAsia"/>
          <w:szCs w:val="21"/>
        </w:rPr>
        <w:t>．</w:t>
      </w:r>
      <w:r>
        <w:rPr>
          <w:szCs w:val="21"/>
        </w:rPr>
        <w:t>用秋水仙素处理细胞群体，</w:t>
      </w:r>
      <w:r>
        <w:rPr>
          <w:szCs w:val="21"/>
        </w:rPr>
        <w:t>M</w:t>
      </w:r>
      <w:r>
        <w:rPr>
          <w:szCs w:val="21"/>
        </w:rPr>
        <w:t>期细胞的比例会减少</w:t>
      </w:r>
    </w:p>
    <w:p w:rsidR="00AF2D9B" w:rsidRDefault="00F11AA6">
      <w:pPr>
        <w:spacing w:line="360" w:lineRule="atLeast"/>
        <w:ind w:left="315" w:hangingChars="150" w:hanging="315"/>
        <w:jc w:val="left"/>
        <w:rPr>
          <w:rFonts w:hAnsi="宋体"/>
          <w:szCs w:val="21"/>
        </w:rPr>
      </w:pPr>
      <w:r>
        <w:rPr>
          <w:rFonts w:hAnsi="宋体"/>
          <w:szCs w:val="21"/>
        </w:rPr>
        <w:t>2</w:t>
      </w:r>
      <w:r>
        <w:rPr>
          <w:rFonts w:hAnsi="宋体"/>
          <w:szCs w:val="21"/>
        </w:rPr>
        <w:t>．某哺乳动物神经细胞内外的</w:t>
      </w:r>
      <w:r>
        <w:rPr>
          <w:rFonts w:hAnsi="宋体"/>
          <w:szCs w:val="21"/>
        </w:rPr>
        <w:t>K</w:t>
      </w:r>
      <w:r>
        <w:rPr>
          <w:rFonts w:hAnsi="宋体"/>
          <w:szCs w:val="21"/>
          <w:vertAlign w:val="superscript"/>
        </w:rPr>
        <w:t>+</w:t>
      </w:r>
      <w:r>
        <w:rPr>
          <w:rFonts w:hAnsi="宋体"/>
          <w:szCs w:val="21"/>
        </w:rPr>
        <w:t>和</w:t>
      </w:r>
      <w:r>
        <w:rPr>
          <w:rFonts w:hAnsi="宋体"/>
          <w:szCs w:val="21"/>
        </w:rPr>
        <w:t>Na</w:t>
      </w:r>
      <w:r>
        <w:rPr>
          <w:rFonts w:hAnsi="宋体"/>
          <w:szCs w:val="21"/>
          <w:vertAlign w:val="superscript"/>
        </w:rPr>
        <w:t>+</w:t>
      </w:r>
      <w:r>
        <w:rPr>
          <w:rFonts w:hAnsi="宋体"/>
          <w:szCs w:val="21"/>
        </w:rPr>
        <w:t>浓度见下表。下列属于主动转运的是</w:t>
      </w:r>
    </w:p>
    <w:tbl>
      <w:tblPr>
        <w:tblpPr w:leftFromText="180" w:rightFromText="180" w:vertAnchor="text" w:tblpXSpec="right" w:tblpY="1"/>
        <w:tblOverlap w:val="never"/>
        <w:tblW w:w="3422" w:type="dxa"/>
        <w:tblBorders>
          <w:top w:val="single" w:sz="8" w:space="0" w:color="auto"/>
          <w:bottom w:val="single" w:sz="8" w:space="0" w:color="auto"/>
          <w:insideH w:val="single" w:sz="6" w:space="0" w:color="auto"/>
        </w:tblBorders>
        <w:tblLayout w:type="fixed"/>
        <w:tblLook w:val="04A0" w:firstRow="1" w:lastRow="0" w:firstColumn="1" w:lastColumn="0" w:noHBand="0" w:noVBand="1"/>
      </w:tblPr>
      <w:tblGrid>
        <w:gridCol w:w="540"/>
        <w:gridCol w:w="1441"/>
        <w:gridCol w:w="1441"/>
      </w:tblGrid>
      <w:tr w:rsidR="00AF2D9B">
        <w:tc>
          <w:tcPr>
            <w:tcW w:w="540" w:type="dxa"/>
            <w:vAlign w:val="center"/>
          </w:tcPr>
          <w:p w:rsidR="00AF2D9B" w:rsidRDefault="00AF2D9B">
            <w:pPr>
              <w:spacing w:line="300" w:lineRule="exact"/>
              <w:jc w:val="center"/>
              <w:rPr>
                <w:szCs w:val="21"/>
              </w:rPr>
            </w:pPr>
          </w:p>
        </w:tc>
        <w:tc>
          <w:tcPr>
            <w:tcW w:w="1441" w:type="dxa"/>
            <w:vAlign w:val="center"/>
          </w:tcPr>
          <w:p w:rsidR="00AF2D9B" w:rsidRDefault="00F11AA6">
            <w:pPr>
              <w:spacing w:line="300" w:lineRule="exact"/>
              <w:jc w:val="center"/>
              <w:rPr>
                <w:szCs w:val="21"/>
              </w:rPr>
            </w:pPr>
            <w:r>
              <w:rPr>
                <w:rFonts w:hint="eastAsia"/>
                <w:szCs w:val="21"/>
              </w:rPr>
              <w:t>细胞内浓度</w:t>
            </w:r>
          </w:p>
          <w:p w:rsidR="00AF2D9B" w:rsidRDefault="00F11AA6">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c>
          <w:tcPr>
            <w:tcW w:w="1441" w:type="dxa"/>
            <w:vAlign w:val="center"/>
          </w:tcPr>
          <w:p w:rsidR="00AF2D9B" w:rsidRDefault="00F11AA6">
            <w:pPr>
              <w:spacing w:line="300" w:lineRule="exact"/>
              <w:jc w:val="center"/>
              <w:rPr>
                <w:szCs w:val="21"/>
              </w:rPr>
            </w:pPr>
            <w:r>
              <w:rPr>
                <w:rFonts w:hint="eastAsia"/>
                <w:szCs w:val="21"/>
              </w:rPr>
              <w:t>细胞外浓度</w:t>
            </w:r>
          </w:p>
          <w:p w:rsidR="00AF2D9B" w:rsidRDefault="00F11AA6">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r>
      <w:tr w:rsidR="00AF2D9B">
        <w:tc>
          <w:tcPr>
            <w:tcW w:w="540" w:type="dxa"/>
            <w:vAlign w:val="center"/>
          </w:tcPr>
          <w:p w:rsidR="00AF2D9B" w:rsidRDefault="00F11AA6">
            <w:pPr>
              <w:spacing w:line="360" w:lineRule="exact"/>
              <w:jc w:val="center"/>
              <w:rPr>
                <w:szCs w:val="21"/>
              </w:rPr>
            </w:pPr>
            <w:r>
              <w:rPr>
                <w:rFonts w:hAnsi="宋体"/>
                <w:szCs w:val="21"/>
              </w:rPr>
              <w:t>K</w:t>
            </w:r>
            <w:r>
              <w:rPr>
                <w:rFonts w:hAnsi="宋体"/>
                <w:szCs w:val="21"/>
                <w:vertAlign w:val="superscript"/>
              </w:rPr>
              <w:t>+</w:t>
            </w:r>
          </w:p>
        </w:tc>
        <w:tc>
          <w:tcPr>
            <w:tcW w:w="1441" w:type="dxa"/>
            <w:vAlign w:val="center"/>
          </w:tcPr>
          <w:p w:rsidR="00AF2D9B" w:rsidRDefault="00F11AA6">
            <w:pPr>
              <w:spacing w:line="360" w:lineRule="exact"/>
              <w:jc w:val="center"/>
              <w:rPr>
                <w:szCs w:val="21"/>
              </w:rPr>
            </w:pPr>
            <w:r>
              <w:rPr>
                <w:rFonts w:hint="eastAsia"/>
                <w:szCs w:val="21"/>
              </w:rPr>
              <w:t>140.0</w:t>
            </w:r>
          </w:p>
        </w:tc>
        <w:tc>
          <w:tcPr>
            <w:tcW w:w="1441" w:type="dxa"/>
            <w:vAlign w:val="center"/>
          </w:tcPr>
          <w:p w:rsidR="00AF2D9B" w:rsidRDefault="00F11AA6">
            <w:pPr>
              <w:spacing w:line="360" w:lineRule="exact"/>
              <w:jc w:val="center"/>
              <w:rPr>
                <w:szCs w:val="21"/>
              </w:rPr>
            </w:pPr>
            <w:r>
              <w:rPr>
                <w:rFonts w:hint="eastAsia"/>
                <w:szCs w:val="21"/>
              </w:rPr>
              <w:t>3.0</w:t>
            </w:r>
          </w:p>
        </w:tc>
      </w:tr>
      <w:tr w:rsidR="00AF2D9B">
        <w:tc>
          <w:tcPr>
            <w:tcW w:w="540" w:type="dxa"/>
            <w:vAlign w:val="center"/>
          </w:tcPr>
          <w:p w:rsidR="00AF2D9B" w:rsidRDefault="00F11AA6">
            <w:pPr>
              <w:spacing w:line="360" w:lineRule="exact"/>
              <w:jc w:val="center"/>
              <w:rPr>
                <w:szCs w:val="21"/>
              </w:rPr>
            </w:pPr>
            <w:r>
              <w:rPr>
                <w:rFonts w:hAnsi="宋体"/>
                <w:szCs w:val="21"/>
              </w:rPr>
              <w:t>Na</w:t>
            </w:r>
            <w:r>
              <w:rPr>
                <w:rFonts w:hAnsi="宋体"/>
                <w:szCs w:val="21"/>
                <w:vertAlign w:val="superscript"/>
              </w:rPr>
              <w:t>+</w:t>
            </w:r>
          </w:p>
        </w:tc>
        <w:tc>
          <w:tcPr>
            <w:tcW w:w="1441" w:type="dxa"/>
            <w:vAlign w:val="center"/>
          </w:tcPr>
          <w:p w:rsidR="00AF2D9B" w:rsidRDefault="00F11AA6">
            <w:pPr>
              <w:spacing w:line="360" w:lineRule="exact"/>
              <w:jc w:val="center"/>
              <w:rPr>
                <w:szCs w:val="21"/>
              </w:rPr>
            </w:pPr>
            <w:r>
              <w:rPr>
                <w:rFonts w:hint="eastAsia"/>
                <w:szCs w:val="21"/>
              </w:rPr>
              <w:t>18.0</w:t>
            </w:r>
          </w:p>
        </w:tc>
        <w:tc>
          <w:tcPr>
            <w:tcW w:w="1441" w:type="dxa"/>
            <w:vAlign w:val="center"/>
          </w:tcPr>
          <w:p w:rsidR="00AF2D9B" w:rsidRDefault="00F11AA6">
            <w:pPr>
              <w:spacing w:line="360" w:lineRule="exact"/>
              <w:jc w:val="center"/>
              <w:rPr>
                <w:szCs w:val="21"/>
              </w:rPr>
            </w:pPr>
            <w:r>
              <w:rPr>
                <w:rFonts w:hint="eastAsia"/>
                <w:szCs w:val="21"/>
              </w:rPr>
              <w:t>145.0</w:t>
            </w:r>
          </w:p>
        </w:tc>
      </w:tr>
    </w:tbl>
    <w:p w:rsidR="00AF2D9B" w:rsidRDefault="00F11AA6">
      <w:pPr>
        <w:spacing w:line="360" w:lineRule="exact"/>
        <w:ind w:firstLineChars="150" w:firstLine="315"/>
        <w:jc w:val="left"/>
        <w:rPr>
          <w:szCs w:val="21"/>
        </w:rPr>
      </w:pPr>
      <w:r>
        <w:rPr>
          <w:szCs w:val="21"/>
        </w:rPr>
        <w:t>A</w:t>
      </w:r>
      <w:r>
        <w:rPr>
          <w:szCs w:val="21"/>
        </w:rPr>
        <w:t>．</w:t>
      </w:r>
      <w:r>
        <w:rPr>
          <w:szCs w:val="21"/>
        </w:rPr>
        <w:t>K</w:t>
      </w:r>
      <w:r>
        <w:rPr>
          <w:szCs w:val="21"/>
          <w:vertAlign w:val="superscript"/>
        </w:rPr>
        <w:t>+</w:t>
      </w:r>
      <w:r>
        <w:rPr>
          <w:szCs w:val="21"/>
        </w:rPr>
        <w:t>经钾离子通道排出细胞</w:t>
      </w:r>
    </w:p>
    <w:p w:rsidR="00AF2D9B" w:rsidRDefault="00F11AA6">
      <w:pPr>
        <w:spacing w:line="360" w:lineRule="exact"/>
        <w:ind w:firstLineChars="150" w:firstLine="315"/>
        <w:jc w:val="left"/>
        <w:rPr>
          <w:szCs w:val="21"/>
        </w:rPr>
      </w:pPr>
      <w:r>
        <w:rPr>
          <w:szCs w:val="21"/>
        </w:rPr>
        <w:t>B</w:t>
      </w:r>
      <w:r>
        <w:rPr>
          <w:szCs w:val="21"/>
        </w:rPr>
        <w:t>．</w:t>
      </w:r>
      <w:r>
        <w:rPr>
          <w:szCs w:val="21"/>
        </w:rPr>
        <w:t>K</w:t>
      </w:r>
      <w:r>
        <w:rPr>
          <w:szCs w:val="21"/>
          <w:vertAlign w:val="superscript"/>
        </w:rPr>
        <w:t>+</w:t>
      </w:r>
      <w:r>
        <w:rPr>
          <w:szCs w:val="21"/>
        </w:rPr>
        <w:t>与有关载体蛋白结合排出细胞</w:t>
      </w:r>
    </w:p>
    <w:p w:rsidR="00AF2D9B" w:rsidRDefault="00F11AA6">
      <w:pPr>
        <w:spacing w:line="360" w:lineRule="exact"/>
        <w:ind w:firstLineChars="150" w:firstLine="315"/>
        <w:jc w:val="left"/>
        <w:rPr>
          <w:szCs w:val="21"/>
        </w:rPr>
      </w:pPr>
      <w:r>
        <w:rPr>
          <w:szCs w:val="21"/>
        </w:rPr>
        <w:t>C</w:t>
      </w:r>
      <w:r>
        <w:rPr>
          <w:szCs w:val="21"/>
        </w:rPr>
        <w:t>．</w:t>
      </w:r>
      <w:r>
        <w:rPr>
          <w:szCs w:val="21"/>
        </w:rPr>
        <w:t>Na</w:t>
      </w:r>
      <w:r>
        <w:rPr>
          <w:szCs w:val="21"/>
          <w:vertAlign w:val="superscript"/>
        </w:rPr>
        <w:t>+</w:t>
      </w:r>
      <w:r>
        <w:rPr>
          <w:szCs w:val="21"/>
        </w:rPr>
        <w:t>经钠离子通道排出细胞</w:t>
      </w:r>
    </w:p>
    <w:p w:rsidR="00AF2D9B" w:rsidRDefault="00F11AA6">
      <w:pPr>
        <w:spacing w:line="360" w:lineRule="exact"/>
        <w:ind w:firstLineChars="150" w:firstLine="315"/>
        <w:jc w:val="left"/>
        <w:rPr>
          <w:szCs w:val="21"/>
        </w:rPr>
      </w:pPr>
      <w:r>
        <w:rPr>
          <w:szCs w:val="21"/>
        </w:rPr>
        <w:t>D</w:t>
      </w:r>
      <w:r>
        <w:rPr>
          <w:szCs w:val="21"/>
        </w:rPr>
        <w:t>．</w:t>
      </w:r>
      <w:r>
        <w:rPr>
          <w:szCs w:val="21"/>
        </w:rPr>
        <w:t>Na</w:t>
      </w:r>
      <w:r>
        <w:rPr>
          <w:szCs w:val="21"/>
          <w:vertAlign w:val="superscript"/>
        </w:rPr>
        <w:t>+</w:t>
      </w:r>
      <w:r>
        <w:rPr>
          <w:szCs w:val="21"/>
        </w:rPr>
        <w:t>与有关载体蛋白结合排出细胞</w:t>
      </w:r>
    </w:p>
    <w:p w:rsidR="00AF2D9B" w:rsidRDefault="00F11AA6">
      <w:pPr>
        <w:spacing w:line="360" w:lineRule="exact"/>
        <w:ind w:left="315" w:hangingChars="150" w:hanging="315"/>
        <w:jc w:val="left"/>
        <w:rPr>
          <w:rFonts w:hAnsi="宋体"/>
          <w:szCs w:val="21"/>
        </w:rPr>
      </w:pPr>
      <w:r>
        <w:rPr>
          <w:rFonts w:hAnsi="宋体"/>
          <w:szCs w:val="21"/>
        </w:rPr>
        <w:t>3</w:t>
      </w:r>
      <w:r>
        <w:rPr>
          <w:rFonts w:hAnsi="宋体"/>
          <w:szCs w:val="21"/>
        </w:rPr>
        <w:t>．某生物基因表达过程如图所示。下列叙述与该图相符的是</w:t>
      </w:r>
    </w:p>
    <w:p w:rsidR="00AF2D9B" w:rsidRDefault="00F11AA6">
      <w:pPr>
        <w:spacing w:line="360" w:lineRule="exact"/>
        <w:ind w:firstLineChars="150" w:firstLine="315"/>
        <w:jc w:val="left"/>
        <w:rPr>
          <w:szCs w:val="21"/>
        </w:rPr>
      </w:pPr>
      <w:r>
        <w:rPr>
          <w:noProof/>
        </w:rPr>
        <w:drawing>
          <wp:anchor distT="0" distB="0" distL="114300" distR="114300" simplePos="0" relativeHeight="251737088" behindDoc="0" locked="0" layoutInCell="1" allowOverlap="1">
            <wp:simplePos x="0" y="0"/>
            <wp:positionH relativeFrom="column">
              <wp:posOffset>3707765</wp:posOffset>
            </wp:positionH>
            <wp:positionV relativeFrom="paragraph">
              <wp:posOffset>52705</wp:posOffset>
            </wp:positionV>
            <wp:extent cx="1968500" cy="1041400"/>
            <wp:effectExtent l="0" t="0" r="12700" b="6350"/>
            <wp:wrapSquare wrapText="bothSides"/>
            <wp:docPr id="2"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1"/>
                    <pic:cNvPicPr>
                      <a:picLocks noChangeAspect="1"/>
                    </pic:cNvPicPr>
                  </pic:nvPicPr>
                  <pic:blipFill>
                    <a:blip r:embed="rId7">
                      <a:lum bright="-6000" contrast="20000"/>
                    </a:blip>
                    <a:stretch>
                      <a:fillRect/>
                    </a:stretch>
                  </pic:blipFill>
                  <pic:spPr>
                    <a:xfrm>
                      <a:off x="0" y="0"/>
                      <a:ext cx="1968500" cy="1041400"/>
                    </a:xfrm>
                    <a:prstGeom prst="rect">
                      <a:avLst/>
                    </a:prstGeom>
                    <a:noFill/>
                    <a:ln w="9525">
                      <a:noFill/>
                    </a:ln>
                  </pic:spPr>
                </pic:pic>
              </a:graphicData>
            </a:graphic>
          </wp:anchor>
        </w:drawing>
      </w:r>
      <w:r>
        <w:rPr>
          <w:szCs w:val="21"/>
        </w:rPr>
        <w:t>A</w:t>
      </w:r>
      <w:r>
        <w:rPr>
          <w:szCs w:val="21"/>
        </w:rPr>
        <w:t>．在</w:t>
      </w:r>
      <w:r>
        <w:rPr>
          <w:szCs w:val="21"/>
        </w:rPr>
        <w:t>RNA</w:t>
      </w:r>
      <w:r>
        <w:rPr>
          <w:szCs w:val="21"/>
        </w:rPr>
        <w:t>聚合酶作用下</w:t>
      </w:r>
      <w:r>
        <w:rPr>
          <w:szCs w:val="21"/>
        </w:rPr>
        <w:t>DNA</w:t>
      </w:r>
      <w:r>
        <w:rPr>
          <w:szCs w:val="21"/>
        </w:rPr>
        <w:t>双螺旋解开</w:t>
      </w:r>
    </w:p>
    <w:p w:rsidR="00AF2D9B" w:rsidRDefault="00F11AA6">
      <w:pPr>
        <w:spacing w:line="360" w:lineRule="exact"/>
        <w:ind w:firstLineChars="150" w:firstLine="315"/>
        <w:jc w:val="left"/>
        <w:rPr>
          <w:szCs w:val="21"/>
        </w:rPr>
      </w:pPr>
      <w:r>
        <w:rPr>
          <w:szCs w:val="21"/>
        </w:rPr>
        <w:t>B</w:t>
      </w:r>
      <w:r>
        <w:rPr>
          <w:szCs w:val="21"/>
        </w:rPr>
        <w:t>．</w:t>
      </w:r>
      <w:r>
        <w:rPr>
          <w:szCs w:val="21"/>
        </w:rPr>
        <w:t>DNA</w:t>
      </w:r>
      <w:r>
        <w:rPr>
          <w:rFonts w:hint="eastAsia"/>
          <w:szCs w:val="21"/>
        </w:rPr>
        <w:t>-</w:t>
      </w:r>
      <w:r>
        <w:rPr>
          <w:szCs w:val="21"/>
        </w:rPr>
        <w:t>RNA</w:t>
      </w:r>
      <w:r>
        <w:rPr>
          <w:szCs w:val="21"/>
        </w:rPr>
        <w:t>杂交区域中</w:t>
      </w:r>
      <w:r>
        <w:rPr>
          <w:szCs w:val="21"/>
        </w:rPr>
        <w:t>A</w:t>
      </w:r>
      <w:r>
        <w:rPr>
          <w:szCs w:val="21"/>
        </w:rPr>
        <w:t>应与</w:t>
      </w:r>
      <w:r>
        <w:rPr>
          <w:szCs w:val="21"/>
        </w:rPr>
        <w:t>T</w:t>
      </w:r>
      <w:r>
        <w:rPr>
          <w:szCs w:val="21"/>
        </w:rPr>
        <w:t>配对</w:t>
      </w:r>
    </w:p>
    <w:p w:rsidR="00AF2D9B" w:rsidRDefault="00F11AA6">
      <w:pPr>
        <w:spacing w:line="360" w:lineRule="exact"/>
        <w:ind w:firstLineChars="150" w:firstLine="315"/>
        <w:jc w:val="left"/>
        <w:rPr>
          <w:szCs w:val="21"/>
        </w:rPr>
      </w:pPr>
      <w:r>
        <w:rPr>
          <w:szCs w:val="21"/>
        </w:rPr>
        <w:t>C</w:t>
      </w:r>
      <w:r>
        <w:rPr>
          <w:szCs w:val="21"/>
        </w:rPr>
        <w:t>．</w:t>
      </w:r>
      <w:r>
        <w:rPr>
          <w:szCs w:val="21"/>
        </w:rPr>
        <w:t>mRNA</w:t>
      </w:r>
      <w:r>
        <w:rPr>
          <w:szCs w:val="21"/>
        </w:rPr>
        <w:t>翻译只能得到一条肽链</w:t>
      </w:r>
    </w:p>
    <w:p w:rsidR="00AF2D9B" w:rsidRDefault="00F11AA6">
      <w:pPr>
        <w:spacing w:line="360" w:lineRule="exact"/>
        <w:ind w:firstLineChars="150" w:firstLine="315"/>
        <w:jc w:val="left"/>
        <w:rPr>
          <w:szCs w:val="21"/>
        </w:rPr>
      </w:pPr>
      <w:r>
        <w:rPr>
          <w:szCs w:val="21"/>
        </w:rPr>
        <w:t>D</w:t>
      </w:r>
      <w:r>
        <w:rPr>
          <w:szCs w:val="21"/>
        </w:rPr>
        <w:t>．该过程发生在真核细胞中</w:t>
      </w:r>
    </w:p>
    <w:p w:rsidR="00AF2D9B" w:rsidRDefault="00F11AA6">
      <w:pPr>
        <w:spacing w:line="360" w:lineRule="exact"/>
        <w:ind w:left="315" w:hangingChars="150" w:hanging="315"/>
        <w:jc w:val="left"/>
        <w:rPr>
          <w:rFonts w:hAnsi="宋体"/>
          <w:szCs w:val="21"/>
        </w:rPr>
      </w:pPr>
      <w:r>
        <w:rPr>
          <w:rFonts w:hAnsi="宋体" w:hint="eastAsia"/>
          <w:szCs w:val="21"/>
        </w:rPr>
        <w:t>4</w:t>
      </w:r>
      <w:r>
        <w:rPr>
          <w:rFonts w:hAnsi="宋体"/>
          <w:szCs w:val="21"/>
        </w:rPr>
        <w:t>．下列关于出生率的叙述，正确的是</w:t>
      </w:r>
    </w:p>
    <w:p w:rsidR="00AF2D9B" w:rsidRDefault="00F11AA6">
      <w:pPr>
        <w:spacing w:line="360" w:lineRule="exact"/>
        <w:ind w:leftChars="150" w:left="672" w:hangingChars="170" w:hanging="357"/>
        <w:jc w:val="left"/>
        <w:rPr>
          <w:szCs w:val="21"/>
        </w:rPr>
      </w:pPr>
      <w:r>
        <w:rPr>
          <w:szCs w:val="21"/>
        </w:rPr>
        <w:t>A</w:t>
      </w:r>
      <w:r>
        <w:rPr>
          <w:szCs w:val="21"/>
        </w:rPr>
        <w:t>．若某种群年初时的个体数为</w:t>
      </w:r>
      <w:r>
        <w:rPr>
          <w:szCs w:val="21"/>
        </w:rPr>
        <w:t>100</w:t>
      </w:r>
      <w:r>
        <w:rPr>
          <w:szCs w:val="21"/>
        </w:rPr>
        <w:t>，年末时为</w:t>
      </w:r>
      <w:r>
        <w:rPr>
          <w:szCs w:val="21"/>
        </w:rPr>
        <w:t>110</w:t>
      </w:r>
      <w:r>
        <w:rPr>
          <w:szCs w:val="21"/>
        </w:rPr>
        <w:t>，其中新生个体数为</w:t>
      </w:r>
      <w:r>
        <w:rPr>
          <w:szCs w:val="21"/>
        </w:rPr>
        <w:t>20</w:t>
      </w:r>
      <w:r>
        <w:rPr>
          <w:szCs w:val="21"/>
        </w:rPr>
        <w:t>，死亡个体数为</w:t>
      </w:r>
      <w:r>
        <w:rPr>
          <w:szCs w:val="21"/>
        </w:rPr>
        <w:t>10</w:t>
      </w:r>
      <w:r>
        <w:rPr>
          <w:szCs w:val="21"/>
        </w:rPr>
        <w:t>，则该种群的年出生率为</w:t>
      </w:r>
      <w:r>
        <w:rPr>
          <w:szCs w:val="21"/>
        </w:rPr>
        <w:t>10%</w:t>
      </w:r>
    </w:p>
    <w:p w:rsidR="00AF2D9B" w:rsidRDefault="00F11AA6">
      <w:pPr>
        <w:spacing w:line="360" w:lineRule="exact"/>
        <w:ind w:leftChars="150" w:left="672" w:hangingChars="170" w:hanging="357"/>
        <w:jc w:val="left"/>
        <w:rPr>
          <w:szCs w:val="21"/>
        </w:rPr>
      </w:pPr>
      <w:r>
        <w:rPr>
          <w:szCs w:val="21"/>
        </w:rPr>
        <w:t>B</w:t>
      </w:r>
      <w:r>
        <w:rPr>
          <w:szCs w:val="21"/>
        </w:rPr>
        <w:t>．若某动物的婚配制为一雌一雄，生殖期个体的雌雄比越接近</w:t>
      </w:r>
      <w:r>
        <w:rPr>
          <w:szCs w:val="21"/>
        </w:rPr>
        <w:t>1∶1</w:t>
      </w:r>
      <w:r>
        <w:rPr>
          <w:szCs w:val="21"/>
        </w:rPr>
        <w:t>，则出生率越高</w:t>
      </w:r>
    </w:p>
    <w:p w:rsidR="00AF2D9B" w:rsidRDefault="00F11AA6">
      <w:pPr>
        <w:spacing w:line="360" w:lineRule="exact"/>
        <w:ind w:leftChars="150" w:left="672" w:hangingChars="170" w:hanging="357"/>
        <w:jc w:val="left"/>
        <w:rPr>
          <w:szCs w:val="21"/>
        </w:rPr>
      </w:pPr>
      <w:r>
        <w:rPr>
          <w:szCs w:val="21"/>
        </w:rPr>
        <w:t>C</w:t>
      </w:r>
      <w:r>
        <w:rPr>
          <w:szCs w:val="21"/>
        </w:rPr>
        <w:t>．若通过调控环境条件，使某动物的性成熟推迟，则出生率会更高</w:t>
      </w:r>
    </w:p>
    <w:p w:rsidR="00AF2D9B" w:rsidRDefault="00F11AA6">
      <w:pPr>
        <w:spacing w:line="360" w:lineRule="exact"/>
        <w:ind w:leftChars="150" w:left="672" w:hangingChars="170" w:hanging="357"/>
        <w:jc w:val="left"/>
        <w:rPr>
          <w:szCs w:val="21"/>
        </w:rPr>
      </w:pPr>
      <w:r>
        <w:rPr>
          <w:szCs w:val="21"/>
        </w:rPr>
        <w:t>D</w:t>
      </w:r>
      <w:r>
        <w:rPr>
          <w:szCs w:val="21"/>
        </w:rPr>
        <w:t>．若比较三种年龄结构类型的种群，则稳定型的出生率最高</w:t>
      </w:r>
    </w:p>
    <w:p w:rsidR="00AF2D9B" w:rsidRDefault="00F11AA6">
      <w:pPr>
        <w:spacing w:line="360" w:lineRule="exact"/>
        <w:ind w:left="315" w:hangingChars="150" w:hanging="315"/>
        <w:jc w:val="left"/>
        <w:rPr>
          <w:rFonts w:hAnsi="宋体"/>
          <w:szCs w:val="21"/>
        </w:rPr>
      </w:pPr>
      <w:r>
        <w:rPr>
          <w:noProof/>
        </w:rPr>
        <w:drawing>
          <wp:anchor distT="0" distB="0" distL="114300" distR="114300" simplePos="0" relativeHeight="251738112" behindDoc="0" locked="0" layoutInCell="1" allowOverlap="1">
            <wp:simplePos x="0" y="0"/>
            <wp:positionH relativeFrom="column">
              <wp:posOffset>1137920</wp:posOffset>
            </wp:positionH>
            <wp:positionV relativeFrom="paragraph">
              <wp:posOffset>464820</wp:posOffset>
            </wp:positionV>
            <wp:extent cx="3441700" cy="1504950"/>
            <wp:effectExtent l="0" t="0" r="6350" b="0"/>
            <wp:wrapTopAndBottom/>
            <wp:docPr id="1"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浙江2"/>
                    <pic:cNvPicPr>
                      <a:picLocks noChangeAspect="1"/>
                    </pic:cNvPicPr>
                  </pic:nvPicPr>
                  <pic:blipFill>
                    <a:blip r:embed="rId8">
                      <a:lum bright="-7999" contrast="24000"/>
                    </a:blip>
                    <a:stretch>
                      <a:fillRect/>
                    </a:stretch>
                  </pic:blipFill>
                  <pic:spPr>
                    <a:xfrm>
                      <a:off x="0" y="0"/>
                      <a:ext cx="3441700" cy="1504950"/>
                    </a:xfrm>
                    <a:prstGeom prst="rect">
                      <a:avLst/>
                    </a:prstGeom>
                    <a:noFill/>
                    <a:ln w="9525">
                      <a:noFill/>
                    </a:ln>
                  </pic:spPr>
                </pic:pic>
              </a:graphicData>
            </a:graphic>
          </wp:anchor>
        </w:drawing>
      </w:r>
      <w:r>
        <w:rPr>
          <w:rFonts w:hAnsi="宋体"/>
          <w:szCs w:val="21"/>
        </w:rPr>
        <w:t>5</w:t>
      </w:r>
      <w:r>
        <w:rPr>
          <w:rFonts w:hAnsi="宋体"/>
          <w:szCs w:val="21"/>
        </w:rPr>
        <w:t>．光照、赤霉素和赤霉素合成抑制剂对某种植物茎伸长影响的实验结果如图所示。下列叙述正确的是</w:t>
      </w:r>
    </w:p>
    <w:p w:rsidR="00AF2D9B" w:rsidRDefault="00F11AA6">
      <w:pPr>
        <w:spacing w:line="360" w:lineRule="exact"/>
        <w:ind w:firstLineChars="150" w:firstLine="315"/>
        <w:jc w:val="left"/>
        <w:rPr>
          <w:szCs w:val="21"/>
        </w:rPr>
      </w:pPr>
      <w:r>
        <w:rPr>
          <w:szCs w:val="21"/>
        </w:rPr>
        <w:t>A</w:t>
      </w:r>
      <w:r>
        <w:rPr>
          <w:szCs w:val="21"/>
        </w:rPr>
        <w:t>．茎伸长受抑制均由赤霉素合成抑制剂引起</w:t>
      </w:r>
    </w:p>
    <w:p w:rsidR="00AF2D9B" w:rsidRDefault="00F11AA6">
      <w:pPr>
        <w:spacing w:line="360" w:lineRule="exact"/>
        <w:ind w:firstLineChars="150" w:firstLine="315"/>
        <w:jc w:val="left"/>
        <w:rPr>
          <w:szCs w:val="21"/>
        </w:rPr>
      </w:pPr>
      <w:r>
        <w:rPr>
          <w:szCs w:val="21"/>
        </w:rPr>
        <w:lastRenderedPageBreak/>
        <w:t>B</w:t>
      </w:r>
      <w:r>
        <w:rPr>
          <w:szCs w:val="21"/>
        </w:rPr>
        <w:t>．赤霉素是影响茎伸长的主要因素之一</w:t>
      </w:r>
    </w:p>
    <w:p w:rsidR="00AF2D9B" w:rsidRDefault="00F11AA6">
      <w:pPr>
        <w:spacing w:line="360" w:lineRule="exact"/>
        <w:ind w:firstLineChars="150" w:firstLine="315"/>
        <w:jc w:val="left"/>
        <w:rPr>
          <w:szCs w:val="21"/>
        </w:rPr>
      </w:pPr>
      <w:r>
        <w:rPr>
          <w:szCs w:val="21"/>
        </w:rPr>
        <w:t>C</w:t>
      </w:r>
      <w:r>
        <w:rPr>
          <w:szCs w:val="21"/>
        </w:rPr>
        <w:t>．植物茎伸长与光照时间无关</w:t>
      </w:r>
    </w:p>
    <w:p w:rsidR="00AF2D9B" w:rsidRDefault="00F11AA6">
      <w:pPr>
        <w:spacing w:line="360" w:lineRule="exact"/>
        <w:ind w:firstLineChars="150" w:firstLine="315"/>
        <w:jc w:val="left"/>
        <w:rPr>
          <w:szCs w:val="21"/>
        </w:rPr>
      </w:pPr>
      <w:r>
        <w:rPr>
          <w:szCs w:val="21"/>
        </w:rPr>
        <w:t>D</w:t>
      </w:r>
      <w:r>
        <w:rPr>
          <w:szCs w:val="21"/>
        </w:rPr>
        <w:t>．该植物是赤霉素缺失突变体</w:t>
      </w:r>
    </w:p>
    <w:p w:rsidR="00AF2D9B" w:rsidRDefault="00F11AA6">
      <w:pPr>
        <w:spacing w:line="360" w:lineRule="exact"/>
        <w:ind w:left="315" w:hangingChars="150" w:hanging="315"/>
        <w:jc w:val="left"/>
        <w:rPr>
          <w:rFonts w:hAnsi="宋体"/>
          <w:szCs w:val="21"/>
        </w:rPr>
      </w:pPr>
      <w:r>
        <w:rPr>
          <w:noProof/>
        </w:rPr>
        <w:drawing>
          <wp:anchor distT="0" distB="0" distL="114300" distR="114300" simplePos="0" relativeHeight="251739136" behindDoc="0" locked="0" layoutInCell="1" allowOverlap="1">
            <wp:simplePos x="0" y="0"/>
            <wp:positionH relativeFrom="column">
              <wp:posOffset>888365</wp:posOffset>
            </wp:positionH>
            <wp:positionV relativeFrom="paragraph">
              <wp:posOffset>237490</wp:posOffset>
            </wp:positionV>
            <wp:extent cx="4076700" cy="323850"/>
            <wp:effectExtent l="0" t="0" r="0" b="0"/>
            <wp:wrapTopAndBottom/>
            <wp:docPr id="6"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浙江3"/>
                    <pic:cNvPicPr>
                      <a:picLocks noChangeAspect="1"/>
                    </pic:cNvPicPr>
                  </pic:nvPicPr>
                  <pic:blipFill>
                    <a:blip r:embed="rId9">
                      <a:lum bright="-6000" contrast="18000"/>
                    </a:blip>
                    <a:stretch>
                      <a:fillRect/>
                    </a:stretch>
                  </pic:blipFill>
                  <pic:spPr>
                    <a:xfrm>
                      <a:off x="0" y="0"/>
                      <a:ext cx="4076700" cy="323850"/>
                    </a:xfrm>
                    <a:prstGeom prst="rect">
                      <a:avLst/>
                    </a:prstGeom>
                    <a:noFill/>
                    <a:ln w="9525">
                      <a:noFill/>
                    </a:ln>
                  </pic:spPr>
                </pic:pic>
              </a:graphicData>
            </a:graphic>
          </wp:anchor>
        </w:drawing>
      </w:r>
      <w:r>
        <w:rPr>
          <w:rFonts w:hAnsi="宋体"/>
          <w:szCs w:val="21"/>
        </w:rPr>
        <w:t>6</w:t>
      </w:r>
      <w:r>
        <w:rPr>
          <w:rFonts w:hAnsi="宋体"/>
          <w:szCs w:val="21"/>
        </w:rPr>
        <w:t>．实验小鼠皮肤细胞培养（非克隆培养）的基本过程如图所示。下列叙述</w:t>
      </w:r>
      <w:r>
        <w:rPr>
          <w:rFonts w:hAnsi="宋体"/>
          <w:szCs w:val="21"/>
          <w:em w:val="dot"/>
        </w:rPr>
        <w:t>错误</w:t>
      </w:r>
      <w:r>
        <w:rPr>
          <w:rFonts w:hAnsi="宋体"/>
          <w:szCs w:val="21"/>
        </w:rPr>
        <w:t>的是</w:t>
      </w:r>
    </w:p>
    <w:p w:rsidR="00AF2D9B" w:rsidRDefault="00F11AA6">
      <w:pPr>
        <w:spacing w:line="360" w:lineRule="exact"/>
        <w:ind w:firstLineChars="150" w:firstLine="315"/>
        <w:jc w:val="left"/>
        <w:rPr>
          <w:szCs w:val="21"/>
        </w:rPr>
      </w:pPr>
      <w:r>
        <w:rPr>
          <w:szCs w:val="21"/>
        </w:rPr>
        <w:t>A</w:t>
      </w:r>
      <w:r>
        <w:rPr>
          <w:szCs w:val="21"/>
        </w:rPr>
        <w:t>．甲过程需要对实验小鼠进行消毒</w:t>
      </w:r>
      <w:r>
        <w:rPr>
          <w:rFonts w:hint="eastAsia"/>
          <w:szCs w:val="21"/>
        </w:rPr>
        <w:tab/>
      </w:r>
      <w:r>
        <w:rPr>
          <w:rFonts w:hint="eastAsia"/>
          <w:szCs w:val="21"/>
        </w:rPr>
        <w:tab/>
      </w:r>
      <w:r>
        <w:rPr>
          <w:rFonts w:hint="eastAsia"/>
          <w:szCs w:val="21"/>
        </w:rPr>
        <w:tab/>
      </w:r>
      <w:r>
        <w:rPr>
          <w:szCs w:val="21"/>
        </w:rPr>
        <w:t>B</w:t>
      </w:r>
      <w:r>
        <w:rPr>
          <w:szCs w:val="21"/>
        </w:rPr>
        <w:t>．乙过程对皮肤组织可用胰蛋白酶消化</w:t>
      </w:r>
    </w:p>
    <w:p w:rsidR="00AF2D9B" w:rsidRDefault="00F11AA6">
      <w:pPr>
        <w:spacing w:line="360" w:lineRule="exact"/>
        <w:ind w:firstLineChars="150" w:firstLine="315"/>
        <w:jc w:val="left"/>
        <w:rPr>
          <w:szCs w:val="21"/>
        </w:rPr>
      </w:pPr>
      <w:r>
        <w:rPr>
          <w:szCs w:val="21"/>
        </w:rPr>
        <w:t>C</w:t>
      </w:r>
      <w:r>
        <w:rPr>
          <w:szCs w:val="21"/>
        </w:rPr>
        <w:t>．丙</w:t>
      </w:r>
      <w:r>
        <w:rPr>
          <w:szCs w:val="21"/>
        </w:rPr>
        <w:t>过程得到的细胞大多具有异倍体核型</w:t>
      </w:r>
      <w:r>
        <w:rPr>
          <w:rFonts w:hint="eastAsia"/>
          <w:szCs w:val="21"/>
        </w:rPr>
        <w:tab/>
      </w:r>
      <w:r>
        <w:rPr>
          <w:szCs w:val="21"/>
        </w:rPr>
        <w:t>D</w:t>
      </w:r>
      <w:r>
        <w:rPr>
          <w:szCs w:val="21"/>
        </w:rPr>
        <w:t>．丁过程得到的细胞具有异质性</w:t>
      </w:r>
    </w:p>
    <w:p w:rsidR="00AF2D9B" w:rsidRDefault="00AF2D9B">
      <w:pPr>
        <w:spacing w:line="360" w:lineRule="exact"/>
        <w:jc w:val="left"/>
        <w:rPr>
          <w:szCs w:val="21"/>
          <w:vertAlign w:val="superscript"/>
        </w:rPr>
      </w:pPr>
    </w:p>
    <w:p w:rsidR="00AF2D9B" w:rsidRDefault="00F11AA6">
      <w:pPr>
        <w:spacing w:line="360" w:lineRule="auto"/>
        <w:jc w:val="center"/>
        <w:rPr>
          <w:rFonts w:ascii="宋体" w:hAnsi="宋体"/>
          <w:b/>
          <w:sz w:val="24"/>
        </w:rPr>
      </w:pPr>
      <w:r>
        <w:rPr>
          <w:rFonts w:ascii="黑体" w:eastAsia="黑体" w:hAnsi="黑体" w:hint="eastAsia"/>
          <w:b/>
          <w:sz w:val="32"/>
          <w:szCs w:val="32"/>
        </w:rPr>
        <w:t>非选择题部分</w:t>
      </w:r>
      <w:r>
        <w:rPr>
          <w:rFonts w:ascii="宋体" w:hAnsi="宋体" w:hint="eastAsia"/>
          <w:b/>
          <w:sz w:val="24"/>
        </w:rPr>
        <w:t>（</w:t>
      </w:r>
      <w:r>
        <w:rPr>
          <w:rFonts w:hAnsi="宋体"/>
          <w:b/>
          <w:sz w:val="24"/>
        </w:rPr>
        <w:t>共</w:t>
      </w:r>
      <w:r>
        <w:rPr>
          <w:b/>
          <w:sz w:val="24"/>
        </w:rPr>
        <w:t>12</w:t>
      </w:r>
      <w:r>
        <w:rPr>
          <w:rFonts w:hAnsi="宋体"/>
          <w:b/>
          <w:sz w:val="24"/>
        </w:rPr>
        <w:t>题</w:t>
      </w:r>
      <w:r>
        <w:rPr>
          <w:b/>
          <w:sz w:val="24"/>
        </w:rPr>
        <w:t xml:space="preserve"> </w:t>
      </w:r>
      <w:r>
        <w:rPr>
          <w:b/>
          <w:sz w:val="24"/>
        </w:rPr>
        <w:t>共</w:t>
      </w:r>
      <w:r>
        <w:rPr>
          <w:b/>
          <w:sz w:val="24"/>
        </w:rPr>
        <w:t>180</w:t>
      </w:r>
      <w:r>
        <w:rPr>
          <w:b/>
          <w:sz w:val="24"/>
        </w:rPr>
        <w:t>分</w:t>
      </w:r>
      <w:r>
        <w:rPr>
          <w:rFonts w:ascii="宋体" w:hAnsi="宋体" w:hint="eastAsia"/>
          <w:b/>
          <w:sz w:val="24"/>
        </w:rPr>
        <w:t>）</w:t>
      </w:r>
    </w:p>
    <w:p w:rsidR="00AF2D9B" w:rsidRDefault="00F11AA6">
      <w:pPr>
        <w:spacing w:line="360" w:lineRule="exact"/>
        <w:ind w:left="420" w:hangingChars="200" w:hanging="420"/>
        <w:jc w:val="left"/>
        <w:rPr>
          <w:rFonts w:hAnsi="宋体"/>
        </w:rPr>
      </w:pPr>
      <w:r>
        <w:rPr>
          <w:rFonts w:hAnsi="宋体"/>
        </w:rPr>
        <w:t>30</w:t>
      </w:r>
      <w:r>
        <w:rPr>
          <w:rFonts w:hAnsi="宋体" w:hint="eastAsia"/>
        </w:rPr>
        <w:t>．（</w:t>
      </w:r>
      <w:r>
        <w:rPr>
          <w:rFonts w:hAnsi="宋体"/>
        </w:rPr>
        <w:t>14</w:t>
      </w:r>
      <w:r>
        <w:rPr>
          <w:rFonts w:hAnsi="宋体"/>
        </w:rPr>
        <w:t>分</w:t>
      </w:r>
      <w:r>
        <w:rPr>
          <w:rFonts w:hAnsi="宋体" w:hint="eastAsia"/>
        </w:rPr>
        <w:t>）</w:t>
      </w:r>
      <w:r>
        <w:rPr>
          <w:rFonts w:hAnsi="宋体"/>
        </w:rPr>
        <w:t>为研究某植物对盐的耐受性，进行了不同盐浓度对其最大光合速率、呼吸速率及根相对电导率影响的实验，结果见下表。</w:t>
      </w:r>
    </w:p>
    <w:tbl>
      <w:tblPr>
        <w:tblW w:w="7133" w:type="dxa"/>
        <w:jc w:val="center"/>
        <w:tblBorders>
          <w:top w:val="single" w:sz="8" w:space="0" w:color="auto"/>
          <w:left w:val="single" w:sz="4" w:space="0" w:color="000000"/>
          <w:bottom w:val="single" w:sz="8"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1"/>
        <w:gridCol w:w="2108"/>
        <w:gridCol w:w="2108"/>
        <w:gridCol w:w="1476"/>
      </w:tblGrid>
      <w:tr w:rsidR="00AF2D9B">
        <w:trPr>
          <w:jc w:val="center"/>
        </w:trPr>
        <w:tc>
          <w:tcPr>
            <w:tcW w:w="1441" w:type="dxa"/>
            <w:tcBorders>
              <w:top w:val="single" w:sz="8" w:space="0" w:color="auto"/>
              <w:left w:val="nil"/>
              <w:bottom w:val="single" w:sz="6" w:space="0" w:color="auto"/>
              <w:right w:val="nil"/>
            </w:tcBorders>
            <w:vAlign w:val="center"/>
          </w:tcPr>
          <w:p w:rsidR="00AF2D9B" w:rsidRDefault="00F11AA6">
            <w:pPr>
              <w:spacing w:line="320" w:lineRule="exact"/>
              <w:jc w:val="center"/>
              <w:rPr>
                <w:bCs/>
                <w:color w:val="000000"/>
                <w:szCs w:val="21"/>
              </w:rPr>
            </w:pPr>
            <w:r>
              <w:rPr>
                <w:rFonts w:hAnsi="宋体"/>
                <w:bCs/>
                <w:color w:val="000000"/>
                <w:szCs w:val="21"/>
              </w:rPr>
              <w:t>盐浓度</w:t>
            </w:r>
          </w:p>
          <w:p w:rsidR="00AF2D9B" w:rsidRDefault="00F11AA6">
            <w:pPr>
              <w:spacing w:line="320" w:lineRule="exact"/>
              <w:jc w:val="center"/>
              <w:rPr>
                <w:bCs/>
                <w:color w:val="000000"/>
                <w:szCs w:val="21"/>
              </w:rPr>
            </w:pPr>
            <w:r>
              <w:rPr>
                <w:rFonts w:hAnsi="宋体"/>
                <w:bCs/>
                <w:szCs w:val="21"/>
              </w:rPr>
              <w:t>（</w:t>
            </w:r>
            <w:r>
              <w:rPr>
                <w:bCs/>
                <w:szCs w:val="21"/>
              </w:rPr>
              <w:t>mmol·L</w:t>
            </w:r>
            <w:r>
              <w:rPr>
                <w:bCs/>
                <w:szCs w:val="21"/>
                <w:vertAlign w:val="superscript"/>
              </w:rPr>
              <w:t>-1</w:t>
            </w:r>
            <w:r>
              <w:rPr>
                <w:rFonts w:hAnsi="宋体"/>
                <w:bCs/>
                <w:szCs w:val="21"/>
              </w:rPr>
              <w:t>）</w:t>
            </w:r>
          </w:p>
        </w:tc>
        <w:tc>
          <w:tcPr>
            <w:tcW w:w="2108" w:type="dxa"/>
            <w:tcBorders>
              <w:top w:val="single" w:sz="8" w:space="0" w:color="auto"/>
              <w:left w:val="nil"/>
              <w:bottom w:val="single" w:sz="6" w:space="0" w:color="auto"/>
              <w:right w:val="nil"/>
            </w:tcBorders>
            <w:vAlign w:val="center"/>
          </w:tcPr>
          <w:p w:rsidR="00AF2D9B" w:rsidRDefault="00F11AA6">
            <w:pPr>
              <w:spacing w:line="320" w:lineRule="exact"/>
              <w:jc w:val="center"/>
              <w:rPr>
                <w:bCs/>
                <w:color w:val="000000"/>
                <w:szCs w:val="21"/>
              </w:rPr>
            </w:pPr>
            <w:r>
              <w:rPr>
                <w:rFonts w:hAnsi="宋体"/>
                <w:bCs/>
                <w:color w:val="000000"/>
                <w:szCs w:val="21"/>
              </w:rPr>
              <w:t>最大光合速率</w:t>
            </w:r>
          </w:p>
          <w:p w:rsidR="00AF2D9B" w:rsidRDefault="00F11AA6">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2108" w:type="dxa"/>
            <w:tcBorders>
              <w:top w:val="single" w:sz="8" w:space="0" w:color="auto"/>
              <w:left w:val="nil"/>
              <w:bottom w:val="single" w:sz="6" w:space="0" w:color="auto"/>
              <w:right w:val="nil"/>
            </w:tcBorders>
            <w:vAlign w:val="center"/>
          </w:tcPr>
          <w:p w:rsidR="00AF2D9B" w:rsidRDefault="00F11AA6">
            <w:pPr>
              <w:spacing w:line="320" w:lineRule="exact"/>
              <w:jc w:val="center"/>
              <w:rPr>
                <w:bCs/>
                <w:color w:val="000000"/>
                <w:szCs w:val="21"/>
              </w:rPr>
            </w:pPr>
            <w:r>
              <w:rPr>
                <w:rFonts w:hAnsi="宋体"/>
                <w:bCs/>
                <w:color w:val="000000"/>
                <w:szCs w:val="21"/>
              </w:rPr>
              <w:t>呼吸速率</w:t>
            </w:r>
          </w:p>
          <w:p w:rsidR="00AF2D9B" w:rsidRDefault="00F11AA6">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1476" w:type="dxa"/>
            <w:tcBorders>
              <w:top w:val="single" w:sz="8" w:space="0" w:color="auto"/>
              <w:left w:val="nil"/>
              <w:bottom w:val="single" w:sz="6" w:space="0" w:color="auto"/>
              <w:right w:val="nil"/>
            </w:tcBorders>
            <w:vAlign w:val="center"/>
          </w:tcPr>
          <w:p w:rsidR="00AF2D9B" w:rsidRDefault="00F11AA6">
            <w:pPr>
              <w:spacing w:line="320" w:lineRule="exact"/>
              <w:jc w:val="center"/>
              <w:rPr>
                <w:rFonts w:hAnsi="宋体"/>
                <w:bCs/>
                <w:color w:val="000000"/>
                <w:szCs w:val="21"/>
              </w:rPr>
            </w:pPr>
            <w:r>
              <w:rPr>
                <w:rFonts w:hAnsi="宋体"/>
                <w:bCs/>
                <w:color w:val="000000"/>
                <w:szCs w:val="21"/>
              </w:rPr>
              <w:t>根相对电导率</w:t>
            </w:r>
          </w:p>
          <w:p w:rsidR="00AF2D9B" w:rsidRDefault="00F11AA6">
            <w:pPr>
              <w:spacing w:line="320" w:lineRule="exact"/>
              <w:jc w:val="center"/>
              <w:rPr>
                <w:bCs/>
                <w:color w:val="000000"/>
                <w:szCs w:val="21"/>
              </w:rPr>
            </w:pPr>
            <w:r>
              <w:rPr>
                <w:rFonts w:hAnsi="宋体"/>
                <w:bCs/>
                <w:color w:val="000000"/>
                <w:szCs w:val="21"/>
              </w:rPr>
              <w:t>（</w:t>
            </w:r>
            <w:r>
              <w:rPr>
                <w:bCs/>
                <w:color w:val="000000"/>
                <w:szCs w:val="21"/>
              </w:rPr>
              <w:t>%</w:t>
            </w:r>
            <w:r>
              <w:rPr>
                <w:rFonts w:hAnsi="宋体"/>
                <w:bCs/>
                <w:color w:val="000000"/>
                <w:szCs w:val="21"/>
              </w:rPr>
              <w:t>）</w:t>
            </w:r>
          </w:p>
        </w:tc>
      </w:tr>
      <w:tr w:rsidR="00AF2D9B">
        <w:trPr>
          <w:jc w:val="center"/>
        </w:trPr>
        <w:tc>
          <w:tcPr>
            <w:tcW w:w="1441" w:type="dxa"/>
            <w:tcBorders>
              <w:top w:val="single" w:sz="6" w:space="0" w:color="auto"/>
              <w:left w:val="nil"/>
              <w:bottom w:val="nil"/>
              <w:right w:val="nil"/>
            </w:tcBorders>
            <w:vAlign w:val="center"/>
          </w:tcPr>
          <w:p w:rsidR="00AF2D9B" w:rsidRDefault="00F11AA6">
            <w:pPr>
              <w:spacing w:line="320" w:lineRule="exact"/>
              <w:jc w:val="center"/>
              <w:rPr>
                <w:szCs w:val="21"/>
              </w:rPr>
            </w:pPr>
            <w:r>
              <w:rPr>
                <w:bCs/>
                <w:color w:val="000000"/>
                <w:szCs w:val="21"/>
              </w:rPr>
              <w:t>0</w:t>
            </w:r>
            <w:r>
              <w:rPr>
                <w:rFonts w:hAnsi="宋体"/>
                <w:bCs/>
                <w:color w:val="000000"/>
                <w:szCs w:val="21"/>
              </w:rPr>
              <w:t>（对照）</w:t>
            </w:r>
          </w:p>
        </w:tc>
        <w:tc>
          <w:tcPr>
            <w:tcW w:w="2108" w:type="dxa"/>
            <w:tcBorders>
              <w:top w:val="single" w:sz="6" w:space="0" w:color="auto"/>
              <w:left w:val="nil"/>
              <w:bottom w:val="nil"/>
              <w:right w:val="nil"/>
            </w:tcBorders>
            <w:vAlign w:val="center"/>
          </w:tcPr>
          <w:p w:rsidR="00AF2D9B" w:rsidRDefault="00F11AA6">
            <w:pPr>
              <w:spacing w:line="320" w:lineRule="exact"/>
              <w:jc w:val="center"/>
              <w:rPr>
                <w:szCs w:val="21"/>
              </w:rPr>
            </w:pPr>
            <w:r>
              <w:rPr>
                <w:color w:val="000000"/>
                <w:szCs w:val="21"/>
              </w:rPr>
              <w:t>31.65</w:t>
            </w:r>
          </w:p>
        </w:tc>
        <w:tc>
          <w:tcPr>
            <w:tcW w:w="2108" w:type="dxa"/>
            <w:tcBorders>
              <w:top w:val="single" w:sz="6" w:space="0" w:color="auto"/>
              <w:left w:val="nil"/>
              <w:bottom w:val="nil"/>
              <w:right w:val="nil"/>
            </w:tcBorders>
            <w:vAlign w:val="center"/>
          </w:tcPr>
          <w:p w:rsidR="00AF2D9B" w:rsidRDefault="00F11AA6">
            <w:pPr>
              <w:spacing w:line="320" w:lineRule="exact"/>
              <w:jc w:val="center"/>
              <w:rPr>
                <w:szCs w:val="21"/>
              </w:rPr>
            </w:pPr>
            <w:r>
              <w:rPr>
                <w:color w:val="000000"/>
                <w:szCs w:val="21"/>
              </w:rPr>
              <w:t>1.44</w:t>
            </w:r>
          </w:p>
        </w:tc>
        <w:tc>
          <w:tcPr>
            <w:tcW w:w="1476" w:type="dxa"/>
            <w:tcBorders>
              <w:top w:val="single" w:sz="6" w:space="0" w:color="auto"/>
              <w:left w:val="nil"/>
              <w:bottom w:val="nil"/>
              <w:right w:val="nil"/>
            </w:tcBorders>
            <w:vAlign w:val="center"/>
          </w:tcPr>
          <w:p w:rsidR="00AF2D9B" w:rsidRDefault="00F11AA6">
            <w:pPr>
              <w:spacing w:line="320" w:lineRule="exact"/>
              <w:jc w:val="center"/>
              <w:rPr>
                <w:szCs w:val="21"/>
              </w:rPr>
            </w:pPr>
            <w:r>
              <w:rPr>
                <w:color w:val="000000"/>
                <w:szCs w:val="21"/>
              </w:rPr>
              <w:t>27.2</w:t>
            </w:r>
          </w:p>
        </w:tc>
      </w:tr>
      <w:tr w:rsidR="00AF2D9B">
        <w:trPr>
          <w:jc w:val="center"/>
        </w:trPr>
        <w:tc>
          <w:tcPr>
            <w:tcW w:w="1441" w:type="dxa"/>
            <w:tcBorders>
              <w:top w:val="nil"/>
              <w:left w:val="nil"/>
              <w:bottom w:val="nil"/>
              <w:right w:val="nil"/>
            </w:tcBorders>
            <w:vAlign w:val="center"/>
          </w:tcPr>
          <w:p w:rsidR="00AF2D9B" w:rsidRDefault="00F11AA6">
            <w:pPr>
              <w:spacing w:line="320" w:lineRule="exact"/>
              <w:jc w:val="center"/>
              <w:rPr>
                <w:szCs w:val="21"/>
              </w:rPr>
            </w:pPr>
            <w:r>
              <w:rPr>
                <w:bCs/>
                <w:color w:val="000000"/>
                <w:szCs w:val="21"/>
              </w:rPr>
              <w:t>100</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36.59</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1.37</w:t>
            </w:r>
          </w:p>
        </w:tc>
        <w:tc>
          <w:tcPr>
            <w:tcW w:w="1476"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26.9</w:t>
            </w:r>
          </w:p>
        </w:tc>
      </w:tr>
      <w:tr w:rsidR="00AF2D9B">
        <w:trPr>
          <w:jc w:val="center"/>
        </w:trPr>
        <w:tc>
          <w:tcPr>
            <w:tcW w:w="1441" w:type="dxa"/>
            <w:tcBorders>
              <w:top w:val="nil"/>
              <w:left w:val="nil"/>
              <w:bottom w:val="nil"/>
              <w:right w:val="nil"/>
            </w:tcBorders>
            <w:vAlign w:val="center"/>
          </w:tcPr>
          <w:p w:rsidR="00AF2D9B" w:rsidRDefault="00F11AA6">
            <w:pPr>
              <w:spacing w:line="320" w:lineRule="exact"/>
              <w:jc w:val="center"/>
              <w:rPr>
                <w:szCs w:val="21"/>
              </w:rPr>
            </w:pPr>
            <w:r>
              <w:rPr>
                <w:bCs/>
                <w:color w:val="000000"/>
                <w:szCs w:val="21"/>
              </w:rPr>
              <w:t>500</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31.75</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1.59</w:t>
            </w:r>
          </w:p>
        </w:tc>
        <w:tc>
          <w:tcPr>
            <w:tcW w:w="1476"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33.1</w:t>
            </w:r>
          </w:p>
        </w:tc>
      </w:tr>
      <w:tr w:rsidR="00AF2D9B">
        <w:trPr>
          <w:jc w:val="center"/>
        </w:trPr>
        <w:tc>
          <w:tcPr>
            <w:tcW w:w="1441" w:type="dxa"/>
            <w:tcBorders>
              <w:top w:val="nil"/>
              <w:left w:val="nil"/>
              <w:bottom w:val="single" w:sz="8" w:space="0" w:color="auto"/>
              <w:right w:val="nil"/>
            </w:tcBorders>
            <w:vAlign w:val="center"/>
          </w:tcPr>
          <w:p w:rsidR="00AF2D9B" w:rsidRDefault="00F11AA6">
            <w:pPr>
              <w:spacing w:line="320" w:lineRule="exact"/>
              <w:jc w:val="center"/>
              <w:rPr>
                <w:szCs w:val="21"/>
              </w:rPr>
            </w:pPr>
            <w:r>
              <w:rPr>
                <w:bCs/>
                <w:color w:val="000000"/>
                <w:szCs w:val="21"/>
              </w:rPr>
              <w:t>900</w:t>
            </w:r>
          </w:p>
        </w:tc>
        <w:tc>
          <w:tcPr>
            <w:tcW w:w="2108" w:type="dxa"/>
            <w:tcBorders>
              <w:top w:val="nil"/>
              <w:left w:val="nil"/>
              <w:bottom w:val="single" w:sz="8" w:space="0" w:color="auto"/>
              <w:right w:val="nil"/>
            </w:tcBorders>
            <w:vAlign w:val="center"/>
          </w:tcPr>
          <w:p w:rsidR="00AF2D9B" w:rsidRDefault="00F11AA6">
            <w:pPr>
              <w:spacing w:line="320" w:lineRule="exact"/>
              <w:jc w:val="center"/>
              <w:rPr>
                <w:szCs w:val="21"/>
              </w:rPr>
            </w:pPr>
            <w:r>
              <w:rPr>
                <w:color w:val="000000"/>
                <w:szCs w:val="21"/>
              </w:rPr>
              <w:t>14.45</w:t>
            </w:r>
          </w:p>
        </w:tc>
        <w:tc>
          <w:tcPr>
            <w:tcW w:w="2108" w:type="dxa"/>
            <w:tcBorders>
              <w:top w:val="nil"/>
              <w:left w:val="nil"/>
              <w:bottom w:val="single" w:sz="8" w:space="0" w:color="auto"/>
              <w:right w:val="nil"/>
            </w:tcBorders>
            <w:vAlign w:val="center"/>
          </w:tcPr>
          <w:p w:rsidR="00AF2D9B" w:rsidRDefault="00F11AA6">
            <w:pPr>
              <w:spacing w:line="320" w:lineRule="exact"/>
              <w:jc w:val="center"/>
              <w:rPr>
                <w:szCs w:val="21"/>
              </w:rPr>
            </w:pPr>
            <w:r>
              <w:rPr>
                <w:color w:val="000000"/>
                <w:szCs w:val="21"/>
              </w:rPr>
              <w:t>2.63</w:t>
            </w:r>
          </w:p>
        </w:tc>
        <w:tc>
          <w:tcPr>
            <w:tcW w:w="1476" w:type="dxa"/>
            <w:tcBorders>
              <w:top w:val="nil"/>
              <w:left w:val="nil"/>
              <w:bottom w:val="single" w:sz="8" w:space="0" w:color="auto"/>
              <w:right w:val="nil"/>
            </w:tcBorders>
            <w:vAlign w:val="center"/>
          </w:tcPr>
          <w:p w:rsidR="00AF2D9B" w:rsidRDefault="00F11AA6">
            <w:pPr>
              <w:spacing w:line="320" w:lineRule="exact"/>
              <w:jc w:val="center"/>
              <w:rPr>
                <w:szCs w:val="21"/>
              </w:rPr>
            </w:pPr>
            <w:r>
              <w:rPr>
                <w:color w:val="000000"/>
                <w:szCs w:val="21"/>
              </w:rPr>
              <w:t>71.3</w:t>
            </w:r>
          </w:p>
        </w:tc>
      </w:tr>
    </w:tbl>
    <w:p w:rsidR="00AF2D9B" w:rsidRDefault="00F11AA6">
      <w:pPr>
        <w:spacing w:line="360" w:lineRule="exact"/>
        <w:ind w:leftChars="450" w:left="945"/>
        <w:jc w:val="left"/>
        <w:rPr>
          <w:rFonts w:ascii="楷体_GB2312" w:eastAsia="楷体_GB2312" w:hAnsi="宋体"/>
          <w:sz w:val="18"/>
          <w:szCs w:val="18"/>
        </w:rPr>
      </w:pPr>
      <w:r>
        <w:rPr>
          <w:rFonts w:ascii="楷体_GB2312" w:eastAsia="楷体_GB2312" w:hAnsi="宋体" w:hint="eastAsia"/>
          <w:sz w:val="18"/>
          <w:szCs w:val="18"/>
        </w:rPr>
        <w:t>注：相对电导率表示处理细胞与正常细胞渗出液体中的电解质含量之比，可反映细胞膜受损程度。</w:t>
      </w:r>
    </w:p>
    <w:p w:rsidR="00AF2D9B" w:rsidRDefault="00F11AA6">
      <w:pPr>
        <w:spacing w:line="360" w:lineRule="exact"/>
        <w:ind w:firstLineChars="200" w:firstLine="420"/>
        <w:jc w:val="left"/>
        <w:rPr>
          <w:rFonts w:hAnsi="宋体"/>
        </w:rPr>
      </w:pPr>
      <w:r>
        <w:rPr>
          <w:rFonts w:hAnsi="宋体"/>
        </w:rPr>
        <w:t>请据表分析回答：</w:t>
      </w:r>
    </w:p>
    <w:p w:rsidR="00AF2D9B" w:rsidRDefault="00F11AA6">
      <w:pPr>
        <w:spacing w:line="360" w:lineRule="exact"/>
        <w:ind w:leftChars="155" w:left="860" w:hangingChars="255" w:hanging="535"/>
        <w:jc w:val="left"/>
        <w:rPr>
          <w:rFonts w:hAnsi="宋体"/>
        </w:rPr>
      </w:pPr>
      <w:r>
        <w:rPr>
          <w:rFonts w:hAnsi="宋体"/>
        </w:rPr>
        <w:t>（</w:t>
      </w:r>
      <w:r>
        <w:rPr>
          <w:rFonts w:hAnsi="宋体"/>
        </w:rPr>
        <w:t>1</w:t>
      </w:r>
      <w:r>
        <w:rPr>
          <w:rFonts w:hAnsi="宋体"/>
        </w:rPr>
        <w:t>）表中最大光合速率所对应的最小光强度称为</w:t>
      </w:r>
      <w:r>
        <w:rPr>
          <w:rFonts w:hAnsi="宋体"/>
        </w:rPr>
        <w:t>____</w:t>
      </w:r>
      <w:r>
        <w:rPr>
          <w:rFonts w:hAnsi="宋体" w:hint="eastAsia"/>
        </w:rPr>
        <w:t>_______</w:t>
      </w:r>
      <w:r>
        <w:rPr>
          <w:rFonts w:hAnsi="宋体"/>
        </w:rPr>
        <w:t>________</w:t>
      </w:r>
      <w:r>
        <w:rPr>
          <w:rFonts w:hAnsi="宋体"/>
        </w:rPr>
        <w:t>。与低盐和对照相比，高盐浓度条件下，该植物积累有机物的量</w:t>
      </w:r>
      <w:r>
        <w:rPr>
          <w:rFonts w:hAnsi="宋体"/>
        </w:rPr>
        <w:t>____</w:t>
      </w:r>
      <w:r>
        <w:rPr>
          <w:rFonts w:hAnsi="宋体" w:hint="eastAsia"/>
        </w:rPr>
        <w:t>________</w:t>
      </w:r>
      <w:r>
        <w:rPr>
          <w:rFonts w:hAnsi="宋体"/>
        </w:rPr>
        <w:t>___</w:t>
      </w:r>
      <w:r>
        <w:rPr>
          <w:rFonts w:hAnsi="宋体"/>
        </w:rPr>
        <w:t>，原因是</w:t>
      </w:r>
      <w:r>
        <w:rPr>
          <w:rFonts w:hAnsi="宋体"/>
        </w:rPr>
        <w:t>CO</w:t>
      </w:r>
      <w:r>
        <w:rPr>
          <w:rFonts w:hAnsi="宋体"/>
          <w:vertAlign w:val="subscript"/>
        </w:rPr>
        <w:t>2</w:t>
      </w:r>
      <w:r>
        <w:rPr>
          <w:rFonts w:hAnsi="宋体"/>
        </w:rPr>
        <w:t>被还原成</w:t>
      </w:r>
      <w:r>
        <w:rPr>
          <w:rFonts w:hAnsi="宋体"/>
        </w:rPr>
        <w:t>____</w:t>
      </w:r>
      <w:r>
        <w:rPr>
          <w:rFonts w:hAnsi="宋体" w:hint="eastAsia"/>
        </w:rPr>
        <w:t>______</w:t>
      </w:r>
      <w:r>
        <w:rPr>
          <w:rFonts w:hAnsi="宋体"/>
        </w:rPr>
        <w:t>___</w:t>
      </w:r>
      <w:r>
        <w:rPr>
          <w:rFonts w:hAnsi="宋体"/>
        </w:rPr>
        <w:t>的量减少，最大光合速率下降；而且有机物分解增加，</w:t>
      </w:r>
      <w:r>
        <w:rPr>
          <w:rFonts w:hAnsi="宋体"/>
        </w:rPr>
        <w:t>____</w:t>
      </w:r>
      <w:r>
        <w:rPr>
          <w:rFonts w:hAnsi="宋体" w:hint="eastAsia"/>
        </w:rPr>
        <w:t>______</w:t>
      </w:r>
      <w:r>
        <w:rPr>
          <w:rFonts w:hAnsi="宋体"/>
        </w:rPr>
        <w:t>___</w:t>
      </w:r>
      <w:r>
        <w:rPr>
          <w:rFonts w:hAnsi="宋体"/>
        </w:rPr>
        <w:t>上升。</w:t>
      </w:r>
    </w:p>
    <w:p w:rsidR="00AF2D9B" w:rsidRDefault="00F11AA6">
      <w:pPr>
        <w:spacing w:line="360" w:lineRule="exact"/>
        <w:ind w:leftChars="155" w:left="860" w:hangingChars="255" w:hanging="535"/>
        <w:jc w:val="left"/>
        <w:rPr>
          <w:rFonts w:hAnsi="宋体"/>
        </w:rPr>
      </w:pPr>
      <w:r>
        <w:rPr>
          <w:rFonts w:hAnsi="宋体"/>
        </w:rPr>
        <w:t>（</w:t>
      </w:r>
      <w:r>
        <w:rPr>
          <w:rFonts w:hAnsi="宋体"/>
        </w:rPr>
        <w:t>2</w:t>
      </w:r>
      <w:r>
        <w:rPr>
          <w:rFonts w:hAnsi="宋体"/>
        </w:rPr>
        <w:t>）与低盐和对照相比，高盐浓度条件下，根细胞膜受损，电解质外渗，使测定的</w:t>
      </w:r>
      <w:r>
        <w:rPr>
          <w:rFonts w:hAnsi="宋体"/>
        </w:rPr>
        <w:t>____________</w:t>
      </w:r>
      <w:r>
        <w:rPr>
          <w:rFonts w:hAnsi="宋体"/>
        </w:rPr>
        <w:t>升高。同时，根细胞周围盐浓度增高，细胞会因</w:t>
      </w:r>
      <w:r>
        <w:rPr>
          <w:rFonts w:hAnsi="宋体"/>
        </w:rPr>
        <w:t>____________</w:t>
      </w:r>
      <w:r>
        <w:rPr>
          <w:rFonts w:hAnsi="宋体"/>
        </w:rPr>
        <w:t>作用失水，造成植物萎蔫。</w:t>
      </w:r>
    </w:p>
    <w:p w:rsidR="00AF2D9B" w:rsidRDefault="00F11AA6">
      <w:pPr>
        <w:spacing w:line="360" w:lineRule="exact"/>
        <w:ind w:leftChars="155" w:left="860" w:hangingChars="255" w:hanging="535"/>
        <w:jc w:val="left"/>
        <w:rPr>
          <w:rFonts w:hAnsi="宋体"/>
        </w:rPr>
      </w:pPr>
      <w:r>
        <w:rPr>
          <w:rFonts w:hAnsi="宋体"/>
        </w:rPr>
        <w:t>（</w:t>
      </w:r>
      <w:r>
        <w:rPr>
          <w:rFonts w:hAnsi="宋体"/>
        </w:rPr>
        <w:t>3</w:t>
      </w:r>
      <w:r>
        <w:rPr>
          <w:rFonts w:hAnsi="宋体"/>
        </w:rPr>
        <w:t>）高盐浓度条件下，细胞失水导致叶片中的</w:t>
      </w:r>
      <w:r>
        <w:rPr>
          <w:rFonts w:hAnsi="宋体"/>
        </w:rPr>
        <w:t>________________</w:t>
      </w:r>
      <w:r>
        <w:rPr>
          <w:rFonts w:hAnsi="宋体"/>
        </w:rPr>
        <w:t>增加，使气孔关闭，从而减少水分的散失。</w:t>
      </w:r>
    </w:p>
    <w:p w:rsidR="00AF2D9B" w:rsidRDefault="00AF2D9B">
      <w:pPr>
        <w:spacing w:line="360" w:lineRule="exact"/>
        <w:jc w:val="left"/>
        <w:rPr>
          <w:rFonts w:hAnsi="宋体"/>
        </w:rPr>
      </w:pPr>
    </w:p>
    <w:p w:rsidR="00AF2D9B" w:rsidRDefault="00F11AA6">
      <w:pPr>
        <w:spacing w:line="360" w:lineRule="exact"/>
        <w:ind w:left="420" w:hangingChars="200" w:hanging="420"/>
        <w:jc w:val="left"/>
        <w:rPr>
          <w:rFonts w:hAnsi="宋体"/>
        </w:rPr>
      </w:pPr>
      <w:r>
        <w:rPr>
          <w:rFonts w:hAnsi="宋体"/>
        </w:rPr>
        <w:t>31</w:t>
      </w:r>
      <w:r>
        <w:rPr>
          <w:rFonts w:hAnsi="宋体" w:hint="eastAsia"/>
        </w:rPr>
        <w:t>．</w:t>
      </w:r>
      <w:r>
        <w:rPr>
          <w:rFonts w:hAnsi="宋体"/>
        </w:rPr>
        <w:t>（</w:t>
      </w:r>
      <w:r>
        <w:rPr>
          <w:rFonts w:hAnsi="宋体"/>
        </w:rPr>
        <w:t>12</w:t>
      </w:r>
      <w:r>
        <w:rPr>
          <w:rFonts w:hAnsi="宋体"/>
        </w:rPr>
        <w:t>分）某同学为研究甲状腺的功能，提出以下实验思路：</w:t>
      </w:r>
    </w:p>
    <w:p w:rsidR="00AF2D9B" w:rsidRDefault="00F11AA6">
      <w:pPr>
        <w:spacing w:line="360" w:lineRule="exact"/>
        <w:ind w:firstLineChars="200" w:firstLine="420"/>
        <w:jc w:val="left"/>
        <w:rPr>
          <w:rFonts w:hAnsi="宋体"/>
        </w:rPr>
      </w:pPr>
      <w:r>
        <w:rPr>
          <w:rFonts w:hAnsi="宋体"/>
        </w:rPr>
        <w:t>①</w:t>
      </w:r>
      <w:r>
        <w:rPr>
          <w:rFonts w:hAnsi="宋体"/>
        </w:rPr>
        <w:t>将若干只未成年小鼠分为</w:t>
      </w:r>
      <w:r>
        <w:rPr>
          <w:rFonts w:hAnsi="宋体"/>
        </w:rPr>
        <w:t>2</w:t>
      </w:r>
      <w:r>
        <w:rPr>
          <w:rFonts w:hAnsi="宋体"/>
        </w:rPr>
        <w:t>组：</w:t>
      </w:r>
    </w:p>
    <w:p w:rsidR="00AF2D9B" w:rsidRDefault="00F11AA6">
      <w:pPr>
        <w:spacing w:line="360" w:lineRule="exact"/>
        <w:ind w:firstLineChars="300" w:firstLine="630"/>
        <w:jc w:val="left"/>
        <w:rPr>
          <w:rFonts w:hAnsi="宋体"/>
        </w:rPr>
      </w:pPr>
      <w:r>
        <w:rPr>
          <w:rFonts w:hAnsi="宋体"/>
        </w:rPr>
        <w:t>甲组：不切除甲状腺（假手术）</w:t>
      </w:r>
      <w:r>
        <w:rPr>
          <w:rFonts w:hAnsi="宋体" w:hint="eastAsia"/>
        </w:rPr>
        <w:tab/>
      </w:r>
      <w:r>
        <w:rPr>
          <w:rFonts w:hAnsi="宋体" w:hint="eastAsia"/>
        </w:rPr>
        <w:tab/>
      </w:r>
      <w:r>
        <w:rPr>
          <w:rFonts w:hAnsi="宋体" w:hint="eastAsia"/>
        </w:rPr>
        <w:tab/>
      </w:r>
      <w:r>
        <w:rPr>
          <w:rFonts w:hAnsi="宋体"/>
        </w:rPr>
        <w:t>乙组：切除甲状腺</w:t>
      </w:r>
    </w:p>
    <w:p w:rsidR="00AF2D9B" w:rsidRDefault="00F11AA6">
      <w:pPr>
        <w:spacing w:line="360" w:lineRule="exact"/>
        <w:ind w:firstLineChars="200" w:firstLine="420"/>
        <w:jc w:val="left"/>
        <w:rPr>
          <w:rFonts w:hAnsi="宋体"/>
        </w:rPr>
      </w:pPr>
      <w:r>
        <w:rPr>
          <w:rFonts w:hAnsi="宋体"/>
        </w:rPr>
        <w:t>②</w:t>
      </w:r>
      <w:r>
        <w:rPr>
          <w:rFonts w:hAnsi="宋体"/>
        </w:rPr>
        <w:t>实验开始时和实验中每隔一段时间，分别测定每只小鼠的耗氧量和体长，并记录。</w:t>
      </w:r>
    </w:p>
    <w:p w:rsidR="00AF2D9B" w:rsidRDefault="00F11AA6">
      <w:pPr>
        <w:spacing w:line="360" w:lineRule="exact"/>
        <w:ind w:firstLineChars="200" w:firstLine="420"/>
        <w:jc w:val="left"/>
        <w:rPr>
          <w:rFonts w:hAnsi="宋体"/>
        </w:rPr>
      </w:pPr>
      <w:r>
        <w:rPr>
          <w:rFonts w:hAnsi="宋体"/>
        </w:rPr>
        <w:t>③</w:t>
      </w:r>
      <w:r>
        <w:rPr>
          <w:rFonts w:hAnsi="宋体"/>
        </w:rPr>
        <w:t>对测得的数据进行统计分析。</w:t>
      </w:r>
    </w:p>
    <w:p w:rsidR="00AF2D9B" w:rsidRDefault="00F11AA6">
      <w:pPr>
        <w:spacing w:line="360" w:lineRule="exact"/>
        <w:ind w:leftChars="255" w:left="650" w:hangingChars="55" w:hanging="115"/>
        <w:jc w:val="left"/>
        <w:rPr>
          <w:rFonts w:hAnsi="宋体"/>
        </w:rPr>
      </w:pPr>
      <w:r>
        <w:rPr>
          <w:rFonts w:hAnsi="宋体"/>
        </w:rPr>
        <w:t>（要求与说明：假手术指手术但不切除甲状腺；耗氧量用单位时间的氧气消耗量表示；实验持续时间合适；实验条件均适宜）</w:t>
      </w:r>
    </w:p>
    <w:p w:rsidR="00AF2D9B" w:rsidRDefault="00F11AA6">
      <w:pPr>
        <w:spacing w:line="360" w:lineRule="exact"/>
        <w:ind w:firstLineChars="200" w:firstLine="420"/>
        <w:jc w:val="left"/>
        <w:rPr>
          <w:rFonts w:hAnsi="宋体"/>
        </w:rPr>
      </w:pPr>
      <w:r>
        <w:rPr>
          <w:rFonts w:hAnsi="宋体"/>
        </w:rPr>
        <w:t>请回答：</w:t>
      </w:r>
    </w:p>
    <w:p w:rsidR="00AF2D9B" w:rsidRDefault="00F11AA6">
      <w:pPr>
        <w:spacing w:line="360" w:lineRule="exact"/>
        <w:ind w:leftChars="155" w:left="860" w:hangingChars="255" w:hanging="535"/>
        <w:jc w:val="left"/>
        <w:rPr>
          <w:rFonts w:hAnsi="宋体"/>
        </w:rPr>
      </w:pPr>
      <w:r>
        <w:rPr>
          <w:rFonts w:hAnsi="宋体"/>
        </w:rPr>
        <w:t>（</w:t>
      </w:r>
      <w:r>
        <w:rPr>
          <w:rFonts w:hAnsi="宋体"/>
        </w:rPr>
        <w:t>1</w:t>
      </w:r>
      <w:r>
        <w:rPr>
          <w:rFonts w:hAnsi="宋体"/>
        </w:rPr>
        <w:t>）实验目的是</w:t>
      </w:r>
      <w:r>
        <w:rPr>
          <w:rFonts w:hAnsi="宋体"/>
        </w:rPr>
        <w:t>_______________________________________________</w:t>
      </w:r>
      <w:r>
        <w:rPr>
          <w:rFonts w:hAnsi="宋体" w:hint="eastAsia"/>
        </w:rPr>
        <w:t>____________</w:t>
      </w:r>
      <w:r>
        <w:rPr>
          <w:rFonts w:hAnsi="宋体"/>
        </w:rPr>
        <w:t>___</w:t>
      </w:r>
      <w:r>
        <w:rPr>
          <w:rFonts w:hAnsi="宋体"/>
        </w:rPr>
        <w:t>。</w:t>
      </w:r>
    </w:p>
    <w:p w:rsidR="00AF2D9B" w:rsidRDefault="00F11AA6">
      <w:pPr>
        <w:spacing w:line="360" w:lineRule="exact"/>
        <w:ind w:leftChars="155" w:left="860" w:hangingChars="255" w:hanging="535"/>
        <w:jc w:val="left"/>
        <w:rPr>
          <w:rFonts w:hAnsi="宋体"/>
        </w:rPr>
      </w:pPr>
      <w:r>
        <w:rPr>
          <w:noProof/>
        </w:rPr>
        <w:drawing>
          <wp:anchor distT="0" distB="0" distL="114300" distR="114300" simplePos="0" relativeHeight="251740160" behindDoc="0" locked="0" layoutInCell="1" allowOverlap="1">
            <wp:simplePos x="0" y="0"/>
            <wp:positionH relativeFrom="column">
              <wp:posOffset>1174750</wp:posOffset>
            </wp:positionH>
            <wp:positionV relativeFrom="paragraph">
              <wp:posOffset>251460</wp:posOffset>
            </wp:positionV>
            <wp:extent cx="1839595" cy="1350645"/>
            <wp:effectExtent l="0" t="0" r="8255" b="1905"/>
            <wp:wrapTopAndBottom/>
            <wp:docPr id="3"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4"/>
                    <pic:cNvPicPr>
                      <a:picLocks noChangeAspect="1"/>
                    </pic:cNvPicPr>
                  </pic:nvPicPr>
                  <pic:blipFill>
                    <a:blip r:embed="rId10">
                      <a:lum bright="-7999" contrast="20000"/>
                    </a:blip>
                    <a:stretch>
                      <a:fillRect/>
                    </a:stretch>
                  </pic:blipFill>
                  <pic:spPr>
                    <a:xfrm>
                      <a:off x="0" y="0"/>
                      <a:ext cx="1839595" cy="1350645"/>
                    </a:xfrm>
                    <a:prstGeom prst="rect">
                      <a:avLst/>
                    </a:prstGeom>
                    <a:noFill/>
                    <a:ln w="9525">
                      <a:noFill/>
                    </a:ln>
                  </pic:spPr>
                </pic:pic>
              </a:graphicData>
            </a:graphic>
          </wp:anchor>
        </w:drawing>
      </w:r>
      <w:r>
        <w:rPr>
          <w:rFonts w:hAnsi="宋体"/>
        </w:rPr>
        <w:t>（</w:t>
      </w:r>
      <w:r>
        <w:rPr>
          <w:rFonts w:hAnsi="宋体"/>
        </w:rPr>
        <w:t>2</w:t>
      </w:r>
      <w:r>
        <w:rPr>
          <w:rFonts w:hAnsi="宋体"/>
        </w:rPr>
        <w:t>）预测实验结果（在以下坐标系中用耗氧量和体长变化的示意曲线表示）</w:t>
      </w:r>
    </w:p>
    <w:p w:rsidR="00AF2D9B" w:rsidRDefault="00F11AA6">
      <w:pPr>
        <w:spacing w:line="360" w:lineRule="exact"/>
        <w:ind w:leftChars="155" w:left="860" w:hangingChars="255" w:hanging="535"/>
        <w:jc w:val="left"/>
        <w:rPr>
          <w:rFonts w:hAnsi="宋体"/>
        </w:rPr>
      </w:pPr>
      <w:r>
        <w:rPr>
          <w:rFonts w:hAnsi="宋体"/>
        </w:rPr>
        <w:t>（</w:t>
      </w:r>
      <w:r>
        <w:rPr>
          <w:rFonts w:hAnsi="宋体"/>
        </w:rPr>
        <w:t>3</w:t>
      </w:r>
      <w:r>
        <w:rPr>
          <w:rFonts w:hAnsi="宋体"/>
        </w:rPr>
        <w:t>）分析与讨论</w:t>
      </w:r>
    </w:p>
    <w:p w:rsidR="00AF2D9B" w:rsidRDefault="00F11AA6">
      <w:pPr>
        <w:spacing w:line="360" w:lineRule="exact"/>
        <w:ind w:firstLineChars="400" w:firstLine="840"/>
        <w:jc w:val="left"/>
        <w:rPr>
          <w:rFonts w:hAnsi="宋体"/>
        </w:rPr>
      </w:pPr>
      <w:r>
        <w:rPr>
          <w:rFonts w:hAnsi="宋体"/>
        </w:rPr>
        <w:t>①</w:t>
      </w:r>
      <w:r>
        <w:rPr>
          <w:rFonts w:hAnsi="宋体"/>
        </w:rPr>
        <w:t>用耗氧量作为检测指标的依据是</w:t>
      </w:r>
      <w:r>
        <w:rPr>
          <w:rFonts w:hAnsi="宋体"/>
        </w:rPr>
        <w:t>_____________________________________________</w:t>
      </w:r>
      <w:r>
        <w:rPr>
          <w:rFonts w:hAnsi="宋体"/>
        </w:rPr>
        <w:t>。</w:t>
      </w:r>
    </w:p>
    <w:p w:rsidR="00AF2D9B" w:rsidRDefault="00F11AA6">
      <w:pPr>
        <w:spacing w:line="360" w:lineRule="exact"/>
        <w:ind w:firstLineChars="400" w:firstLine="840"/>
        <w:jc w:val="left"/>
        <w:rPr>
          <w:rFonts w:hAnsi="宋体"/>
        </w:rPr>
      </w:pPr>
      <w:r>
        <w:rPr>
          <w:rFonts w:hAnsi="宋体"/>
        </w:rPr>
        <w:t>②</w:t>
      </w:r>
      <w:r>
        <w:rPr>
          <w:rFonts w:hAnsi="宋体"/>
        </w:rPr>
        <w:t>切除甲状腺后，小鼠体长变化的原因是</w:t>
      </w:r>
      <w:r>
        <w:rPr>
          <w:rFonts w:hAnsi="宋体"/>
        </w:rPr>
        <w:t>__________________________________</w:t>
      </w:r>
      <w:r>
        <w:rPr>
          <w:rFonts w:hAnsi="宋体" w:hint="eastAsia"/>
        </w:rPr>
        <w:t>_____</w:t>
      </w:r>
      <w:r>
        <w:rPr>
          <w:rFonts w:hAnsi="宋体"/>
        </w:rPr>
        <w:t>。</w:t>
      </w:r>
    </w:p>
    <w:p w:rsidR="00AF2D9B" w:rsidRDefault="00F11AA6">
      <w:pPr>
        <w:spacing w:line="360" w:lineRule="exact"/>
        <w:ind w:firstLineChars="400" w:firstLine="840"/>
        <w:jc w:val="left"/>
        <w:rPr>
          <w:rFonts w:hAnsi="宋体"/>
        </w:rPr>
      </w:pPr>
      <w:r>
        <w:rPr>
          <w:rFonts w:hAnsi="宋体"/>
        </w:rPr>
        <w:t>③</w:t>
      </w:r>
      <w:r>
        <w:rPr>
          <w:rFonts w:hAnsi="宋体"/>
        </w:rPr>
        <w:t>上述分组时，还可增设丙组作为实验组，丙组：</w:t>
      </w:r>
      <w:r>
        <w:rPr>
          <w:rFonts w:hAnsi="宋体"/>
        </w:rPr>
        <w:t>_______________________________</w:t>
      </w:r>
      <w:r>
        <w:rPr>
          <w:rFonts w:hAnsi="宋体"/>
        </w:rPr>
        <w:t>。</w:t>
      </w:r>
    </w:p>
    <w:p w:rsidR="00AF2D9B" w:rsidRDefault="00AF2D9B">
      <w:pPr>
        <w:spacing w:line="360" w:lineRule="exact"/>
        <w:jc w:val="left"/>
        <w:rPr>
          <w:rFonts w:hAnsi="宋体"/>
        </w:rPr>
      </w:pPr>
    </w:p>
    <w:p w:rsidR="00AF2D9B" w:rsidRDefault="00F11AA6">
      <w:pPr>
        <w:spacing w:line="360" w:lineRule="exact"/>
        <w:ind w:left="420" w:hangingChars="200" w:hanging="420"/>
        <w:jc w:val="left"/>
        <w:rPr>
          <w:rFonts w:hAnsi="宋体"/>
        </w:rPr>
      </w:pPr>
      <w:r>
        <w:rPr>
          <w:rFonts w:hAnsi="宋体"/>
        </w:rPr>
        <w:t>32</w:t>
      </w:r>
      <w:r>
        <w:rPr>
          <w:rFonts w:hAnsi="宋体"/>
        </w:rPr>
        <w:t>．（</w:t>
      </w:r>
      <w:r>
        <w:rPr>
          <w:rFonts w:hAnsi="宋体"/>
        </w:rPr>
        <w:t>18</w:t>
      </w:r>
      <w:r>
        <w:rPr>
          <w:rFonts w:hAnsi="宋体"/>
        </w:rPr>
        <w:t>分）在玉米中，控制某种除草剂抗性（简称抗性，</w:t>
      </w:r>
      <w:r>
        <w:rPr>
          <w:rFonts w:hAnsi="宋体"/>
        </w:rPr>
        <w:t>T</w:t>
      </w:r>
      <w:r>
        <w:rPr>
          <w:rFonts w:hAnsi="宋体"/>
        </w:rPr>
        <w:t>）与除草剂敏感（简称非抗，</w:t>
      </w:r>
      <w:r>
        <w:rPr>
          <w:rFonts w:hAnsi="宋体"/>
        </w:rPr>
        <w:t>t</w:t>
      </w:r>
      <w:r>
        <w:rPr>
          <w:rFonts w:hAnsi="宋体"/>
        </w:rPr>
        <w:t>）、非糯性（</w:t>
      </w:r>
      <w:r>
        <w:rPr>
          <w:rFonts w:hAnsi="宋体"/>
        </w:rPr>
        <w:t>G</w:t>
      </w:r>
      <w:r>
        <w:rPr>
          <w:rFonts w:hAnsi="宋体"/>
        </w:rPr>
        <w:t>）与糯性（</w:t>
      </w:r>
      <w:r>
        <w:rPr>
          <w:rFonts w:hAnsi="宋体"/>
        </w:rPr>
        <w:t>g</w:t>
      </w:r>
      <w:r>
        <w:rPr>
          <w:rFonts w:hAnsi="宋体"/>
        </w:rPr>
        <w:t>）的基因分别位于两对同源染色体上。有人以纯合的</w:t>
      </w:r>
      <w:r>
        <w:rPr>
          <w:rFonts w:hAnsi="宋体"/>
        </w:rPr>
        <w:t>非抗非糯性玉米（甲）为材料，经过</w:t>
      </w:r>
      <w:r>
        <w:rPr>
          <w:rFonts w:hAnsi="宋体"/>
        </w:rPr>
        <w:t>EMS</w:t>
      </w:r>
      <w:r>
        <w:rPr>
          <w:rFonts w:hAnsi="宋体"/>
        </w:rPr>
        <w:t>诱变处理获得抗性非糯性个体（乙）；甲的花粉经</w:t>
      </w:r>
      <w:r>
        <w:rPr>
          <w:rFonts w:hAnsi="宋体"/>
        </w:rPr>
        <w:t>EMS</w:t>
      </w:r>
      <w:r>
        <w:rPr>
          <w:rFonts w:hAnsi="宋体"/>
        </w:rPr>
        <w:t>诱变处理并培养等，获得可育的非抗糯性个体（丙）。</w:t>
      </w:r>
    </w:p>
    <w:p w:rsidR="00AF2D9B" w:rsidRDefault="00F11AA6">
      <w:pPr>
        <w:spacing w:line="360" w:lineRule="exact"/>
        <w:ind w:firstLineChars="200" w:firstLine="420"/>
        <w:jc w:val="left"/>
        <w:rPr>
          <w:rFonts w:hAnsi="宋体"/>
        </w:rPr>
      </w:pPr>
      <w:r>
        <w:rPr>
          <w:rFonts w:hAnsi="宋体"/>
        </w:rPr>
        <w:t>请回答：</w:t>
      </w:r>
    </w:p>
    <w:p w:rsidR="00AF2D9B" w:rsidRDefault="00F11AA6">
      <w:pPr>
        <w:spacing w:line="360" w:lineRule="exact"/>
        <w:ind w:leftChars="155" w:left="860" w:hangingChars="255" w:hanging="535"/>
        <w:jc w:val="left"/>
        <w:rPr>
          <w:rFonts w:hAnsi="宋体"/>
        </w:rPr>
      </w:pPr>
      <w:r>
        <w:rPr>
          <w:rFonts w:hAnsi="宋体"/>
        </w:rPr>
        <w:t>（</w:t>
      </w:r>
      <w:r>
        <w:rPr>
          <w:rFonts w:hAnsi="宋体"/>
        </w:rPr>
        <w:t>1</w:t>
      </w:r>
      <w:r>
        <w:rPr>
          <w:rFonts w:hAnsi="宋体"/>
        </w:rPr>
        <w:t>）获得丙的过程中，运用了诱变育种和</w:t>
      </w:r>
      <w:r>
        <w:rPr>
          <w:rFonts w:hAnsi="宋体"/>
        </w:rPr>
        <w:t>________________</w:t>
      </w:r>
      <w:r>
        <w:rPr>
          <w:rFonts w:hAnsi="宋体"/>
        </w:rPr>
        <w:t>育种技术。</w:t>
      </w:r>
    </w:p>
    <w:p w:rsidR="00AF2D9B" w:rsidRDefault="00F11AA6">
      <w:pPr>
        <w:spacing w:line="360" w:lineRule="exact"/>
        <w:ind w:leftChars="155" w:left="860" w:hangingChars="255" w:hanging="535"/>
        <w:jc w:val="left"/>
        <w:rPr>
          <w:rFonts w:hAnsi="宋体"/>
        </w:rPr>
      </w:pPr>
      <w:r>
        <w:rPr>
          <w:rFonts w:hAnsi="宋体"/>
        </w:rPr>
        <w:t>（</w:t>
      </w:r>
      <w:r>
        <w:rPr>
          <w:rFonts w:hAnsi="宋体"/>
        </w:rPr>
        <w:t>2</w:t>
      </w:r>
      <w:r>
        <w:rPr>
          <w:rFonts w:hAnsi="宋体"/>
        </w:rPr>
        <w:t>）若要培育抗性糯性的新品种，采用乙与丙杂交，</w:t>
      </w:r>
      <w:r>
        <w:rPr>
          <w:rFonts w:hAnsi="宋体"/>
        </w:rPr>
        <w:t>F</w:t>
      </w:r>
      <w:r>
        <w:rPr>
          <w:rFonts w:hAnsi="宋体"/>
          <w:vertAlign w:val="subscript"/>
        </w:rPr>
        <w:t>1</w:t>
      </w:r>
      <w:r>
        <w:rPr>
          <w:rFonts w:hAnsi="宋体"/>
        </w:rPr>
        <w:t>只出现抗性非糯性和非抗非糯性的个体；从</w:t>
      </w:r>
      <w:r>
        <w:rPr>
          <w:rFonts w:hAnsi="宋体"/>
        </w:rPr>
        <w:t>F</w:t>
      </w:r>
      <w:r>
        <w:rPr>
          <w:rFonts w:hAnsi="宋体"/>
          <w:vertAlign w:val="subscript"/>
        </w:rPr>
        <w:t>1</w:t>
      </w:r>
      <w:r>
        <w:rPr>
          <w:rFonts w:hAnsi="宋体"/>
        </w:rPr>
        <w:t>中选择表现型为</w:t>
      </w:r>
      <w:r>
        <w:rPr>
          <w:rFonts w:hAnsi="宋体"/>
        </w:rPr>
        <w:t>________________</w:t>
      </w:r>
      <w:r>
        <w:rPr>
          <w:rFonts w:hAnsi="宋体"/>
        </w:rPr>
        <w:t>的个体自交，</w:t>
      </w:r>
      <w:r>
        <w:rPr>
          <w:rFonts w:hAnsi="宋体"/>
        </w:rPr>
        <w:t>F</w:t>
      </w:r>
      <w:r>
        <w:rPr>
          <w:rFonts w:hAnsi="宋体"/>
          <w:vertAlign w:val="subscript"/>
        </w:rPr>
        <w:t>2</w:t>
      </w:r>
      <w:r>
        <w:rPr>
          <w:rFonts w:hAnsi="宋体"/>
        </w:rPr>
        <w:t>中有抗性糯性个体，其比例是</w:t>
      </w:r>
      <w:r>
        <w:rPr>
          <w:rFonts w:hAnsi="宋体"/>
        </w:rPr>
        <w:t>________________</w:t>
      </w:r>
      <w:r>
        <w:rPr>
          <w:rFonts w:hAnsi="宋体"/>
        </w:rPr>
        <w:t>。</w:t>
      </w:r>
    </w:p>
    <w:p w:rsidR="00AF2D9B" w:rsidRDefault="00F11AA6">
      <w:pPr>
        <w:spacing w:line="360" w:lineRule="exact"/>
        <w:ind w:leftChars="155" w:left="860" w:hangingChars="255" w:hanging="535"/>
        <w:jc w:val="left"/>
        <w:rPr>
          <w:rFonts w:hAnsi="宋体"/>
        </w:rPr>
      </w:pPr>
      <w:r>
        <w:rPr>
          <w:rFonts w:hAnsi="宋体"/>
        </w:rPr>
        <w:t>（</w:t>
      </w:r>
      <w:r>
        <w:rPr>
          <w:rFonts w:hAnsi="宋体"/>
        </w:rPr>
        <w:t>3</w:t>
      </w:r>
      <w:r>
        <w:rPr>
          <w:rFonts w:hAnsi="宋体"/>
        </w:rPr>
        <w:t>）采用自交法鉴定</w:t>
      </w:r>
      <w:r>
        <w:rPr>
          <w:rFonts w:hAnsi="宋体"/>
        </w:rPr>
        <w:t>F</w:t>
      </w:r>
      <w:r>
        <w:rPr>
          <w:rFonts w:hAnsi="宋体"/>
          <w:vertAlign w:val="subscript"/>
        </w:rPr>
        <w:t>2</w:t>
      </w:r>
      <w:r>
        <w:rPr>
          <w:rFonts w:hAnsi="宋体"/>
        </w:rPr>
        <w:t>中抗性糯性个体是否为纯合子。若自交后代中</w:t>
      </w:r>
      <w:r>
        <w:rPr>
          <w:rFonts w:hAnsi="宋体"/>
        </w:rPr>
        <w:t>没有表现型为</w:t>
      </w:r>
      <w:r>
        <w:rPr>
          <w:rFonts w:hAnsi="宋体"/>
        </w:rPr>
        <w:t>________________</w:t>
      </w:r>
      <w:r>
        <w:rPr>
          <w:rFonts w:hAnsi="宋体"/>
        </w:rPr>
        <w:t>的个体，则被鉴定个体为纯合子；反之则为杂合子。请用遗传图解表示杂合子的鉴定过程。</w:t>
      </w:r>
    </w:p>
    <w:p w:rsidR="00AF2D9B" w:rsidRDefault="00AF2D9B">
      <w:pPr>
        <w:spacing w:line="360" w:lineRule="exact"/>
        <w:ind w:leftChars="155" w:left="860" w:hangingChars="255" w:hanging="535"/>
        <w:jc w:val="left"/>
        <w:rPr>
          <w:rFonts w:hAnsi="宋体"/>
        </w:rPr>
      </w:pPr>
    </w:p>
    <w:p w:rsidR="00AF2D9B" w:rsidRDefault="00AF2D9B">
      <w:pPr>
        <w:spacing w:line="360" w:lineRule="exact"/>
        <w:jc w:val="left"/>
        <w:rPr>
          <w:rFonts w:hAnsi="宋体"/>
        </w:rPr>
      </w:pPr>
    </w:p>
    <w:p w:rsidR="00AF2D9B" w:rsidRDefault="00F11AA6">
      <w:pPr>
        <w:spacing w:line="360" w:lineRule="exact"/>
        <w:ind w:leftChars="155" w:left="860" w:hangingChars="255" w:hanging="535"/>
        <w:jc w:val="left"/>
        <w:rPr>
          <w:rFonts w:hAnsi="宋体"/>
        </w:rPr>
      </w:pPr>
      <w:r>
        <w:rPr>
          <w:rFonts w:hAnsi="宋体"/>
        </w:rPr>
        <w:t>（</w:t>
      </w:r>
      <w:r>
        <w:rPr>
          <w:rFonts w:hAnsi="宋体"/>
        </w:rPr>
        <w:t>4</w:t>
      </w:r>
      <w:r>
        <w:rPr>
          <w:rFonts w:hAnsi="宋体"/>
        </w:rPr>
        <w:t>）拟采用转基因技术改良上述抗性糯性玉米的抗虫性。通常从其它物种获得</w:t>
      </w:r>
      <w:r>
        <w:rPr>
          <w:rFonts w:hAnsi="宋体"/>
        </w:rPr>
        <w:t>______________</w:t>
      </w:r>
      <w:r>
        <w:rPr>
          <w:rFonts w:hAnsi="宋体"/>
        </w:rPr>
        <w:t>，将其和农杆菌的</w:t>
      </w:r>
      <w:r>
        <w:rPr>
          <w:rFonts w:hAnsi="宋体"/>
        </w:rPr>
        <w:t>________________</w:t>
      </w:r>
      <w:r>
        <w:rPr>
          <w:rFonts w:hAnsi="宋体"/>
        </w:rPr>
        <w:t>用合适的限制性核酸内切酶分别切割，然后借助</w:t>
      </w:r>
      <w:r>
        <w:rPr>
          <w:rFonts w:hAnsi="宋体"/>
        </w:rPr>
        <w:t>________________</w:t>
      </w:r>
      <w:r>
        <w:rPr>
          <w:rFonts w:hAnsi="宋体"/>
        </w:rPr>
        <w:t>连接，形成重组</w:t>
      </w:r>
      <w:r>
        <w:rPr>
          <w:rFonts w:hAnsi="宋体"/>
        </w:rPr>
        <w:t>DNA</w:t>
      </w:r>
      <w:r>
        <w:rPr>
          <w:rFonts w:hAnsi="宋体"/>
        </w:rPr>
        <w:t>分子，再转移到该玉米的培养细胞中，经筛选和培养等获得转基因抗虫植株。</w:t>
      </w:r>
    </w:p>
    <w:p w:rsidR="00AF2D9B" w:rsidRDefault="00AF2D9B">
      <w:pPr>
        <w:jc w:val="left"/>
        <w:rPr>
          <w:rFonts w:ascii="黑体" w:eastAsia="黑体" w:hAnsi="黑体"/>
          <w:sz w:val="28"/>
          <w:szCs w:val="28"/>
        </w:rPr>
      </w:pPr>
    </w:p>
    <w:p w:rsidR="00AF2D9B" w:rsidRDefault="00AF2D9B">
      <w:pPr>
        <w:jc w:val="left"/>
        <w:rPr>
          <w:rFonts w:ascii="黑体" w:eastAsia="黑体" w:hAnsi="黑体"/>
          <w:sz w:val="28"/>
          <w:szCs w:val="28"/>
        </w:rPr>
      </w:pPr>
    </w:p>
    <w:p w:rsidR="00AF2D9B" w:rsidRDefault="00AF2D9B">
      <w:pPr>
        <w:jc w:val="left"/>
        <w:rPr>
          <w:rFonts w:ascii="黑体" w:eastAsia="黑体" w:hAnsi="黑体"/>
          <w:sz w:val="28"/>
          <w:szCs w:val="28"/>
        </w:rPr>
      </w:pPr>
    </w:p>
    <w:p w:rsidR="00AF2D9B" w:rsidRDefault="00F11AA6">
      <w:pPr>
        <w:jc w:val="left"/>
        <w:rPr>
          <w:rFonts w:ascii="黑体" w:eastAsia="黑体" w:hAnsi="黑体"/>
          <w:sz w:val="28"/>
          <w:szCs w:val="28"/>
        </w:rPr>
      </w:pPr>
      <w:r>
        <w:rPr>
          <w:rFonts w:ascii="黑体" w:eastAsia="黑体" w:hAnsi="黑体" w:hint="eastAsia"/>
          <w:sz w:val="28"/>
          <w:szCs w:val="28"/>
        </w:rPr>
        <w:t>浙江卷</w:t>
      </w:r>
      <w:r>
        <w:rPr>
          <w:rFonts w:ascii="黑体" w:eastAsia="黑体" w:hAnsi="黑体" w:hint="eastAsia"/>
          <w:sz w:val="28"/>
          <w:szCs w:val="28"/>
        </w:rPr>
        <w:t xml:space="preserve"> </w:t>
      </w:r>
      <w:r>
        <w:rPr>
          <w:rFonts w:ascii="黑体" w:eastAsia="黑体" w:hAnsi="黑体" w:hint="eastAsia"/>
          <w:sz w:val="28"/>
          <w:szCs w:val="28"/>
        </w:rPr>
        <w:t>参考答案：</w:t>
      </w:r>
    </w:p>
    <w:p w:rsidR="00AF2D9B" w:rsidRDefault="00F11AA6">
      <w:pPr>
        <w:spacing w:line="360" w:lineRule="exact"/>
        <w:jc w:val="left"/>
      </w:pPr>
      <w:r>
        <w:t>1</w:t>
      </w:r>
      <w:r>
        <w:rPr>
          <w:rFonts w:hint="eastAsia"/>
        </w:rPr>
        <w:t>．</w:t>
      </w:r>
      <w:r>
        <w:rPr>
          <w:rFonts w:hint="eastAsia"/>
        </w:rPr>
        <w:t>C</w:t>
      </w:r>
      <w:r>
        <w:t xml:space="preserve"> </w:t>
      </w:r>
      <w:r>
        <w:rPr>
          <w:rFonts w:hint="eastAsia"/>
        </w:rPr>
        <w:t xml:space="preserve">  2</w:t>
      </w:r>
      <w:r>
        <w:rPr>
          <w:rFonts w:hint="eastAsia"/>
        </w:rPr>
        <w:t>．</w:t>
      </w:r>
      <w:r>
        <w:rPr>
          <w:rFonts w:hint="eastAsia"/>
        </w:rPr>
        <w:t>D</w:t>
      </w:r>
      <w:r>
        <w:t xml:space="preserve"> </w:t>
      </w:r>
      <w:r>
        <w:rPr>
          <w:rFonts w:hint="eastAsia"/>
        </w:rPr>
        <w:t xml:space="preserve">  3</w:t>
      </w:r>
      <w:r>
        <w:rPr>
          <w:rFonts w:hint="eastAsia"/>
        </w:rPr>
        <w:t>．</w:t>
      </w:r>
      <w:r>
        <w:rPr>
          <w:rFonts w:hint="eastAsia"/>
        </w:rPr>
        <w:t>A</w:t>
      </w:r>
      <w:r>
        <w:t xml:space="preserve"> </w:t>
      </w:r>
      <w:r>
        <w:rPr>
          <w:rFonts w:hint="eastAsia"/>
        </w:rPr>
        <w:t xml:space="preserve">  4</w:t>
      </w:r>
      <w:r>
        <w:rPr>
          <w:rFonts w:hint="eastAsia"/>
        </w:rPr>
        <w:t>．</w:t>
      </w:r>
      <w:r>
        <w:rPr>
          <w:rFonts w:hint="eastAsia"/>
        </w:rPr>
        <w:t>B</w:t>
      </w:r>
      <w:r>
        <w:t xml:space="preserve"> </w:t>
      </w:r>
      <w:r>
        <w:rPr>
          <w:rFonts w:hint="eastAsia"/>
        </w:rPr>
        <w:t xml:space="preserve">  5</w:t>
      </w:r>
      <w:r>
        <w:rPr>
          <w:rFonts w:hint="eastAsia"/>
        </w:rPr>
        <w:t>．</w:t>
      </w:r>
      <w:r>
        <w:rPr>
          <w:rFonts w:hint="eastAsia"/>
        </w:rPr>
        <w:t>B</w:t>
      </w:r>
      <w:r>
        <w:t xml:space="preserve"> </w:t>
      </w:r>
      <w:r>
        <w:rPr>
          <w:rFonts w:hint="eastAsia"/>
        </w:rPr>
        <w:t xml:space="preserve">  6</w:t>
      </w:r>
      <w:r>
        <w:rPr>
          <w:rFonts w:hint="eastAsia"/>
        </w:rPr>
        <w:t>．</w:t>
      </w:r>
      <w:r>
        <w:rPr>
          <w:rFonts w:hint="eastAsia"/>
        </w:rPr>
        <w:t>C</w:t>
      </w:r>
      <w:r>
        <w:t xml:space="preserve"> </w:t>
      </w:r>
    </w:p>
    <w:p w:rsidR="00AF2D9B" w:rsidRDefault="00F11AA6">
      <w:pPr>
        <w:spacing w:line="360" w:lineRule="exact"/>
        <w:jc w:val="left"/>
      </w:pPr>
      <w:r>
        <w:rPr>
          <w:rFonts w:hint="eastAsia"/>
        </w:rPr>
        <w:t>30</w:t>
      </w:r>
      <w:r>
        <w:rPr>
          <w:rFonts w:hAnsi="宋体"/>
        </w:rPr>
        <w:t>．（</w:t>
      </w:r>
      <w:r>
        <w:t>1</w:t>
      </w:r>
      <w:r>
        <w:rPr>
          <w:rFonts w:hint="eastAsia"/>
        </w:rPr>
        <w:t>4</w:t>
      </w:r>
      <w:r>
        <w:rPr>
          <w:rFonts w:hAnsi="宋体"/>
        </w:rPr>
        <w:t>分）</w:t>
      </w:r>
    </w:p>
    <w:p w:rsidR="00AF2D9B" w:rsidRDefault="00F11AA6">
      <w:pPr>
        <w:spacing w:line="360" w:lineRule="exact"/>
        <w:ind w:firstLineChars="150" w:firstLine="315"/>
        <w:jc w:val="left"/>
        <w:rPr>
          <w:rFonts w:hAnsi="宋体"/>
        </w:rPr>
      </w:pPr>
      <w:r>
        <w:rPr>
          <w:rFonts w:hAnsi="宋体"/>
        </w:rPr>
        <w:t>（</w:t>
      </w:r>
      <w:r>
        <w:rPr>
          <w:rFonts w:hAnsi="宋体"/>
        </w:rPr>
        <w:t>1</w:t>
      </w:r>
      <w:r>
        <w:rPr>
          <w:rFonts w:hAnsi="宋体"/>
        </w:rPr>
        <w:t>）光饱和点</w:t>
      </w:r>
      <w:r>
        <w:rPr>
          <w:rFonts w:hAnsi="宋体" w:hint="eastAsia"/>
        </w:rPr>
        <w:tab/>
      </w:r>
      <w:r>
        <w:rPr>
          <w:rFonts w:hAnsi="宋体" w:hint="eastAsia"/>
        </w:rPr>
        <w:tab/>
      </w:r>
      <w:r>
        <w:rPr>
          <w:rFonts w:hAnsi="宋体"/>
        </w:rPr>
        <w:t>减少</w:t>
      </w:r>
      <w:r>
        <w:rPr>
          <w:rFonts w:hAnsi="宋体" w:hint="eastAsia"/>
        </w:rPr>
        <w:tab/>
      </w:r>
      <w:r>
        <w:rPr>
          <w:rFonts w:hAnsi="宋体" w:hint="eastAsia"/>
        </w:rPr>
        <w:tab/>
      </w:r>
      <w:r>
        <w:rPr>
          <w:rFonts w:hAnsi="宋体"/>
        </w:rPr>
        <w:t>三碳糖</w:t>
      </w:r>
      <w:r>
        <w:rPr>
          <w:rFonts w:hAnsi="宋体" w:hint="eastAsia"/>
        </w:rPr>
        <w:tab/>
      </w:r>
      <w:r>
        <w:rPr>
          <w:rFonts w:hAnsi="宋体" w:hint="eastAsia"/>
        </w:rPr>
        <w:tab/>
      </w:r>
      <w:r>
        <w:rPr>
          <w:rFonts w:hAnsi="宋体"/>
        </w:rPr>
        <w:t>呼吸速率</w:t>
      </w:r>
    </w:p>
    <w:p w:rsidR="00AF2D9B" w:rsidRDefault="00F11AA6">
      <w:pPr>
        <w:spacing w:line="360" w:lineRule="exact"/>
        <w:ind w:firstLineChars="150" w:firstLine="315"/>
        <w:jc w:val="left"/>
        <w:rPr>
          <w:rFonts w:hAnsi="宋体"/>
        </w:rPr>
      </w:pPr>
      <w:r>
        <w:rPr>
          <w:rFonts w:hAnsi="宋体"/>
        </w:rPr>
        <w:t>（</w:t>
      </w:r>
      <w:r>
        <w:rPr>
          <w:rFonts w:hAnsi="宋体"/>
        </w:rPr>
        <w:t>2</w:t>
      </w:r>
      <w:r>
        <w:rPr>
          <w:rFonts w:hAnsi="宋体"/>
        </w:rPr>
        <w:t>）根相对电导率</w:t>
      </w:r>
      <w:r>
        <w:rPr>
          <w:rFonts w:hAnsi="宋体" w:hint="eastAsia"/>
        </w:rPr>
        <w:tab/>
      </w:r>
      <w:r>
        <w:rPr>
          <w:rFonts w:hAnsi="宋体" w:hint="eastAsia"/>
        </w:rPr>
        <w:tab/>
      </w:r>
      <w:r>
        <w:rPr>
          <w:rFonts w:hAnsi="宋体"/>
        </w:rPr>
        <w:t>渗透</w:t>
      </w:r>
    </w:p>
    <w:p w:rsidR="00AF2D9B" w:rsidRDefault="00F11AA6">
      <w:pPr>
        <w:spacing w:line="360" w:lineRule="exact"/>
        <w:ind w:firstLineChars="150" w:firstLine="315"/>
        <w:jc w:val="left"/>
        <w:rPr>
          <w:rFonts w:hAnsi="宋体"/>
        </w:rPr>
      </w:pPr>
      <w:r>
        <w:rPr>
          <w:rFonts w:hAnsi="宋体"/>
        </w:rPr>
        <w:t>（</w:t>
      </w:r>
      <w:r>
        <w:rPr>
          <w:rFonts w:hAnsi="宋体"/>
        </w:rPr>
        <w:t>3</w:t>
      </w:r>
      <w:r>
        <w:rPr>
          <w:rFonts w:hAnsi="宋体"/>
        </w:rPr>
        <w:t>）脱落酸</w:t>
      </w:r>
    </w:p>
    <w:p w:rsidR="00AF2D9B" w:rsidRDefault="00F11AA6">
      <w:pPr>
        <w:spacing w:line="360" w:lineRule="exact"/>
        <w:jc w:val="left"/>
      </w:pPr>
      <w:r>
        <w:rPr>
          <w:rFonts w:hint="eastAsia"/>
        </w:rPr>
        <w:t>31</w:t>
      </w:r>
      <w:r>
        <w:rPr>
          <w:rFonts w:hAnsi="宋体"/>
        </w:rPr>
        <w:t>．（</w:t>
      </w:r>
      <w:r>
        <w:t>1</w:t>
      </w:r>
      <w:r>
        <w:rPr>
          <w:rFonts w:hint="eastAsia"/>
        </w:rPr>
        <w:t>2</w:t>
      </w:r>
      <w:r>
        <w:rPr>
          <w:rFonts w:hAnsi="宋体"/>
        </w:rPr>
        <w:t>分）</w:t>
      </w:r>
    </w:p>
    <w:p w:rsidR="00AF2D9B" w:rsidRDefault="00F11AA6">
      <w:pPr>
        <w:spacing w:line="360" w:lineRule="exact"/>
        <w:ind w:firstLineChars="150" w:firstLine="315"/>
        <w:jc w:val="left"/>
        <w:rPr>
          <w:rFonts w:hAnsi="宋体"/>
        </w:rPr>
      </w:pPr>
      <w:r>
        <w:rPr>
          <w:rFonts w:hAnsi="宋体"/>
        </w:rPr>
        <w:t>（</w:t>
      </w:r>
      <w:r>
        <w:rPr>
          <w:rFonts w:hAnsi="宋体"/>
        </w:rPr>
        <w:t>1</w:t>
      </w:r>
      <w:r>
        <w:rPr>
          <w:rFonts w:hAnsi="宋体"/>
        </w:rPr>
        <w:t>）</w:t>
      </w:r>
      <w:r>
        <w:rPr>
          <w:rFonts w:hAnsi="宋体" w:hint="eastAsia"/>
        </w:rPr>
        <w:t>研究</w:t>
      </w:r>
      <w:r>
        <w:rPr>
          <w:rFonts w:hAnsi="宋体"/>
        </w:rPr>
        <w:t>甲状腺激素对小鼠新陈代谢和生长发育（或耗氧量和体长）的影响</w:t>
      </w:r>
    </w:p>
    <w:p w:rsidR="00AF2D9B" w:rsidRDefault="00F11AA6">
      <w:pPr>
        <w:spacing w:line="360" w:lineRule="exact"/>
        <w:ind w:firstLineChars="150" w:firstLine="315"/>
        <w:jc w:val="left"/>
        <w:rPr>
          <w:rFonts w:hAnsi="宋体"/>
        </w:rPr>
      </w:pPr>
      <w:r>
        <w:rPr>
          <w:noProof/>
        </w:rPr>
        <w:drawing>
          <wp:anchor distT="0" distB="0" distL="114300" distR="114300" simplePos="0" relativeHeight="251741184" behindDoc="0" locked="0" layoutInCell="1" allowOverlap="1">
            <wp:simplePos x="0" y="0"/>
            <wp:positionH relativeFrom="column">
              <wp:posOffset>532765</wp:posOffset>
            </wp:positionH>
            <wp:positionV relativeFrom="paragraph">
              <wp:posOffset>245110</wp:posOffset>
            </wp:positionV>
            <wp:extent cx="2883535" cy="1458595"/>
            <wp:effectExtent l="0" t="0" r="12065" b="8255"/>
            <wp:wrapTopAndBottom/>
            <wp:docPr id="5" name="图片 6"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浙江5"/>
                    <pic:cNvPicPr>
                      <a:picLocks noChangeAspect="1"/>
                    </pic:cNvPicPr>
                  </pic:nvPicPr>
                  <pic:blipFill>
                    <a:blip r:embed="rId11">
                      <a:lum bright="-4001" contrast="14000"/>
                    </a:blip>
                    <a:stretch>
                      <a:fillRect/>
                    </a:stretch>
                  </pic:blipFill>
                  <pic:spPr>
                    <a:xfrm>
                      <a:off x="0" y="0"/>
                      <a:ext cx="2883535" cy="1458595"/>
                    </a:xfrm>
                    <a:prstGeom prst="rect">
                      <a:avLst/>
                    </a:prstGeom>
                    <a:noFill/>
                    <a:ln w="9525">
                      <a:noFill/>
                    </a:ln>
                  </pic:spPr>
                </pic:pic>
              </a:graphicData>
            </a:graphic>
          </wp:anchor>
        </w:drawing>
      </w:r>
      <w:r>
        <w:rPr>
          <w:rFonts w:hAnsi="宋体"/>
        </w:rPr>
        <w:t>（</w:t>
      </w:r>
      <w:r>
        <w:rPr>
          <w:rFonts w:hAnsi="宋体"/>
        </w:rPr>
        <w:t>2</w:t>
      </w:r>
      <w:r>
        <w:rPr>
          <w:rFonts w:hAnsi="宋体"/>
        </w:rPr>
        <w:t>）</w:t>
      </w:r>
      <w:r>
        <w:rPr>
          <w:rFonts w:hAnsi="宋体"/>
        </w:rPr>
        <w:t xml:space="preserve"> </w:t>
      </w:r>
    </w:p>
    <w:p w:rsidR="00AF2D9B" w:rsidRDefault="00F11AA6">
      <w:pPr>
        <w:spacing w:line="360" w:lineRule="exact"/>
        <w:ind w:firstLineChars="150" w:firstLine="315"/>
        <w:jc w:val="left"/>
        <w:rPr>
          <w:rFonts w:hAnsi="宋体"/>
        </w:rPr>
      </w:pPr>
      <w:r>
        <w:rPr>
          <w:rFonts w:hAnsi="宋体"/>
        </w:rPr>
        <w:t>（</w:t>
      </w:r>
      <w:r>
        <w:rPr>
          <w:rFonts w:hAnsi="宋体"/>
        </w:rPr>
        <w:t>3</w:t>
      </w:r>
      <w:r>
        <w:rPr>
          <w:rFonts w:hAnsi="宋体"/>
        </w:rPr>
        <w:t>）</w:t>
      </w:r>
      <w:r>
        <w:rPr>
          <w:rFonts w:hAnsi="宋体"/>
        </w:rPr>
        <w:t>①</w:t>
      </w:r>
      <w:r>
        <w:rPr>
          <w:rFonts w:hAnsi="宋体"/>
        </w:rPr>
        <w:t>甲状腺激素促进新陈代谢，此过程需消耗氧</w:t>
      </w:r>
    </w:p>
    <w:p w:rsidR="00AF2D9B" w:rsidRDefault="00F11AA6">
      <w:pPr>
        <w:spacing w:line="360" w:lineRule="exact"/>
        <w:ind w:firstLineChars="400" w:firstLine="840"/>
        <w:jc w:val="left"/>
        <w:rPr>
          <w:rFonts w:hAnsi="宋体"/>
        </w:rPr>
      </w:pPr>
      <w:r>
        <w:rPr>
          <w:rFonts w:hAnsi="宋体"/>
        </w:rPr>
        <w:t>②</w:t>
      </w:r>
      <w:r>
        <w:rPr>
          <w:rFonts w:hAnsi="宋体"/>
        </w:rPr>
        <w:t>甲状腺激素缺乏，小鼠生长发育停滞</w:t>
      </w:r>
    </w:p>
    <w:p w:rsidR="00AF2D9B" w:rsidRDefault="00F11AA6">
      <w:pPr>
        <w:spacing w:line="360" w:lineRule="exact"/>
        <w:ind w:firstLineChars="400" w:firstLine="840"/>
        <w:jc w:val="left"/>
        <w:rPr>
          <w:rFonts w:hAnsi="宋体"/>
        </w:rPr>
      </w:pPr>
      <w:r>
        <w:rPr>
          <w:rFonts w:hAnsi="宋体"/>
        </w:rPr>
        <w:t>③</w:t>
      </w:r>
      <w:r>
        <w:rPr>
          <w:rFonts w:hAnsi="宋体"/>
        </w:rPr>
        <w:t>切除甲状腺、给予甲状腺激素（或不切除甲状腺、给予甲状腺激素）</w:t>
      </w:r>
    </w:p>
    <w:p w:rsidR="00AF2D9B" w:rsidRDefault="00F11AA6">
      <w:pPr>
        <w:spacing w:line="360" w:lineRule="exact"/>
        <w:jc w:val="left"/>
      </w:pPr>
      <w:r>
        <w:rPr>
          <w:rFonts w:hint="eastAsia"/>
        </w:rPr>
        <w:t>32</w:t>
      </w:r>
      <w:r>
        <w:rPr>
          <w:rFonts w:hAnsi="宋体"/>
        </w:rPr>
        <w:t>．（</w:t>
      </w:r>
      <w:r>
        <w:t>1</w:t>
      </w:r>
      <w:r>
        <w:rPr>
          <w:rFonts w:hint="eastAsia"/>
        </w:rPr>
        <w:t>8</w:t>
      </w:r>
      <w:r>
        <w:rPr>
          <w:rFonts w:hAnsi="宋体"/>
        </w:rPr>
        <w:t>分）</w:t>
      </w:r>
    </w:p>
    <w:p w:rsidR="00AF2D9B" w:rsidRDefault="00F11AA6">
      <w:pPr>
        <w:spacing w:line="360" w:lineRule="exact"/>
        <w:ind w:firstLineChars="150" w:firstLine="315"/>
        <w:jc w:val="left"/>
        <w:rPr>
          <w:rFonts w:hAnsi="宋体"/>
        </w:rPr>
      </w:pPr>
      <w:r>
        <w:rPr>
          <w:rFonts w:hAnsi="宋体"/>
        </w:rPr>
        <w:t>（</w:t>
      </w:r>
      <w:r>
        <w:rPr>
          <w:rFonts w:hAnsi="宋体"/>
        </w:rPr>
        <w:t>1</w:t>
      </w:r>
      <w:r>
        <w:rPr>
          <w:rFonts w:hAnsi="宋体"/>
        </w:rPr>
        <w:t>）单倍体</w:t>
      </w:r>
    </w:p>
    <w:p w:rsidR="00AF2D9B" w:rsidRDefault="00F11AA6">
      <w:pPr>
        <w:spacing w:line="360" w:lineRule="exact"/>
        <w:ind w:firstLineChars="150" w:firstLine="315"/>
        <w:jc w:val="left"/>
        <w:rPr>
          <w:rFonts w:hAnsi="宋体"/>
        </w:rPr>
      </w:pPr>
      <w:r>
        <w:rPr>
          <w:rFonts w:hAnsi="宋体"/>
        </w:rPr>
        <w:t>（</w:t>
      </w:r>
      <w:r>
        <w:rPr>
          <w:rFonts w:hAnsi="宋体"/>
        </w:rPr>
        <w:t>2</w:t>
      </w:r>
      <w:r>
        <w:rPr>
          <w:rFonts w:hAnsi="宋体"/>
        </w:rPr>
        <w:t>）抗性非糯性</w:t>
      </w:r>
      <w:r>
        <w:rPr>
          <w:rFonts w:hAnsi="宋体" w:hint="eastAsia"/>
        </w:rPr>
        <w:tab/>
      </w:r>
      <w:r>
        <w:rPr>
          <w:rFonts w:hAnsi="宋体" w:hint="eastAsia"/>
        </w:rPr>
        <w:tab/>
      </w:r>
      <w:r>
        <w:rPr>
          <w:rFonts w:hAnsi="宋体"/>
        </w:rPr>
        <w:t>3/16</w:t>
      </w:r>
    </w:p>
    <w:p w:rsidR="00AF2D9B" w:rsidRDefault="00F11AA6">
      <w:pPr>
        <w:spacing w:line="360" w:lineRule="exact"/>
        <w:ind w:firstLineChars="150" w:firstLine="315"/>
        <w:jc w:val="left"/>
        <w:rPr>
          <w:rFonts w:hAnsi="宋体"/>
        </w:rPr>
      </w:pPr>
      <w:r>
        <w:rPr>
          <w:noProof/>
        </w:rPr>
        <w:drawing>
          <wp:anchor distT="0" distB="0" distL="114300" distR="114300" simplePos="0" relativeHeight="251742208" behindDoc="0" locked="0" layoutInCell="1" allowOverlap="1">
            <wp:simplePos x="0" y="0"/>
            <wp:positionH relativeFrom="column">
              <wp:posOffset>545465</wp:posOffset>
            </wp:positionH>
            <wp:positionV relativeFrom="paragraph">
              <wp:posOffset>274320</wp:posOffset>
            </wp:positionV>
            <wp:extent cx="2609850" cy="2127250"/>
            <wp:effectExtent l="0" t="0" r="0" b="6350"/>
            <wp:wrapTopAndBottom/>
            <wp:docPr id="4" name="图片 7" descr="浙江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浙江6"/>
                    <pic:cNvPicPr>
                      <a:picLocks noChangeAspect="1"/>
                    </pic:cNvPicPr>
                  </pic:nvPicPr>
                  <pic:blipFill>
                    <a:blip r:embed="rId12"/>
                    <a:stretch>
                      <a:fillRect/>
                    </a:stretch>
                  </pic:blipFill>
                  <pic:spPr>
                    <a:xfrm>
                      <a:off x="0" y="0"/>
                      <a:ext cx="2609850" cy="2127250"/>
                    </a:xfrm>
                    <a:prstGeom prst="rect">
                      <a:avLst/>
                    </a:prstGeom>
                    <a:noFill/>
                    <a:ln w="9525">
                      <a:noFill/>
                    </a:ln>
                  </pic:spPr>
                </pic:pic>
              </a:graphicData>
            </a:graphic>
          </wp:anchor>
        </w:drawing>
      </w:r>
      <w:r>
        <w:rPr>
          <w:rFonts w:hAnsi="宋体"/>
        </w:rPr>
        <w:t>（</w:t>
      </w:r>
      <w:r>
        <w:rPr>
          <w:rFonts w:hAnsi="宋体"/>
        </w:rPr>
        <w:t>3</w:t>
      </w:r>
      <w:r>
        <w:rPr>
          <w:rFonts w:hAnsi="宋体"/>
        </w:rPr>
        <w:t>）非抗糯性</w:t>
      </w:r>
    </w:p>
    <w:p w:rsidR="00AF2D9B" w:rsidRDefault="00F11AA6">
      <w:pPr>
        <w:spacing w:line="360" w:lineRule="exact"/>
        <w:ind w:firstLineChars="150" w:firstLine="315"/>
        <w:jc w:val="left"/>
        <w:rPr>
          <w:rFonts w:hAnsi="宋体"/>
        </w:rPr>
      </w:pPr>
      <w:r>
        <w:rPr>
          <w:rFonts w:hAnsi="宋体"/>
        </w:rPr>
        <w:t>（</w:t>
      </w:r>
      <w:r>
        <w:rPr>
          <w:rFonts w:hAnsi="宋体"/>
        </w:rPr>
        <w:t>4</w:t>
      </w:r>
      <w:r>
        <w:rPr>
          <w:rFonts w:hAnsi="宋体"/>
        </w:rPr>
        <w:t>）抗虫基因（或目的基因）</w:t>
      </w:r>
      <w:r>
        <w:rPr>
          <w:rFonts w:hAnsi="宋体" w:hint="eastAsia"/>
        </w:rPr>
        <w:tab/>
      </w:r>
      <w:r>
        <w:rPr>
          <w:rFonts w:hAnsi="宋体" w:hint="eastAsia"/>
        </w:rPr>
        <w:tab/>
      </w:r>
      <w:r>
        <w:rPr>
          <w:rFonts w:hAnsi="宋体"/>
        </w:rPr>
        <w:t>Ti</w:t>
      </w:r>
      <w:r>
        <w:rPr>
          <w:rFonts w:hAnsi="宋体"/>
        </w:rPr>
        <w:t>质粒</w:t>
      </w:r>
      <w:r>
        <w:rPr>
          <w:rFonts w:hAnsi="宋体" w:hint="eastAsia"/>
        </w:rPr>
        <w:tab/>
      </w:r>
      <w:r>
        <w:rPr>
          <w:rFonts w:hAnsi="宋体" w:hint="eastAsia"/>
        </w:rPr>
        <w:tab/>
      </w:r>
      <w:r>
        <w:rPr>
          <w:rFonts w:hAnsi="宋体"/>
        </w:rPr>
        <w:t>DNA</w:t>
      </w:r>
      <w:r>
        <w:rPr>
          <w:rFonts w:hAnsi="宋体"/>
        </w:rPr>
        <w:t>连接酶</w:t>
      </w:r>
    </w:p>
    <w:p w:rsidR="00AF2D9B" w:rsidRDefault="00AF2D9B">
      <w:pPr>
        <w:spacing w:line="360" w:lineRule="exact"/>
        <w:ind w:firstLineChars="150" w:firstLine="315"/>
        <w:jc w:val="left"/>
        <w:rPr>
          <w:rFonts w:hAnsi="宋体"/>
        </w:rPr>
      </w:pPr>
    </w:p>
    <w:p w:rsidR="00AF2D9B" w:rsidRDefault="00AF2D9B"/>
    <w:p w:rsidR="00AF2D9B" w:rsidRDefault="00AF2D9B"/>
    <w:p w:rsidR="00AF2D9B" w:rsidRDefault="00F11AA6">
      <w:pPr>
        <w:ind w:left="562" w:hanging="562"/>
        <w:jc w:val="center"/>
        <w:rPr>
          <w:b/>
          <w:sz w:val="28"/>
          <w:szCs w:val="28"/>
        </w:rPr>
      </w:pPr>
      <w:r>
        <w:rPr>
          <w:rFonts w:hint="eastAsia"/>
          <w:b/>
          <w:sz w:val="28"/>
          <w:szCs w:val="28"/>
        </w:rPr>
        <w:t>2013</w:t>
      </w:r>
      <w:r>
        <w:rPr>
          <w:rFonts w:hint="eastAsia"/>
          <w:b/>
          <w:sz w:val="28"/>
          <w:szCs w:val="28"/>
        </w:rPr>
        <w:t>年普通高等学校招生全国统一考试</w:t>
      </w:r>
    </w:p>
    <w:p w:rsidR="00AF2D9B" w:rsidRDefault="00F11AA6">
      <w:pPr>
        <w:spacing w:line="360" w:lineRule="auto"/>
        <w:ind w:left="482" w:hanging="482"/>
        <w:jc w:val="center"/>
        <w:rPr>
          <w:b/>
          <w:sz w:val="24"/>
        </w:rPr>
      </w:pPr>
      <w:r>
        <w:rPr>
          <w:rFonts w:hint="eastAsia"/>
          <w:b/>
          <w:sz w:val="24"/>
        </w:rPr>
        <w:t>浙江理科综合能力测试</w:t>
      </w:r>
    </w:p>
    <w:p w:rsidR="00AF2D9B" w:rsidRDefault="00F11AA6">
      <w:pPr>
        <w:spacing w:line="360" w:lineRule="auto"/>
        <w:ind w:left="482" w:hanging="482"/>
        <w:rPr>
          <w:rFonts w:ascii="宋体" w:hAnsi="宋体"/>
          <w:b/>
          <w:sz w:val="24"/>
        </w:rPr>
      </w:pPr>
      <w:r>
        <w:rPr>
          <w:rFonts w:ascii="宋体" w:hAnsi="宋体" w:hint="eastAsia"/>
          <w:b/>
          <w:sz w:val="24"/>
        </w:rPr>
        <w:t>一、选择题（本题</w:t>
      </w:r>
      <w:r>
        <w:rPr>
          <w:rFonts w:ascii="宋体" w:hAnsi="宋体" w:hint="eastAsia"/>
          <w:b/>
          <w:sz w:val="24"/>
        </w:rPr>
        <w:t>17</w:t>
      </w:r>
      <w:r>
        <w:rPr>
          <w:rFonts w:ascii="宋体" w:hAnsi="宋体" w:hint="eastAsia"/>
          <w:b/>
          <w:sz w:val="24"/>
        </w:rPr>
        <w:t>小题。在每小题给出的四个选项中，只有一项是符合题目要求的。）</w:t>
      </w:r>
    </w:p>
    <w:p w:rsidR="00AF2D9B" w:rsidRDefault="00F11AA6">
      <w:pPr>
        <w:rPr>
          <w:rFonts w:ascii="宋体" w:hAnsi="宋体"/>
        </w:rPr>
      </w:pPr>
      <w:r>
        <w:rPr>
          <w:rFonts w:ascii="宋体" w:hAnsi="宋体"/>
        </w:rPr>
        <w:t>下列关于高等动植物连续分裂细胞的细胞周期的叙述，正确的是</w:t>
      </w:r>
      <w:r>
        <w:rPr>
          <w:rFonts w:ascii="宋体" w:hAnsi="宋体"/>
        </w:rPr>
        <w:t> </w:t>
      </w:r>
      <w:r>
        <w:rPr>
          <w:rFonts w:ascii="宋体" w:hAnsi="宋体"/>
        </w:rPr>
        <w:br/>
      </w:r>
      <w:r>
        <w:rPr>
          <w:rFonts w:ascii="宋体" w:hAnsi="宋体" w:hint="eastAsia"/>
        </w:rPr>
        <w:t xml:space="preserve">   </w:t>
      </w:r>
      <w:r>
        <w:rPr>
          <w:rFonts w:ascii="宋体" w:hAnsi="宋体"/>
        </w:rPr>
        <w:t>A</w:t>
      </w:r>
      <w:r>
        <w:rPr>
          <w:rFonts w:ascii="宋体" w:hAnsi="宋体"/>
        </w:rPr>
        <w:t>．用蛋白质合成抑制剂处理</w:t>
      </w:r>
      <w:r>
        <w:rPr>
          <w:rFonts w:ascii="宋体" w:hAnsi="宋体"/>
        </w:rPr>
        <w:t>G1</w:t>
      </w:r>
      <w:r>
        <w:rPr>
          <w:rFonts w:ascii="宋体" w:hAnsi="宋体"/>
        </w:rPr>
        <w:t>期细胞，不影响其进入</w:t>
      </w:r>
      <w:r>
        <w:rPr>
          <w:rFonts w:ascii="宋体" w:hAnsi="宋体"/>
        </w:rPr>
        <w:t>S</w:t>
      </w:r>
      <w:r>
        <w:rPr>
          <w:rFonts w:ascii="宋体" w:hAnsi="宋体"/>
        </w:rPr>
        <w:t>期</w:t>
      </w:r>
      <w:r>
        <w:rPr>
          <w:rFonts w:ascii="宋体" w:hAnsi="宋体"/>
        </w:rPr>
        <w:t> </w:t>
      </w:r>
      <w:r>
        <w:rPr>
          <w:rFonts w:ascii="宋体" w:hAnsi="宋体"/>
        </w:rPr>
        <w:br/>
      </w:r>
      <w:r>
        <w:rPr>
          <w:rFonts w:ascii="宋体" w:hAnsi="宋体" w:hint="eastAsia"/>
        </w:rPr>
        <w:t xml:space="preserve">   </w:t>
      </w:r>
      <w:r>
        <w:rPr>
          <w:rFonts w:ascii="宋体" w:hAnsi="宋体"/>
        </w:rPr>
        <w:t>B</w:t>
      </w:r>
      <w:r>
        <w:rPr>
          <w:rFonts w:ascii="宋体" w:hAnsi="宋体"/>
        </w:rPr>
        <w:t>．</w:t>
      </w:r>
      <w:r>
        <w:rPr>
          <w:rFonts w:ascii="宋体" w:hAnsi="宋体"/>
        </w:rPr>
        <w:t>S</w:t>
      </w:r>
      <w:r>
        <w:rPr>
          <w:rFonts w:ascii="宋体" w:hAnsi="宋体"/>
        </w:rPr>
        <w:t>期细胞的染色体数目已增加一倍</w:t>
      </w:r>
      <w:r>
        <w:rPr>
          <w:rFonts w:ascii="宋体" w:hAnsi="宋体"/>
        </w:rPr>
        <w:t> </w:t>
      </w:r>
      <w:r>
        <w:rPr>
          <w:rFonts w:ascii="宋体" w:hAnsi="宋体"/>
        </w:rPr>
        <w:br/>
      </w:r>
      <w:r>
        <w:rPr>
          <w:rFonts w:ascii="宋体" w:hAnsi="宋体" w:hint="eastAsia"/>
        </w:rPr>
        <w:t xml:space="preserve">   </w:t>
      </w:r>
      <w:r>
        <w:rPr>
          <w:rFonts w:ascii="宋体" w:hAnsi="宋体"/>
        </w:rPr>
        <w:t>C</w:t>
      </w:r>
      <w:r>
        <w:rPr>
          <w:rFonts w:ascii="宋体" w:hAnsi="宋体"/>
        </w:rPr>
        <w:t>．</w:t>
      </w:r>
      <w:r>
        <w:rPr>
          <w:rFonts w:ascii="宋体" w:hAnsi="宋体"/>
        </w:rPr>
        <w:t>G2</w:t>
      </w:r>
      <w:r>
        <w:rPr>
          <w:rFonts w:ascii="宋体" w:hAnsi="宋体"/>
        </w:rPr>
        <w:t>其细胞的细胞核</w:t>
      </w:r>
      <w:r>
        <w:rPr>
          <w:rFonts w:ascii="宋体" w:hAnsi="宋体"/>
        </w:rPr>
        <w:t>DNA</w:t>
      </w:r>
      <w:r>
        <w:rPr>
          <w:rFonts w:ascii="宋体" w:hAnsi="宋体"/>
        </w:rPr>
        <w:t>含量已增加一倍</w:t>
      </w:r>
      <w:r>
        <w:rPr>
          <w:rFonts w:ascii="宋体" w:hAnsi="宋体"/>
        </w:rPr>
        <w:t> </w:t>
      </w:r>
      <w:r>
        <w:rPr>
          <w:rFonts w:ascii="宋体" w:hAnsi="宋体"/>
        </w:rPr>
        <w:br/>
      </w:r>
      <w:r>
        <w:rPr>
          <w:rFonts w:ascii="宋体" w:hAnsi="宋体" w:hint="eastAsia"/>
        </w:rPr>
        <w:t xml:space="preserve">   </w:t>
      </w:r>
      <w:r>
        <w:rPr>
          <w:rFonts w:ascii="宋体" w:hAnsi="宋体"/>
        </w:rPr>
        <w:t>D</w:t>
      </w:r>
      <w:r>
        <w:rPr>
          <w:rFonts w:ascii="宋体" w:hAnsi="宋体"/>
        </w:rPr>
        <w:t>．用秋水仙素处理细胞群体，</w:t>
      </w:r>
      <w:r>
        <w:rPr>
          <w:rFonts w:ascii="宋体" w:hAnsi="宋体"/>
        </w:rPr>
        <w:t>M</w:t>
      </w:r>
      <w:r>
        <w:rPr>
          <w:rFonts w:ascii="宋体" w:hAnsi="宋体"/>
        </w:rPr>
        <w:t>期细胞的比例会减少</w:t>
      </w:r>
    </w:p>
    <w:p w:rsidR="00AF2D9B" w:rsidRDefault="00F11AA6">
      <w:pPr>
        <w:rPr>
          <w:color w:val="FF0000"/>
        </w:rPr>
      </w:pPr>
      <w:r>
        <w:rPr>
          <w:rFonts w:ascii="宋体" w:hAnsi="宋体"/>
        </w:rPr>
        <w:t> </w:t>
      </w:r>
      <w:r>
        <w:rPr>
          <w:rFonts w:hint="eastAsia"/>
          <w:color w:val="FF0000"/>
        </w:rPr>
        <w:t>答案：</w:t>
      </w:r>
      <w:r>
        <w:rPr>
          <w:rFonts w:hint="eastAsia"/>
          <w:color w:val="FF0000"/>
        </w:rPr>
        <w:t>C</w:t>
      </w:r>
    </w:p>
    <w:p w:rsidR="00AF2D9B" w:rsidRDefault="00F11AA6">
      <w:pPr>
        <w:rPr>
          <w:color w:val="FF0000"/>
        </w:rPr>
      </w:pPr>
      <w:r>
        <w:rPr>
          <w:rFonts w:hint="eastAsia"/>
          <w:color w:val="FF0000"/>
        </w:rPr>
        <w:t>解析：</w:t>
      </w:r>
      <w:r>
        <w:rPr>
          <w:rFonts w:hint="eastAsia"/>
          <w:color w:val="FF0000"/>
        </w:rPr>
        <w:t>A</w:t>
      </w:r>
      <w:r>
        <w:rPr>
          <w:rFonts w:hint="eastAsia"/>
          <w:color w:val="FF0000"/>
        </w:rPr>
        <w:t>用蛋白质合成抑制剂处理细胞会影响蛋白质的合成，影响细胞进入</w:t>
      </w:r>
      <w:r>
        <w:rPr>
          <w:rFonts w:hint="eastAsia"/>
          <w:color w:val="FF0000"/>
        </w:rPr>
        <w:t>S</w:t>
      </w:r>
      <w:r>
        <w:rPr>
          <w:rFonts w:hint="eastAsia"/>
          <w:color w:val="FF0000"/>
        </w:rPr>
        <w:t>期，</w:t>
      </w:r>
      <w:r>
        <w:rPr>
          <w:rFonts w:hint="eastAsia"/>
          <w:color w:val="FF0000"/>
        </w:rPr>
        <w:t>A</w:t>
      </w:r>
      <w:r>
        <w:rPr>
          <w:rFonts w:hint="eastAsia"/>
          <w:color w:val="FF0000"/>
        </w:rPr>
        <w:t>错；</w:t>
      </w:r>
      <w:r>
        <w:rPr>
          <w:rFonts w:hint="eastAsia"/>
          <w:color w:val="FF0000"/>
        </w:rPr>
        <w:t>B</w:t>
      </w:r>
      <w:r>
        <w:rPr>
          <w:rFonts w:hint="eastAsia"/>
          <w:color w:val="FF0000"/>
        </w:rPr>
        <w:t>项中</w:t>
      </w:r>
      <w:r>
        <w:rPr>
          <w:rFonts w:hint="eastAsia"/>
          <w:color w:val="FF0000"/>
        </w:rPr>
        <w:t>S</w:t>
      </w:r>
      <w:r>
        <w:rPr>
          <w:rFonts w:hint="eastAsia"/>
          <w:color w:val="FF0000"/>
        </w:rPr>
        <w:t>期细胞染色体数目不加倍，有丝分裂后期染色体才加倍；</w:t>
      </w:r>
      <w:r>
        <w:rPr>
          <w:rFonts w:hint="eastAsia"/>
          <w:color w:val="FF0000"/>
        </w:rPr>
        <w:t>C</w:t>
      </w:r>
      <w:r>
        <w:rPr>
          <w:rFonts w:hint="eastAsia"/>
          <w:color w:val="FF0000"/>
        </w:rPr>
        <w:t>项中</w:t>
      </w:r>
      <w:r>
        <w:rPr>
          <w:rFonts w:hint="eastAsia"/>
          <w:color w:val="FF0000"/>
        </w:rPr>
        <w:t>S</w:t>
      </w:r>
      <w:r>
        <w:rPr>
          <w:rFonts w:hint="eastAsia"/>
          <w:color w:val="FF0000"/>
        </w:rPr>
        <w:t>期</w:t>
      </w:r>
      <w:r>
        <w:rPr>
          <w:rFonts w:hint="eastAsia"/>
          <w:color w:val="FF0000"/>
        </w:rPr>
        <w:t>DNA</w:t>
      </w:r>
      <w:r>
        <w:rPr>
          <w:rFonts w:hint="eastAsia"/>
          <w:color w:val="FF0000"/>
        </w:rPr>
        <w:t>复制完，</w:t>
      </w:r>
      <w:r>
        <w:rPr>
          <w:rFonts w:hint="eastAsia"/>
          <w:color w:val="FF0000"/>
        </w:rPr>
        <w:t>G2</w:t>
      </w:r>
      <w:r>
        <w:rPr>
          <w:rFonts w:hint="eastAsia"/>
          <w:color w:val="FF0000"/>
        </w:rPr>
        <w:t>期细胞核</w:t>
      </w:r>
      <w:r>
        <w:rPr>
          <w:rFonts w:hint="eastAsia"/>
          <w:color w:val="FF0000"/>
        </w:rPr>
        <w:t>DNA</w:t>
      </w:r>
      <w:r>
        <w:rPr>
          <w:rFonts w:hint="eastAsia"/>
          <w:color w:val="FF0000"/>
        </w:rPr>
        <w:t>含量已经增加一倍，正确；</w:t>
      </w:r>
      <w:r>
        <w:rPr>
          <w:rFonts w:hint="eastAsia"/>
          <w:color w:val="FF0000"/>
        </w:rPr>
        <w:t>D</w:t>
      </w:r>
      <w:r>
        <w:rPr>
          <w:rFonts w:hint="eastAsia"/>
          <w:color w:val="FF0000"/>
        </w:rPr>
        <w:t>用秋水仙素处理细胞，</w:t>
      </w:r>
      <w:r>
        <w:rPr>
          <w:rFonts w:hint="eastAsia"/>
          <w:color w:val="FF0000"/>
        </w:rPr>
        <w:t>M</w:t>
      </w:r>
      <w:r>
        <w:rPr>
          <w:rFonts w:hint="eastAsia"/>
          <w:color w:val="FF0000"/>
        </w:rPr>
        <w:t>期的细胞比例不会减少，</w:t>
      </w:r>
      <w:r>
        <w:rPr>
          <w:rFonts w:hint="eastAsia"/>
          <w:color w:val="FF0000"/>
        </w:rPr>
        <w:t>D</w:t>
      </w:r>
      <w:r>
        <w:rPr>
          <w:rFonts w:hint="eastAsia"/>
          <w:color w:val="FF0000"/>
        </w:rPr>
        <w:t>错误。</w:t>
      </w:r>
    </w:p>
    <w:p w:rsidR="00AF2D9B" w:rsidRDefault="00F11AA6">
      <w:pPr>
        <w:spacing w:line="360" w:lineRule="auto"/>
        <w:rPr>
          <w:rFonts w:ascii="宋体" w:hAnsi="宋体"/>
        </w:rPr>
      </w:pPr>
      <w:r>
        <w:rPr>
          <w:rFonts w:ascii="宋体" w:hAnsi="宋体"/>
          <w:noProof/>
        </w:rPr>
        <w:drawing>
          <wp:anchor distT="0" distB="0" distL="114300" distR="114300" simplePos="0" relativeHeight="251743232" behindDoc="0" locked="0" layoutInCell="1" allowOverlap="1">
            <wp:simplePos x="0" y="0"/>
            <wp:positionH relativeFrom="page">
              <wp:posOffset>1143000</wp:posOffset>
            </wp:positionH>
            <wp:positionV relativeFrom="page">
              <wp:posOffset>5273040</wp:posOffset>
            </wp:positionV>
            <wp:extent cx="2666365" cy="1114425"/>
            <wp:effectExtent l="0" t="0" r="635" b="9525"/>
            <wp:wrapSquare wrapText="bothSides"/>
            <wp:docPr id="8" name="图片 2"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www.xiangpi.com"/>
                    <pic:cNvPicPr>
                      <a:picLocks noChangeAspect="1"/>
                    </pic:cNvPicPr>
                  </pic:nvPicPr>
                  <pic:blipFill>
                    <a:blip r:embed="rId13"/>
                    <a:stretch>
                      <a:fillRect/>
                    </a:stretch>
                  </pic:blipFill>
                  <pic:spPr>
                    <a:xfrm>
                      <a:off x="0" y="0"/>
                      <a:ext cx="2666365" cy="1114425"/>
                    </a:xfrm>
                    <a:prstGeom prst="rect">
                      <a:avLst/>
                    </a:prstGeom>
                    <a:noFill/>
                    <a:ln>
                      <a:noFill/>
                    </a:ln>
                  </pic:spPr>
                </pic:pic>
              </a:graphicData>
            </a:graphic>
          </wp:anchor>
        </w:drawing>
      </w:r>
      <w:r>
        <w:rPr>
          <w:rFonts w:hint="eastAsia"/>
          <w:color w:val="FF0000"/>
        </w:rPr>
        <w:t>【失分点分析】容易将染色体数目与</w:t>
      </w:r>
      <w:r>
        <w:rPr>
          <w:rFonts w:hint="eastAsia"/>
          <w:color w:val="FF0000"/>
        </w:rPr>
        <w:t>DNA</w:t>
      </w:r>
      <w:r>
        <w:rPr>
          <w:rFonts w:hint="eastAsia"/>
          <w:color w:val="FF0000"/>
        </w:rPr>
        <w:t>的数目混淆，染色体数目加倍是在有丝分裂的后期，</w:t>
      </w:r>
      <w:r>
        <w:rPr>
          <w:rFonts w:hint="eastAsia"/>
          <w:color w:val="FF0000"/>
        </w:rPr>
        <w:t>DNA</w:t>
      </w:r>
      <w:r>
        <w:rPr>
          <w:rFonts w:hint="eastAsia"/>
          <w:color w:val="FF0000"/>
        </w:rPr>
        <w:t>数目的加倍是在有丝分裂的间期。</w:t>
      </w:r>
      <w:r>
        <w:rPr>
          <w:rFonts w:ascii="宋体" w:hAnsi="宋体"/>
        </w:rPr>
        <w:br/>
        <w:t>2</w:t>
      </w:r>
      <w:r>
        <w:rPr>
          <w:rFonts w:ascii="宋体" w:hAnsi="宋体"/>
        </w:rPr>
        <w:t>．某哺乳动物神经细胞内外的</w:t>
      </w:r>
      <w:r>
        <w:rPr>
          <w:rFonts w:ascii="宋体" w:hAnsi="宋体"/>
        </w:rPr>
        <w:t>K+</w:t>
      </w:r>
      <w:r>
        <w:rPr>
          <w:rFonts w:ascii="宋体" w:hAnsi="宋体"/>
        </w:rPr>
        <w:t>和</w:t>
      </w:r>
      <w:r>
        <w:rPr>
          <w:rFonts w:ascii="宋体" w:hAnsi="宋体"/>
        </w:rPr>
        <w:t>Na+</w:t>
      </w:r>
      <w:r>
        <w:rPr>
          <w:rFonts w:ascii="宋体" w:hAnsi="宋体"/>
        </w:rPr>
        <w:t>浓度见下表。下列属于主动转运的是</w:t>
      </w:r>
      <w:r>
        <w:rPr>
          <w:rFonts w:ascii="宋体" w:hAnsi="宋体"/>
        </w:rPr>
        <w:t> </w:t>
      </w:r>
      <w:r>
        <w:rPr>
          <w:rFonts w:ascii="宋体" w:hAnsi="宋体"/>
        </w:rPr>
        <w:br/>
      </w:r>
    </w:p>
    <w:p w:rsidR="00AF2D9B" w:rsidRDefault="00AF2D9B">
      <w:pPr>
        <w:spacing w:line="360" w:lineRule="auto"/>
        <w:rPr>
          <w:rFonts w:ascii="宋体" w:hAnsi="宋体"/>
        </w:rPr>
      </w:pPr>
    </w:p>
    <w:p w:rsidR="00AF2D9B" w:rsidRDefault="00AF2D9B">
      <w:pPr>
        <w:spacing w:line="360" w:lineRule="auto"/>
        <w:rPr>
          <w:rFonts w:ascii="宋体" w:hAnsi="宋体"/>
        </w:rPr>
      </w:pPr>
    </w:p>
    <w:p w:rsidR="00AF2D9B" w:rsidRDefault="00AF2D9B">
      <w:pPr>
        <w:spacing w:line="360" w:lineRule="auto"/>
        <w:rPr>
          <w:rFonts w:ascii="宋体" w:hAnsi="宋体"/>
        </w:rPr>
      </w:pPr>
    </w:p>
    <w:p w:rsidR="00AF2D9B" w:rsidRDefault="00AF2D9B">
      <w:pPr>
        <w:spacing w:line="360" w:lineRule="auto"/>
        <w:rPr>
          <w:rFonts w:ascii="宋体" w:hAnsi="宋体"/>
        </w:rPr>
      </w:pPr>
    </w:p>
    <w:p w:rsidR="00AF2D9B" w:rsidRDefault="00F11AA6">
      <w:pPr>
        <w:spacing w:line="360" w:lineRule="auto"/>
        <w:ind w:left="525"/>
        <w:rPr>
          <w:rFonts w:ascii="宋体" w:hAnsi="宋体"/>
        </w:rPr>
      </w:pPr>
      <w:r>
        <w:rPr>
          <w:rFonts w:ascii="宋体" w:hAnsi="宋体" w:hint="eastAsia"/>
        </w:rPr>
        <w:t>A.</w:t>
      </w:r>
      <w:r>
        <w:rPr>
          <w:rFonts w:ascii="宋体" w:hAnsi="宋体"/>
        </w:rPr>
        <w:t>K+</w:t>
      </w:r>
      <w:r>
        <w:rPr>
          <w:rFonts w:ascii="宋体" w:hAnsi="宋体"/>
        </w:rPr>
        <w:t>经钾离子通道排出细胞</w:t>
      </w:r>
      <w:r>
        <w:rPr>
          <w:rFonts w:ascii="宋体" w:hAnsi="宋体"/>
        </w:rPr>
        <w:t> </w:t>
      </w:r>
      <w:r>
        <w:rPr>
          <w:rFonts w:ascii="宋体" w:hAnsi="宋体"/>
        </w:rPr>
        <w:br/>
        <w:t>B</w:t>
      </w:r>
      <w:r>
        <w:rPr>
          <w:rFonts w:ascii="宋体" w:hAnsi="宋体"/>
        </w:rPr>
        <w:t>．</w:t>
      </w:r>
      <w:r>
        <w:rPr>
          <w:rFonts w:ascii="宋体" w:hAnsi="宋体"/>
        </w:rPr>
        <w:t>K+</w:t>
      </w:r>
      <w:r>
        <w:rPr>
          <w:rFonts w:ascii="宋体" w:hAnsi="宋体"/>
        </w:rPr>
        <w:t>与有关载体蛋白结合排出细胞</w:t>
      </w:r>
      <w:r>
        <w:rPr>
          <w:rFonts w:ascii="宋体" w:hAnsi="宋体"/>
        </w:rPr>
        <w:t> </w:t>
      </w:r>
      <w:r>
        <w:rPr>
          <w:rFonts w:ascii="宋体" w:hAnsi="宋体"/>
        </w:rPr>
        <w:br/>
        <w:t>C</w:t>
      </w:r>
      <w:r>
        <w:rPr>
          <w:rFonts w:ascii="宋体" w:hAnsi="宋体"/>
        </w:rPr>
        <w:t>．</w:t>
      </w:r>
      <w:r>
        <w:rPr>
          <w:rFonts w:ascii="宋体" w:hAnsi="宋体"/>
        </w:rPr>
        <w:t>Na+</w:t>
      </w:r>
      <w:r>
        <w:rPr>
          <w:rFonts w:ascii="宋体" w:hAnsi="宋体"/>
        </w:rPr>
        <w:t>经钠离子通道排出细胞</w:t>
      </w:r>
      <w:r>
        <w:rPr>
          <w:rFonts w:ascii="宋体" w:hAnsi="宋体"/>
        </w:rPr>
        <w:t> </w:t>
      </w:r>
      <w:r>
        <w:rPr>
          <w:rFonts w:ascii="宋体" w:hAnsi="宋体"/>
        </w:rPr>
        <w:br/>
        <w:t>D</w:t>
      </w:r>
      <w:r>
        <w:rPr>
          <w:rFonts w:ascii="宋体" w:hAnsi="宋体"/>
        </w:rPr>
        <w:t>．</w:t>
      </w:r>
      <w:r>
        <w:rPr>
          <w:rFonts w:ascii="宋体" w:hAnsi="宋体"/>
        </w:rPr>
        <w:t>Na+</w:t>
      </w:r>
      <w:r>
        <w:rPr>
          <w:rFonts w:ascii="宋体" w:hAnsi="宋体"/>
        </w:rPr>
        <w:t>与有关载体蛋白结合排出细胞</w:t>
      </w:r>
      <w:r>
        <w:rPr>
          <w:rFonts w:ascii="宋体" w:hAnsi="宋体"/>
        </w:rPr>
        <w:t> </w:t>
      </w:r>
    </w:p>
    <w:p w:rsidR="00AF2D9B" w:rsidRDefault="00F11AA6">
      <w:pPr>
        <w:ind w:firstLine="525"/>
        <w:rPr>
          <w:color w:val="FF0000"/>
        </w:rPr>
      </w:pPr>
      <w:r>
        <w:rPr>
          <w:rFonts w:hint="eastAsia"/>
          <w:color w:val="FF0000"/>
        </w:rPr>
        <w:t>答案：</w:t>
      </w:r>
      <w:r>
        <w:rPr>
          <w:rFonts w:hint="eastAsia"/>
          <w:color w:val="FF0000"/>
        </w:rPr>
        <w:t>D</w:t>
      </w:r>
    </w:p>
    <w:p w:rsidR="00AF2D9B" w:rsidRDefault="00F11AA6">
      <w:pPr>
        <w:spacing w:line="360" w:lineRule="auto"/>
        <w:ind w:left="525"/>
        <w:rPr>
          <w:rFonts w:ascii="宋体" w:hAnsi="宋体"/>
        </w:rPr>
      </w:pPr>
      <w:r>
        <w:rPr>
          <w:rFonts w:hint="eastAsia"/>
          <w:color w:val="FF0000"/>
        </w:rPr>
        <w:t>解析：</w:t>
      </w:r>
      <w:r>
        <w:rPr>
          <w:rFonts w:hint="eastAsia"/>
          <w:color w:val="FF0000"/>
        </w:rPr>
        <w:t xml:space="preserve">A </w:t>
      </w:r>
      <w:r>
        <w:rPr>
          <w:rFonts w:hint="eastAsia"/>
          <w:color w:val="FF0000"/>
        </w:rPr>
        <w:t>项</w:t>
      </w:r>
      <w:r>
        <w:rPr>
          <w:rFonts w:hint="eastAsia"/>
          <w:color w:val="FF0000"/>
        </w:rPr>
        <w:t>K</w:t>
      </w:r>
      <w:r>
        <w:rPr>
          <w:rFonts w:hint="eastAsia"/>
          <w:color w:val="FF0000"/>
          <w:vertAlign w:val="superscript"/>
        </w:rPr>
        <w:t>+</w:t>
      </w:r>
      <w:r>
        <w:rPr>
          <w:rFonts w:hint="eastAsia"/>
          <w:color w:val="FF0000"/>
        </w:rPr>
        <w:t>经通道排出细胞属于协助扩散，</w:t>
      </w:r>
      <w:r>
        <w:rPr>
          <w:rFonts w:hint="eastAsia"/>
          <w:color w:val="FF0000"/>
        </w:rPr>
        <w:t>A</w:t>
      </w:r>
      <w:r>
        <w:rPr>
          <w:rFonts w:hint="eastAsia"/>
          <w:color w:val="FF0000"/>
        </w:rPr>
        <w:t>错；</w:t>
      </w:r>
      <w:r>
        <w:rPr>
          <w:rFonts w:hint="eastAsia"/>
          <w:color w:val="FF0000"/>
        </w:rPr>
        <w:t>B</w:t>
      </w:r>
      <w:r>
        <w:rPr>
          <w:rFonts w:hint="eastAsia"/>
          <w:color w:val="FF0000"/>
        </w:rPr>
        <w:t>项</w:t>
      </w:r>
      <w:r>
        <w:rPr>
          <w:rFonts w:hint="eastAsia"/>
          <w:color w:val="FF0000"/>
        </w:rPr>
        <w:t>K</w:t>
      </w:r>
      <w:r>
        <w:rPr>
          <w:rFonts w:hint="eastAsia"/>
          <w:color w:val="FF0000"/>
          <w:vertAlign w:val="superscript"/>
        </w:rPr>
        <w:t>+</w:t>
      </w:r>
      <w:r>
        <w:rPr>
          <w:rFonts w:hint="eastAsia"/>
          <w:color w:val="FF0000"/>
        </w:rPr>
        <w:t>与有关载体蛋白结合排出细胞是顺浓度梯度进行的，属于协助扩散</w:t>
      </w:r>
      <w:r>
        <w:rPr>
          <w:rFonts w:hint="eastAsia"/>
          <w:color w:val="FF0000"/>
        </w:rPr>
        <w:t>B</w:t>
      </w:r>
      <w:r>
        <w:rPr>
          <w:rFonts w:hint="eastAsia"/>
          <w:color w:val="FF0000"/>
        </w:rPr>
        <w:t>错；</w:t>
      </w:r>
      <w:r>
        <w:rPr>
          <w:rFonts w:hint="eastAsia"/>
          <w:color w:val="FF0000"/>
        </w:rPr>
        <w:t>C</w:t>
      </w:r>
      <w:r>
        <w:rPr>
          <w:rFonts w:hint="eastAsia"/>
          <w:color w:val="FF0000"/>
        </w:rPr>
        <w:t>项</w:t>
      </w:r>
      <w:r>
        <w:rPr>
          <w:rFonts w:hint="eastAsia"/>
          <w:color w:val="FF0000"/>
        </w:rPr>
        <w:t>Na</w:t>
      </w:r>
      <w:r>
        <w:rPr>
          <w:rFonts w:hint="eastAsia"/>
          <w:color w:val="FF0000"/>
          <w:vertAlign w:val="superscript"/>
        </w:rPr>
        <w:t>+</w:t>
      </w:r>
      <w:r>
        <w:rPr>
          <w:rFonts w:hint="eastAsia"/>
          <w:color w:val="FF0000"/>
        </w:rPr>
        <w:t>经过通道排出细胞属于协助扩散，</w:t>
      </w:r>
      <w:r>
        <w:rPr>
          <w:rFonts w:hint="eastAsia"/>
          <w:color w:val="FF0000"/>
        </w:rPr>
        <w:t>C</w:t>
      </w:r>
      <w:r>
        <w:rPr>
          <w:rFonts w:hint="eastAsia"/>
          <w:color w:val="FF0000"/>
        </w:rPr>
        <w:t>错；</w:t>
      </w:r>
      <w:r>
        <w:rPr>
          <w:rFonts w:hint="eastAsia"/>
          <w:color w:val="FF0000"/>
        </w:rPr>
        <w:t>D</w:t>
      </w:r>
      <w:r>
        <w:rPr>
          <w:rFonts w:hint="eastAsia"/>
          <w:color w:val="FF0000"/>
        </w:rPr>
        <w:t>项</w:t>
      </w:r>
      <w:r>
        <w:rPr>
          <w:rFonts w:hint="eastAsia"/>
          <w:color w:val="FF0000"/>
        </w:rPr>
        <w:t>Na</w:t>
      </w:r>
      <w:r>
        <w:rPr>
          <w:rFonts w:hint="eastAsia"/>
          <w:color w:val="FF0000"/>
          <w:vertAlign w:val="superscript"/>
        </w:rPr>
        <w:t>+</w:t>
      </w:r>
      <w:r>
        <w:rPr>
          <w:rFonts w:hint="eastAsia"/>
          <w:color w:val="FF0000"/>
        </w:rPr>
        <w:t>与有关载体蛋白结合排出细胞是逆浓度进行的，属于主动运输，</w:t>
      </w:r>
      <w:r>
        <w:rPr>
          <w:rFonts w:hint="eastAsia"/>
          <w:color w:val="FF0000"/>
        </w:rPr>
        <w:t>D</w:t>
      </w:r>
      <w:r>
        <w:rPr>
          <w:rFonts w:hint="eastAsia"/>
          <w:color w:val="FF0000"/>
        </w:rPr>
        <w:t>正确。</w:t>
      </w:r>
    </w:p>
    <w:p w:rsidR="00AF2D9B" w:rsidRDefault="00F11AA6">
      <w:pPr>
        <w:spacing w:line="360" w:lineRule="auto"/>
        <w:ind w:left="525" w:hanging="315"/>
        <w:rPr>
          <w:rFonts w:ascii="宋体" w:hAnsi="宋体"/>
        </w:rPr>
      </w:pPr>
      <w:r>
        <w:rPr>
          <w:rFonts w:ascii="宋体" w:hAnsi="宋体"/>
        </w:rPr>
        <w:t>3</w:t>
      </w:r>
      <w:r>
        <w:rPr>
          <w:rFonts w:ascii="宋体" w:hAnsi="宋体"/>
        </w:rPr>
        <w:t>．某生物基因表达过程如图所示。下列叙述与该图相符的是</w:t>
      </w:r>
      <w:r>
        <w:rPr>
          <w:rFonts w:ascii="宋体" w:hAnsi="宋体"/>
        </w:rPr>
        <w:t> </w:t>
      </w:r>
      <w:r>
        <w:rPr>
          <w:rFonts w:ascii="宋体" w:hAnsi="宋体"/>
        </w:rPr>
        <w:br/>
        <w:t>A</w:t>
      </w:r>
      <w:r>
        <w:rPr>
          <w:rFonts w:ascii="宋体" w:hAnsi="宋体"/>
        </w:rPr>
        <w:t>．在</w:t>
      </w:r>
      <w:r>
        <w:rPr>
          <w:rFonts w:ascii="宋体" w:hAnsi="宋体"/>
        </w:rPr>
        <w:t>RNA</w:t>
      </w:r>
      <w:r>
        <w:rPr>
          <w:rFonts w:ascii="宋体" w:hAnsi="宋体"/>
        </w:rPr>
        <w:t>聚合酶作用下</w:t>
      </w:r>
      <w:r>
        <w:rPr>
          <w:rFonts w:ascii="宋体" w:hAnsi="宋体"/>
        </w:rPr>
        <w:t>DNA</w:t>
      </w:r>
      <w:r>
        <w:rPr>
          <w:rFonts w:ascii="宋体" w:hAnsi="宋体"/>
        </w:rPr>
        <w:t>双螺旋解开</w:t>
      </w:r>
      <w:r>
        <w:rPr>
          <w:rFonts w:ascii="宋体" w:hAnsi="宋体"/>
        </w:rPr>
        <w:t> </w:t>
      </w:r>
      <w:r>
        <w:rPr>
          <w:rFonts w:ascii="宋体" w:hAnsi="宋体"/>
        </w:rPr>
        <w:br/>
        <w:t>B</w:t>
      </w:r>
      <w:r>
        <w:rPr>
          <w:rFonts w:ascii="宋体" w:hAnsi="宋体"/>
        </w:rPr>
        <w:t>．</w:t>
      </w:r>
      <w:r>
        <w:rPr>
          <w:rFonts w:ascii="宋体" w:hAnsi="宋体"/>
        </w:rPr>
        <w:t>DNA-RNA</w:t>
      </w:r>
      <w:r>
        <w:rPr>
          <w:rFonts w:ascii="宋体" w:hAnsi="宋体"/>
        </w:rPr>
        <w:t>杂交区域中</w:t>
      </w:r>
      <w:r>
        <w:rPr>
          <w:rFonts w:ascii="宋体" w:hAnsi="宋体"/>
        </w:rPr>
        <w:t>A</w:t>
      </w:r>
      <w:r>
        <w:rPr>
          <w:rFonts w:ascii="宋体" w:hAnsi="宋体"/>
        </w:rPr>
        <w:t>应与</w:t>
      </w:r>
      <w:r>
        <w:rPr>
          <w:rFonts w:ascii="宋体" w:hAnsi="宋体"/>
        </w:rPr>
        <w:t>T</w:t>
      </w:r>
      <w:r>
        <w:rPr>
          <w:rFonts w:ascii="宋体" w:hAnsi="宋体"/>
        </w:rPr>
        <w:t>配对</w:t>
      </w:r>
      <w:r>
        <w:rPr>
          <w:rFonts w:ascii="宋体" w:hAnsi="宋体"/>
        </w:rPr>
        <w:t> </w:t>
      </w:r>
      <w:r>
        <w:rPr>
          <w:rFonts w:ascii="宋体" w:hAnsi="宋体"/>
        </w:rPr>
        <w:br/>
        <w:t>C</w:t>
      </w:r>
      <w:r>
        <w:rPr>
          <w:rFonts w:ascii="宋体" w:hAnsi="宋体"/>
        </w:rPr>
        <w:t>．</w:t>
      </w:r>
      <w:r>
        <w:rPr>
          <w:rFonts w:ascii="宋体" w:hAnsi="宋体"/>
        </w:rPr>
        <w:t>mRNA</w:t>
      </w:r>
      <w:r>
        <w:rPr>
          <w:rFonts w:ascii="宋体" w:hAnsi="宋体"/>
        </w:rPr>
        <w:t>翻译只能得到一条肽链</w:t>
      </w:r>
      <w:r>
        <w:rPr>
          <w:rFonts w:ascii="宋体" w:hAnsi="宋体"/>
        </w:rPr>
        <w:t> </w:t>
      </w:r>
      <w:r>
        <w:rPr>
          <w:rFonts w:ascii="宋体" w:hAnsi="宋体"/>
        </w:rPr>
        <w:br/>
      </w:r>
      <w:r>
        <w:rPr>
          <w:rFonts w:ascii="宋体" w:hAnsi="宋体" w:hint="eastAsia"/>
          <w:noProof/>
        </w:rPr>
        <w:drawing>
          <wp:anchor distT="0" distB="0" distL="114300" distR="114300" simplePos="0" relativeHeight="251744256" behindDoc="0" locked="0" layoutInCell="1" allowOverlap="1">
            <wp:simplePos x="0" y="0"/>
            <wp:positionH relativeFrom="page">
              <wp:posOffset>1485900</wp:posOffset>
            </wp:positionH>
            <wp:positionV relativeFrom="page">
              <wp:posOffset>1805940</wp:posOffset>
            </wp:positionV>
            <wp:extent cx="2476500" cy="1524000"/>
            <wp:effectExtent l="0" t="0" r="0" b="0"/>
            <wp:wrapSquare wrapText="bothSides"/>
            <wp:docPr id="13" name="图片 3"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www.xiangpi.com"/>
                    <pic:cNvPicPr>
                      <a:picLocks noChangeAspect="1"/>
                    </pic:cNvPicPr>
                  </pic:nvPicPr>
                  <pic:blipFill>
                    <a:blip r:embed="rId14"/>
                    <a:stretch>
                      <a:fillRect/>
                    </a:stretch>
                  </pic:blipFill>
                  <pic:spPr>
                    <a:xfrm>
                      <a:off x="0" y="0"/>
                      <a:ext cx="2476500" cy="1524000"/>
                    </a:xfrm>
                    <a:prstGeom prst="rect">
                      <a:avLst/>
                    </a:prstGeom>
                    <a:noFill/>
                    <a:ln>
                      <a:noFill/>
                    </a:ln>
                  </pic:spPr>
                </pic:pic>
              </a:graphicData>
            </a:graphic>
          </wp:anchor>
        </w:drawing>
      </w:r>
      <w:r>
        <w:rPr>
          <w:rFonts w:ascii="宋体" w:hAnsi="宋体"/>
        </w:rPr>
        <w:t>D</w:t>
      </w:r>
      <w:r>
        <w:rPr>
          <w:rFonts w:ascii="宋体" w:hAnsi="宋体"/>
        </w:rPr>
        <w:t>．该过程发生在真核细胞中</w:t>
      </w:r>
      <w:r>
        <w:rPr>
          <w:rFonts w:ascii="宋体" w:hAnsi="宋体"/>
        </w:rPr>
        <w:t> </w:t>
      </w: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F11AA6">
      <w:pPr>
        <w:ind w:firstLine="210"/>
        <w:rPr>
          <w:color w:val="FF0000"/>
        </w:rPr>
      </w:pPr>
      <w:r>
        <w:rPr>
          <w:rFonts w:hint="eastAsia"/>
          <w:color w:val="FF0000"/>
        </w:rPr>
        <w:t>答案：</w:t>
      </w:r>
      <w:r>
        <w:rPr>
          <w:rFonts w:hint="eastAsia"/>
          <w:color w:val="FF0000"/>
        </w:rPr>
        <w:t>A</w:t>
      </w:r>
    </w:p>
    <w:p w:rsidR="00AF2D9B" w:rsidRDefault="00F11AA6">
      <w:pPr>
        <w:spacing w:line="360" w:lineRule="auto"/>
        <w:ind w:left="84"/>
        <w:rPr>
          <w:color w:val="FF0000"/>
        </w:rPr>
      </w:pPr>
      <w:r>
        <w:rPr>
          <w:rFonts w:hint="eastAsia"/>
          <w:color w:val="FF0000"/>
        </w:rPr>
        <w:t>解析：</w:t>
      </w:r>
      <w:r>
        <w:rPr>
          <w:rFonts w:hint="eastAsia"/>
          <w:color w:val="FF0000"/>
        </w:rPr>
        <w:t>A</w:t>
      </w:r>
      <w:r>
        <w:rPr>
          <w:rFonts w:hint="eastAsia"/>
          <w:color w:val="FF0000"/>
        </w:rPr>
        <w:t>项</w:t>
      </w:r>
      <w:r>
        <w:rPr>
          <w:rFonts w:hint="eastAsia"/>
          <w:color w:val="FF0000"/>
        </w:rPr>
        <w:t>RNA</w:t>
      </w:r>
      <w:r>
        <w:rPr>
          <w:rFonts w:hint="eastAsia"/>
          <w:color w:val="FF0000"/>
        </w:rPr>
        <w:t>聚合酶可以将原核生物</w:t>
      </w:r>
      <w:r>
        <w:rPr>
          <w:rFonts w:hint="eastAsia"/>
          <w:color w:val="FF0000"/>
        </w:rPr>
        <w:t>DNA</w:t>
      </w:r>
      <w:r>
        <w:rPr>
          <w:rFonts w:hint="eastAsia"/>
          <w:color w:val="FF0000"/>
        </w:rPr>
        <w:t>双螺旋解开，</w:t>
      </w:r>
      <w:r>
        <w:rPr>
          <w:rFonts w:hint="eastAsia"/>
          <w:color w:val="FF0000"/>
        </w:rPr>
        <w:t>A</w:t>
      </w:r>
      <w:r>
        <w:rPr>
          <w:rFonts w:hint="eastAsia"/>
          <w:color w:val="FF0000"/>
        </w:rPr>
        <w:t>正确；</w:t>
      </w:r>
      <w:r>
        <w:rPr>
          <w:rFonts w:hint="eastAsia"/>
          <w:color w:val="FF0000"/>
        </w:rPr>
        <w:t>B</w:t>
      </w:r>
      <w:r>
        <w:rPr>
          <w:rFonts w:hint="eastAsia"/>
          <w:color w:val="FF0000"/>
        </w:rPr>
        <w:t>项</w:t>
      </w:r>
      <w:r>
        <w:rPr>
          <w:rFonts w:hint="eastAsia"/>
          <w:color w:val="FF0000"/>
        </w:rPr>
        <w:t>DNA-RNA</w:t>
      </w:r>
      <w:r>
        <w:rPr>
          <w:rFonts w:hint="eastAsia"/>
          <w:color w:val="FF0000"/>
        </w:rPr>
        <w:t>杂交区域中</w:t>
      </w:r>
      <w:r>
        <w:rPr>
          <w:rFonts w:hint="eastAsia"/>
          <w:color w:val="FF0000"/>
        </w:rPr>
        <w:t>A</w:t>
      </w:r>
      <w:r>
        <w:rPr>
          <w:rFonts w:hint="eastAsia"/>
          <w:color w:val="FF0000"/>
        </w:rPr>
        <w:t>应该与</w:t>
      </w:r>
      <w:r>
        <w:rPr>
          <w:rFonts w:hint="eastAsia"/>
          <w:color w:val="FF0000"/>
        </w:rPr>
        <w:t>U</w:t>
      </w:r>
      <w:r>
        <w:rPr>
          <w:rFonts w:hint="eastAsia"/>
          <w:color w:val="FF0000"/>
        </w:rPr>
        <w:t>配对，</w:t>
      </w:r>
      <w:r>
        <w:rPr>
          <w:rFonts w:hint="eastAsia"/>
          <w:color w:val="FF0000"/>
        </w:rPr>
        <w:t>B</w:t>
      </w:r>
      <w:r>
        <w:rPr>
          <w:rFonts w:hint="eastAsia"/>
          <w:color w:val="FF0000"/>
        </w:rPr>
        <w:t>错误；</w:t>
      </w:r>
      <w:r>
        <w:rPr>
          <w:rFonts w:hint="eastAsia"/>
          <w:color w:val="FF0000"/>
        </w:rPr>
        <w:t>C</w:t>
      </w:r>
      <w:r>
        <w:rPr>
          <w:rFonts w:hint="eastAsia"/>
          <w:color w:val="FF0000"/>
        </w:rPr>
        <w:t>项从图中可以看出</w:t>
      </w:r>
      <w:r>
        <w:rPr>
          <w:rFonts w:hint="eastAsia"/>
          <w:color w:val="FF0000"/>
        </w:rPr>
        <w:t>mRNA</w:t>
      </w:r>
      <w:r>
        <w:rPr>
          <w:rFonts w:hint="eastAsia"/>
          <w:color w:val="FF0000"/>
        </w:rPr>
        <w:t>翻译能得到多条肽链，</w:t>
      </w:r>
      <w:r>
        <w:rPr>
          <w:rFonts w:hint="eastAsia"/>
          <w:color w:val="FF0000"/>
        </w:rPr>
        <w:t>C</w:t>
      </w:r>
      <w:r>
        <w:rPr>
          <w:rFonts w:hint="eastAsia"/>
          <w:color w:val="FF0000"/>
        </w:rPr>
        <w:t>错误；</w:t>
      </w:r>
      <w:r>
        <w:rPr>
          <w:rFonts w:hint="eastAsia"/>
          <w:color w:val="FF0000"/>
        </w:rPr>
        <w:t>D</w:t>
      </w:r>
      <w:r>
        <w:rPr>
          <w:rFonts w:hint="eastAsia"/>
          <w:color w:val="FF0000"/>
        </w:rPr>
        <w:t>项转录和翻译的过程是同时进行的，只能发生在原核生物中</w:t>
      </w:r>
      <w:r>
        <w:rPr>
          <w:rFonts w:hint="eastAsia"/>
          <w:color w:val="FF0000"/>
        </w:rPr>
        <w:t>D</w:t>
      </w:r>
      <w:r>
        <w:rPr>
          <w:rFonts w:hint="eastAsia"/>
          <w:color w:val="FF0000"/>
        </w:rPr>
        <w:t>，错误。</w:t>
      </w:r>
    </w:p>
    <w:p w:rsidR="00AF2D9B" w:rsidRDefault="00F11AA6">
      <w:pPr>
        <w:spacing w:line="360" w:lineRule="auto"/>
        <w:ind w:left="84"/>
        <w:rPr>
          <w:rFonts w:ascii="宋体" w:hAnsi="宋体"/>
        </w:rPr>
      </w:pPr>
      <w:r>
        <w:rPr>
          <w:rFonts w:ascii="宋体" w:hAnsi="宋体"/>
        </w:rPr>
        <w:t>4</w:t>
      </w:r>
      <w:r>
        <w:rPr>
          <w:rFonts w:ascii="宋体" w:hAnsi="宋体"/>
        </w:rPr>
        <w:t>．下列关于出生率的叙述，正确的是</w:t>
      </w:r>
      <w:r>
        <w:rPr>
          <w:rFonts w:ascii="宋体" w:hAnsi="宋体"/>
        </w:rPr>
        <w:t> </w:t>
      </w:r>
    </w:p>
    <w:p w:rsidR="00AF2D9B" w:rsidRDefault="00F11AA6">
      <w:pPr>
        <w:spacing w:line="360" w:lineRule="auto"/>
        <w:ind w:left="525"/>
        <w:rPr>
          <w:rFonts w:ascii="宋体" w:hAnsi="宋体"/>
        </w:rPr>
      </w:pPr>
      <w:r>
        <w:rPr>
          <w:rFonts w:ascii="宋体" w:hAnsi="宋体"/>
        </w:rPr>
        <w:t>A</w:t>
      </w:r>
      <w:r>
        <w:rPr>
          <w:rFonts w:ascii="宋体" w:hAnsi="宋体"/>
        </w:rPr>
        <w:t>．若某一种群年初时的个体数为</w:t>
      </w:r>
      <w:r>
        <w:rPr>
          <w:rFonts w:ascii="宋体" w:hAnsi="宋体"/>
        </w:rPr>
        <w:t>100</w:t>
      </w:r>
      <w:r>
        <w:rPr>
          <w:rFonts w:ascii="宋体" w:hAnsi="宋体"/>
        </w:rPr>
        <w:t>，年末时为</w:t>
      </w:r>
      <w:r>
        <w:rPr>
          <w:rFonts w:ascii="宋体" w:hAnsi="宋体"/>
        </w:rPr>
        <w:t>110</w:t>
      </w:r>
      <w:r>
        <w:rPr>
          <w:rFonts w:ascii="宋体" w:hAnsi="宋体"/>
        </w:rPr>
        <w:t>，其中新生个体数为</w:t>
      </w:r>
      <w:r>
        <w:rPr>
          <w:rFonts w:ascii="宋体" w:hAnsi="宋体"/>
        </w:rPr>
        <w:t>20</w:t>
      </w:r>
      <w:r>
        <w:rPr>
          <w:rFonts w:ascii="宋体" w:hAnsi="宋体"/>
        </w:rPr>
        <w:t>，死亡个体数为</w:t>
      </w:r>
      <w:r>
        <w:rPr>
          <w:rFonts w:ascii="宋体" w:hAnsi="宋体"/>
        </w:rPr>
        <w:t>10</w:t>
      </w:r>
      <w:r>
        <w:rPr>
          <w:rFonts w:ascii="宋体" w:hAnsi="宋体"/>
        </w:rPr>
        <w:t>，则该种群的年出生率为</w:t>
      </w:r>
      <w:r>
        <w:rPr>
          <w:rFonts w:ascii="宋体" w:hAnsi="宋体"/>
        </w:rPr>
        <w:t>10% </w:t>
      </w:r>
    </w:p>
    <w:p w:rsidR="00AF2D9B" w:rsidRDefault="00F11AA6">
      <w:pPr>
        <w:spacing w:line="360" w:lineRule="auto"/>
        <w:ind w:left="525"/>
        <w:rPr>
          <w:rFonts w:ascii="宋体" w:hAnsi="宋体"/>
        </w:rPr>
      </w:pPr>
      <w:r>
        <w:rPr>
          <w:rFonts w:ascii="宋体" w:hAnsi="宋体"/>
        </w:rPr>
        <w:t>B</w:t>
      </w:r>
      <w:r>
        <w:rPr>
          <w:rFonts w:ascii="宋体" w:hAnsi="宋体"/>
        </w:rPr>
        <w:t>．若某动物的婚配制为一雌一雄，生殖期个体的雌雄比例越接近</w:t>
      </w:r>
      <w:r>
        <w:rPr>
          <w:rFonts w:ascii="宋体" w:hAnsi="宋体"/>
        </w:rPr>
        <w:t>1:1</w:t>
      </w:r>
      <w:r>
        <w:rPr>
          <w:rFonts w:ascii="宋体" w:hAnsi="宋体"/>
        </w:rPr>
        <w:t>，则出生率越高</w:t>
      </w:r>
      <w:r>
        <w:rPr>
          <w:rFonts w:ascii="宋体" w:hAnsi="宋体"/>
        </w:rPr>
        <w:t> </w:t>
      </w:r>
      <w:r>
        <w:rPr>
          <w:rFonts w:ascii="宋体" w:hAnsi="宋体"/>
        </w:rPr>
        <w:br/>
        <w:t>C</w:t>
      </w:r>
      <w:r>
        <w:rPr>
          <w:rFonts w:ascii="宋体" w:hAnsi="宋体"/>
        </w:rPr>
        <w:t>．若通过调控环境条件，使某动物的</w:t>
      </w:r>
      <w:r>
        <w:rPr>
          <w:rFonts w:ascii="宋体" w:hAnsi="宋体"/>
        </w:rPr>
        <w:t>性成熟推迟，则出生率会更高</w:t>
      </w:r>
      <w:r>
        <w:rPr>
          <w:rFonts w:ascii="宋体" w:hAnsi="宋体"/>
        </w:rPr>
        <w:t> </w:t>
      </w:r>
      <w:r>
        <w:rPr>
          <w:rFonts w:ascii="宋体" w:hAnsi="宋体"/>
        </w:rPr>
        <w:br/>
        <w:t>D</w:t>
      </w:r>
      <w:r>
        <w:rPr>
          <w:rFonts w:ascii="宋体" w:hAnsi="宋体"/>
        </w:rPr>
        <w:t>．若比较三种年龄结构类型的种群，则稳定型的出生率最高</w:t>
      </w:r>
      <w:r>
        <w:rPr>
          <w:rFonts w:ascii="宋体" w:hAnsi="宋体"/>
        </w:rPr>
        <w:t> </w:t>
      </w:r>
    </w:p>
    <w:p w:rsidR="00AF2D9B" w:rsidRDefault="00F11AA6">
      <w:pPr>
        <w:rPr>
          <w:color w:val="FF0000"/>
        </w:rPr>
      </w:pPr>
      <w:r>
        <w:rPr>
          <w:rFonts w:hint="eastAsia"/>
          <w:color w:val="FF0000"/>
        </w:rPr>
        <w:t>答案：</w:t>
      </w:r>
      <w:r>
        <w:rPr>
          <w:rFonts w:hint="eastAsia"/>
          <w:color w:val="FF0000"/>
        </w:rPr>
        <w:t>B</w:t>
      </w:r>
    </w:p>
    <w:p w:rsidR="00AF2D9B" w:rsidRDefault="00F11AA6">
      <w:pPr>
        <w:spacing w:line="360" w:lineRule="auto"/>
        <w:ind w:left="525"/>
        <w:rPr>
          <w:rFonts w:ascii="宋体" w:hAnsi="宋体"/>
        </w:rPr>
      </w:pPr>
      <w:r>
        <w:rPr>
          <w:rFonts w:hint="eastAsia"/>
          <w:color w:val="FF0000"/>
        </w:rPr>
        <w:t>解析：</w:t>
      </w:r>
      <w:r>
        <w:rPr>
          <w:rFonts w:hint="eastAsia"/>
          <w:color w:val="FF0000"/>
        </w:rPr>
        <w:t>A</w:t>
      </w:r>
      <w:r>
        <w:rPr>
          <w:rFonts w:hint="eastAsia"/>
          <w:color w:val="FF0000"/>
        </w:rPr>
        <w:t>项中出生率为</w:t>
      </w:r>
      <w:r>
        <w:rPr>
          <w:rFonts w:hint="eastAsia"/>
          <w:color w:val="FF0000"/>
        </w:rPr>
        <w:t>20/110=2/11</w:t>
      </w:r>
      <w:r>
        <w:rPr>
          <w:rFonts w:hint="eastAsia"/>
          <w:color w:val="FF0000"/>
        </w:rPr>
        <w:t>，</w:t>
      </w:r>
      <w:r>
        <w:rPr>
          <w:rFonts w:hint="eastAsia"/>
          <w:color w:val="FF0000"/>
        </w:rPr>
        <w:t>A</w:t>
      </w:r>
      <w:r>
        <w:rPr>
          <w:rFonts w:hint="eastAsia"/>
          <w:color w:val="FF0000"/>
        </w:rPr>
        <w:t>错误；</w:t>
      </w:r>
      <w:r>
        <w:rPr>
          <w:rFonts w:hint="eastAsia"/>
          <w:color w:val="FF0000"/>
        </w:rPr>
        <w:t>B</w:t>
      </w:r>
      <w:r>
        <w:rPr>
          <w:rFonts w:hint="eastAsia"/>
          <w:color w:val="FF0000"/>
        </w:rPr>
        <w:t>项雌雄比例接近</w:t>
      </w:r>
      <w:r>
        <w:rPr>
          <w:rFonts w:hint="eastAsia"/>
          <w:color w:val="FF0000"/>
        </w:rPr>
        <w:t>1:1</w:t>
      </w:r>
      <w:r>
        <w:rPr>
          <w:rFonts w:hint="eastAsia"/>
          <w:color w:val="FF0000"/>
        </w:rPr>
        <w:t>且婚配制度为一雌一雄，出生率比较高，</w:t>
      </w:r>
      <w:r>
        <w:rPr>
          <w:rFonts w:hint="eastAsia"/>
          <w:color w:val="FF0000"/>
        </w:rPr>
        <w:t>B</w:t>
      </w:r>
      <w:r>
        <w:rPr>
          <w:rFonts w:hint="eastAsia"/>
          <w:color w:val="FF0000"/>
        </w:rPr>
        <w:t>正确；</w:t>
      </w:r>
      <w:r>
        <w:rPr>
          <w:rFonts w:hint="eastAsia"/>
          <w:color w:val="FF0000"/>
        </w:rPr>
        <w:t>C</w:t>
      </w:r>
      <w:r>
        <w:rPr>
          <w:rFonts w:hint="eastAsia"/>
          <w:color w:val="FF0000"/>
        </w:rPr>
        <w:t>项性成熟推迟，出生率会降低，</w:t>
      </w:r>
      <w:r>
        <w:rPr>
          <w:rFonts w:hint="eastAsia"/>
          <w:color w:val="FF0000"/>
        </w:rPr>
        <w:t>C</w:t>
      </w:r>
      <w:r>
        <w:rPr>
          <w:rFonts w:hint="eastAsia"/>
          <w:color w:val="FF0000"/>
        </w:rPr>
        <w:t>错误；</w:t>
      </w:r>
      <w:r>
        <w:rPr>
          <w:rFonts w:hint="eastAsia"/>
          <w:color w:val="FF0000"/>
        </w:rPr>
        <w:t>D</w:t>
      </w:r>
      <w:r>
        <w:rPr>
          <w:rFonts w:hint="eastAsia"/>
          <w:color w:val="FF0000"/>
        </w:rPr>
        <w:t>项增长型的出生率最高，</w:t>
      </w:r>
      <w:r>
        <w:rPr>
          <w:rFonts w:hint="eastAsia"/>
          <w:color w:val="FF0000"/>
        </w:rPr>
        <w:t>D</w:t>
      </w:r>
      <w:r>
        <w:rPr>
          <w:rFonts w:hint="eastAsia"/>
          <w:color w:val="FF0000"/>
        </w:rPr>
        <w:t>错误。</w:t>
      </w:r>
    </w:p>
    <w:p w:rsidR="00AF2D9B" w:rsidRDefault="00F11AA6">
      <w:pPr>
        <w:spacing w:line="360" w:lineRule="auto"/>
        <w:ind w:left="525" w:hanging="525"/>
        <w:rPr>
          <w:rFonts w:ascii="宋体" w:hAnsi="宋体"/>
        </w:rPr>
      </w:pPr>
      <w:r>
        <w:rPr>
          <w:rFonts w:ascii="宋体" w:hAnsi="宋体"/>
        </w:rPr>
        <w:t>5</w:t>
      </w:r>
      <w:r>
        <w:rPr>
          <w:rFonts w:ascii="宋体" w:hAnsi="宋体"/>
        </w:rPr>
        <w:t>．光照、赤霉素和赤霉素合成抑制剂对某种植物茎伸长影响的实验结果如图所示。下列叙述正确的是</w:t>
      </w:r>
      <w:r>
        <w:rPr>
          <w:rFonts w:ascii="宋体" w:hAnsi="宋体"/>
        </w:rPr>
        <w:t> </w:t>
      </w:r>
      <w:r>
        <w:rPr>
          <w:rFonts w:ascii="宋体" w:hAnsi="宋体"/>
        </w:rPr>
        <w:br/>
      </w:r>
      <w:r>
        <w:rPr>
          <w:rFonts w:ascii="宋体" w:hAnsi="宋体"/>
          <w:noProof/>
        </w:rPr>
        <w:drawing>
          <wp:inline distT="0" distB="0" distL="114300" distR="114300">
            <wp:extent cx="4571365" cy="2276475"/>
            <wp:effectExtent l="0" t="0" r="635" b="9525"/>
            <wp:docPr id="9" name="图片 1"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www.xiangpi.com"/>
                    <pic:cNvPicPr>
                      <a:picLocks noChangeAspect="1"/>
                    </pic:cNvPicPr>
                  </pic:nvPicPr>
                  <pic:blipFill>
                    <a:blip r:embed="rId15">
                      <a:lum bright="20001"/>
                    </a:blip>
                    <a:stretch>
                      <a:fillRect/>
                    </a:stretch>
                  </pic:blipFill>
                  <pic:spPr>
                    <a:xfrm>
                      <a:off x="0" y="0"/>
                      <a:ext cx="4571365" cy="2276475"/>
                    </a:xfrm>
                    <a:prstGeom prst="rect">
                      <a:avLst/>
                    </a:prstGeom>
                    <a:noFill/>
                    <a:ln>
                      <a:noFill/>
                    </a:ln>
                  </pic:spPr>
                </pic:pic>
              </a:graphicData>
            </a:graphic>
          </wp:inline>
        </w:drawing>
      </w:r>
      <w:r>
        <w:rPr>
          <w:rFonts w:ascii="宋体" w:hAnsi="宋体"/>
        </w:rPr>
        <w:br/>
        <w:t>A</w:t>
      </w:r>
      <w:r>
        <w:rPr>
          <w:rFonts w:ascii="宋体" w:hAnsi="宋体"/>
        </w:rPr>
        <w:t>．茎伸长受抑制均由赤霉素合成抑制剂引起</w:t>
      </w:r>
      <w:r>
        <w:rPr>
          <w:rFonts w:ascii="宋体" w:hAnsi="宋体"/>
        </w:rPr>
        <w:t> </w:t>
      </w:r>
      <w:r>
        <w:rPr>
          <w:rFonts w:ascii="宋体" w:hAnsi="宋体"/>
        </w:rPr>
        <w:br/>
        <w:t>B</w:t>
      </w:r>
      <w:r>
        <w:rPr>
          <w:rFonts w:ascii="宋体" w:hAnsi="宋体"/>
        </w:rPr>
        <w:t>．赤霉素是影响茎伸长的主要因素之一</w:t>
      </w:r>
      <w:r>
        <w:rPr>
          <w:rFonts w:ascii="宋体" w:hAnsi="宋体"/>
        </w:rPr>
        <w:t> </w:t>
      </w:r>
      <w:r>
        <w:rPr>
          <w:rFonts w:ascii="宋体" w:hAnsi="宋体"/>
        </w:rPr>
        <w:br/>
        <w:t>C</w:t>
      </w:r>
      <w:r>
        <w:rPr>
          <w:rFonts w:ascii="宋体" w:hAnsi="宋体"/>
        </w:rPr>
        <w:t>．植物茎伸长与光照时间无关</w:t>
      </w:r>
      <w:r>
        <w:rPr>
          <w:rFonts w:ascii="宋体" w:hAnsi="宋体"/>
        </w:rPr>
        <w:t> </w:t>
      </w:r>
      <w:r>
        <w:rPr>
          <w:rFonts w:ascii="宋体" w:hAnsi="宋体"/>
        </w:rPr>
        <w:br/>
        <w:t>D</w:t>
      </w:r>
      <w:r>
        <w:rPr>
          <w:rFonts w:ascii="宋体" w:hAnsi="宋体"/>
        </w:rPr>
        <w:t>．该植物</w:t>
      </w:r>
      <w:r>
        <w:rPr>
          <w:rFonts w:ascii="宋体" w:hAnsi="宋体"/>
        </w:rPr>
        <w:t>是赤霉素缺失突变体</w:t>
      </w:r>
      <w:r>
        <w:rPr>
          <w:rFonts w:ascii="宋体" w:hAnsi="宋体"/>
        </w:rPr>
        <w:t> </w:t>
      </w:r>
    </w:p>
    <w:p w:rsidR="00AF2D9B" w:rsidRDefault="00F11AA6">
      <w:pPr>
        <w:ind w:firstLine="105"/>
        <w:rPr>
          <w:color w:val="FF0000"/>
        </w:rPr>
      </w:pPr>
      <w:r>
        <w:rPr>
          <w:rFonts w:hint="eastAsia"/>
          <w:color w:val="FF0000"/>
        </w:rPr>
        <w:t>答案：</w:t>
      </w:r>
      <w:r>
        <w:rPr>
          <w:rFonts w:hint="eastAsia"/>
          <w:color w:val="FF0000"/>
        </w:rPr>
        <w:t>B</w:t>
      </w:r>
    </w:p>
    <w:p w:rsidR="00AF2D9B" w:rsidRDefault="00F11AA6">
      <w:pPr>
        <w:spacing w:line="360" w:lineRule="auto"/>
        <w:ind w:left="525" w:hanging="420"/>
        <w:rPr>
          <w:rFonts w:ascii="宋体" w:hAnsi="宋体"/>
        </w:rPr>
      </w:pPr>
      <w:r>
        <w:rPr>
          <w:rFonts w:hint="eastAsia"/>
          <w:color w:val="FF0000"/>
        </w:rPr>
        <w:t>解析：</w:t>
      </w:r>
      <w:r>
        <w:rPr>
          <w:rFonts w:hint="eastAsia"/>
          <w:color w:val="FF0000"/>
        </w:rPr>
        <w:t>A</w:t>
      </w:r>
      <w:r>
        <w:rPr>
          <w:rFonts w:hint="eastAsia"/>
          <w:color w:val="FF0000"/>
        </w:rPr>
        <w:t>茎的伸长与赤霉素、赤霉素合成抑制剂、光照等几个因素都有关系，</w:t>
      </w:r>
      <w:r>
        <w:rPr>
          <w:rFonts w:hint="eastAsia"/>
          <w:color w:val="FF0000"/>
        </w:rPr>
        <w:t>A</w:t>
      </w:r>
      <w:r>
        <w:rPr>
          <w:rFonts w:hint="eastAsia"/>
          <w:color w:val="FF0000"/>
        </w:rPr>
        <w:t>错误；</w:t>
      </w:r>
      <w:r>
        <w:rPr>
          <w:rFonts w:hint="eastAsia"/>
          <w:color w:val="FF0000"/>
        </w:rPr>
        <w:t>B</w:t>
      </w:r>
      <w:r>
        <w:rPr>
          <w:rFonts w:hint="eastAsia"/>
          <w:color w:val="FF0000"/>
        </w:rPr>
        <w:t>没有赤霉素或者加入赤霉素合成抑制剂的植株的茎都比较短，所以</w:t>
      </w:r>
      <w:r>
        <w:rPr>
          <w:rFonts w:hint="eastAsia"/>
          <w:color w:val="FF0000"/>
        </w:rPr>
        <w:t>B</w:t>
      </w:r>
      <w:r>
        <w:rPr>
          <w:rFonts w:hint="eastAsia"/>
          <w:color w:val="FF0000"/>
        </w:rPr>
        <w:t>正确；</w:t>
      </w:r>
      <w:r>
        <w:rPr>
          <w:rFonts w:hint="eastAsia"/>
          <w:color w:val="FF0000"/>
        </w:rPr>
        <w:t>C</w:t>
      </w:r>
      <w:r>
        <w:rPr>
          <w:rFonts w:hint="eastAsia"/>
          <w:color w:val="FF0000"/>
        </w:rPr>
        <w:t>根据第</w:t>
      </w:r>
      <w:r>
        <w:rPr>
          <w:rFonts w:hint="eastAsia"/>
          <w:color w:val="FF0000"/>
        </w:rPr>
        <w:t>1</w:t>
      </w:r>
      <w:r>
        <w:rPr>
          <w:rFonts w:hint="eastAsia"/>
          <w:color w:val="FF0000"/>
        </w:rPr>
        <w:t>组和第</w:t>
      </w:r>
      <w:r>
        <w:rPr>
          <w:rFonts w:hint="eastAsia"/>
          <w:color w:val="FF0000"/>
        </w:rPr>
        <w:t>4</w:t>
      </w:r>
      <w:r>
        <w:rPr>
          <w:rFonts w:hint="eastAsia"/>
          <w:color w:val="FF0000"/>
        </w:rPr>
        <w:t>组的数据可以分析出光照对茎的伸长影响较大，</w:t>
      </w:r>
      <w:r>
        <w:rPr>
          <w:rFonts w:hint="eastAsia"/>
          <w:color w:val="FF0000"/>
        </w:rPr>
        <w:t>C</w:t>
      </w:r>
      <w:r>
        <w:rPr>
          <w:rFonts w:hint="eastAsia"/>
          <w:color w:val="FF0000"/>
        </w:rPr>
        <w:t>错误；</w:t>
      </w:r>
      <w:r>
        <w:rPr>
          <w:rFonts w:hint="eastAsia"/>
          <w:color w:val="FF0000"/>
        </w:rPr>
        <w:t>D</w:t>
      </w:r>
      <w:r>
        <w:rPr>
          <w:rFonts w:hint="eastAsia"/>
          <w:color w:val="FF0000"/>
        </w:rPr>
        <w:t>根据第</w:t>
      </w:r>
      <w:r>
        <w:rPr>
          <w:rFonts w:hint="eastAsia"/>
          <w:color w:val="FF0000"/>
        </w:rPr>
        <w:t>4</w:t>
      </w:r>
      <w:r>
        <w:rPr>
          <w:rFonts w:hint="eastAsia"/>
          <w:color w:val="FF0000"/>
        </w:rPr>
        <w:t>组和第</w:t>
      </w:r>
      <w:r>
        <w:rPr>
          <w:rFonts w:hint="eastAsia"/>
          <w:color w:val="FF0000"/>
        </w:rPr>
        <w:t>5</w:t>
      </w:r>
      <w:r>
        <w:rPr>
          <w:rFonts w:hint="eastAsia"/>
          <w:color w:val="FF0000"/>
        </w:rPr>
        <w:t>组的数据分析该植物并不缺少赤霉素，</w:t>
      </w:r>
      <w:r>
        <w:rPr>
          <w:rFonts w:hint="eastAsia"/>
          <w:color w:val="FF0000"/>
        </w:rPr>
        <w:t>D</w:t>
      </w:r>
      <w:r>
        <w:rPr>
          <w:rFonts w:hint="eastAsia"/>
          <w:color w:val="FF0000"/>
        </w:rPr>
        <w:t>错误。</w:t>
      </w:r>
    </w:p>
    <w:p w:rsidR="00AF2D9B" w:rsidRDefault="00F11AA6">
      <w:pPr>
        <w:spacing w:line="360" w:lineRule="auto"/>
        <w:ind w:left="525" w:hanging="525"/>
        <w:rPr>
          <w:rFonts w:ascii="宋体" w:hAnsi="宋体"/>
        </w:rPr>
      </w:pPr>
      <w:r>
        <w:rPr>
          <w:rFonts w:ascii="宋体" w:hAnsi="宋体"/>
        </w:rPr>
        <w:t>6</w:t>
      </w:r>
      <w:r>
        <w:rPr>
          <w:rFonts w:ascii="宋体" w:hAnsi="宋体"/>
        </w:rPr>
        <w:t>．实验小鼠皮肤细胞培养（非克隆培养）的基本过程如图所示。下列叙述错误的是</w:t>
      </w:r>
      <w:r>
        <w:rPr>
          <w:rFonts w:ascii="宋体" w:hAnsi="宋体"/>
        </w:rPr>
        <w:t> </w:t>
      </w:r>
    </w:p>
    <w:p w:rsidR="00AF2D9B" w:rsidRDefault="00F11AA6">
      <w:pPr>
        <w:ind w:left="420" w:hanging="420"/>
        <w:rPr>
          <w:rFonts w:ascii="宋体" w:hAnsi="宋体"/>
        </w:rPr>
      </w:pPr>
      <w:r>
        <w:rPr>
          <w:rFonts w:ascii="宋体" w:hAnsi="宋体"/>
          <w:noProof/>
        </w:rPr>
        <w:drawing>
          <wp:inline distT="0" distB="0" distL="114300" distR="114300">
            <wp:extent cx="4980940" cy="619125"/>
            <wp:effectExtent l="0" t="0" r="10160" b="9525"/>
            <wp:docPr id="11" name="图片 2"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www.xiangpi.com"/>
                    <pic:cNvPicPr>
                      <a:picLocks noChangeAspect="1"/>
                    </pic:cNvPicPr>
                  </pic:nvPicPr>
                  <pic:blipFill>
                    <a:blip r:embed="rId16">
                      <a:lum bright="20001"/>
                    </a:blip>
                    <a:stretch>
                      <a:fillRect/>
                    </a:stretch>
                  </pic:blipFill>
                  <pic:spPr>
                    <a:xfrm>
                      <a:off x="0" y="0"/>
                      <a:ext cx="4980940" cy="619125"/>
                    </a:xfrm>
                    <a:prstGeom prst="rect">
                      <a:avLst/>
                    </a:prstGeom>
                    <a:noFill/>
                    <a:ln>
                      <a:noFill/>
                    </a:ln>
                  </pic:spPr>
                </pic:pic>
              </a:graphicData>
            </a:graphic>
          </wp:inline>
        </w:drawing>
      </w:r>
      <w:r>
        <w:rPr>
          <w:rFonts w:ascii="宋体" w:hAnsi="宋体"/>
        </w:rPr>
        <w:br/>
        <w:t>A</w:t>
      </w:r>
      <w:r>
        <w:rPr>
          <w:rFonts w:ascii="宋体" w:hAnsi="宋体"/>
        </w:rPr>
        <w:t>．甲过程需要对实验小鼠进行消毒</w:t>
      </w:r>
      <w:r>
        <w:rPr>
          <w:rFonts w:ascii="宋体" w:hAnsi="宋体"/>
        </w:rPr>
        <w:t> </w:t>
      </w:r>
    </w:p>
    <w:p w:rsidR="00AF2D9B" w:rsidRDefault="00F11AA6">
      <w:pPr>
        <w:ind w:left="420"/>
        <w:rPr>
          <w:rFonts w:ascii="宋体" w:hAnsi="宋体"/>
        </w:rPr>
      </w:pPr>
      <w:r>
        <w:rPr>
          <w:rFonts w:ascii="宋体" w:hAnsi="宋体"/>
        </w:rPr>
        <w:t>B</w:t>
      </w:r>
      <w:r>
        <w:rPr>
          <w:rFonts w:ascii="宋体" w:hAnsi="宋体"/>
        </w:rPr>
        <w:t>．乙过程对皮肤组织可用胰蛋白酶消化</w:t>
      </w:r>
      <w:r>
        <w:rPr>
          <w:rFonts w:ascii="宋体" w:hAnsi="宋体"/>
        </w:rPr>
        <w:t> </w:t>
      </w:r>
      <w:r>
        <w:rPr>
          <w:rFonts w:ascii="宋体" w:hAnsi="宋体"/>
        </w:rPr>
        <w:br/>
        <w:t>C</w:t>
      </w:r>
      <w:r>
        <w:rPr>
          <w:rFonts w:ascii="宋体" w:hAnsi="宋体"/>
        </w:rPr>
        <w:t>．丙过程得到的细胞大多具有异倍体核型</w:t>
      </w:r>
      <w:r>
        <w:rPr>
          <w:rFonts w:ascii="宋体" w:hAnsi="宋体"/>
        </w:rPr>
        <w:t> </w:t>
      </w:r>
    </w:p>
    <w:p w:rsidR="00AF2D9B" w:rsidRDefault="00F11AA6">
      <w:pPr>
        <w:ind w:left="420"/>
        <w:rPr>
          <w:rFonts w:ascii="宋体" w:hAnsi="宋体"/>
        </w:rPr>
      </w:pPr>
      <w:r>
        <w:rPr>
          <w:rFonts w:ascii="宋体" w:hAnsi="宋体"/>
        </w:rPr>
        <w:t>D</w:t>
      </w:r>
      <w:r>
        <w:rPr>
          <w:rFonts w:ascii="宋体" w:hAnsi="宋体"/>
        </w:rPr>
        <w:t>．丁过程得到的细胞具有异质性</w:t>
      </w:r>
      <w:r>
        <w:rPr>
          <w:rFonts w:ascii="宋体" w:hAnsi="宋体"/>
        </w:rPr>
        <w:t> </w:t>
      </w:r>
    </w:p>
    <w:p w:rsidR="00AF2D9B" w:rsidRDefault="00F11AA6">
      <w:pPr>
        <w:rPr>
          <w:color w:val="FF0000"/>
        </w:rPr>
      </w:pPr>
      <w:r>
        <w:rPr>
          <w:rFonts w:hint="eastAsia"/>
          <w:color w:val="FF0000"/>
        </w:rPr>
        <w:t>案：</w:t>
      </w:r>
      <w:r>
        <w:rPr>
          <w:rFonts w:hint="eastAsia"/>
          <w:color w:val="FF0000"/>
        </w:rPr>
        <w:t>C</w:t>
      </w:r>
    </w:p>
    <w:p w:rsidR="00AF2D9B" w:rsidRDefault="00F11AA6">
      <w:pPr>
        <w:ind w:left="420"/>
        <w:rPr>
          <w:rFonts w:ascii="宋体" w:hAnsi="宋体"/>
        </w:rPr>
      </w:pPr>
      <w:r>
        <w:rPr>
          <w:rFonts w:hint="eastAsia"/>
          <w:color w:val="FF0000"/>
        </w:rPr>
        <w:t>解析：</w:t>
      </w:r>
      <w:r>
        <w:rPr>
          <w:rFonts w:hint="eastAsia"/>
          <w:color w:val="FF0000"/>
        </w:rPr>
        <w:t>A</w:t>
      </w:r>
      <w:r>
        <w:rPr>
          <w:rFonts w:hint="eastAsia"/>
          <w:color w:val="FF0000"/>
        </w:rPr>
        <w:t>进行细胞培养前需要对细胞进行消毒，</w:t>
      </w:r>
      <w:r>
        <w:rPr>
          <w:rFonts w:hint="eastAsia"/>
          <w:color w:val="FF0000"/>
        </w:rPr>
        <w:t>A</w:t>
      </w:r>
      <w:r>
        <w:rPr>
          <w:rFonts w:hint="eastAsia"/>
          <w:color w:val="FF0000"/>
        </w:rPr>
        <w:t>正确；</w:t>
      </w:r>
      <w:r>
        <w:rPr>
          <w:rFonts w:hint="eastAsia"/>
          <w:color w:val="FF0000"/>
        </w:rPr>
        <w:t>B</w:t>
      </w:r>
      <w:r>
        <w:rPr>
          <w:rFonts w:hint="eastAsia"/>
          <w:color w:val="FF0000"/>
        </w:rPr>
        <w:t>进行培养的组织细胞用胰蛋白酶消化分散成单个细胞，</w:t>
      </w:r>
      <w:r>
        <w:rPr>
          <w:rFonts w:hint="eastAsia"/>
          <w:color w:val="FF0000"/>
        </w:rPr>
        <w:t>B</w:t>
      </w:r>
      <w:r>
        <w:rPr>
          <w:rFonts w:hint="eastAsia"/>
          <w:color w:val="FF0000"/>
        </w:rPr>
        <w:t>正确；</w:t>
      </w:r>
      <w:r>
        <w:rPr>
          <w:rFonts w:hint="eastAsia"/>
          <w:color w:val="FF0000"/>
        </w:rPr>
        <w:t>C</w:t>
      </w:r>
      <w:r>
        <w:rPr>
          <w:rFonts w:hint="eastAsia"/>
          <w:color w:val="FF0000"/>
        </w:rPr>
        <w:t>丙过程属于原代培养，细胞的核型稳定，</w:t>
      </w:r>
      <w:r>
        <w:rPr>
          <w:rFonts w:hint="eastAsia"/>
          <w:color w:val="FF0000"/>
        </w:rPr>
        <w:t>C</w:t>
      </w:r>
      <w:r>
        <w:rPr>
          <w:rFonts w:hint="eastAsia"/>
          <w:color w:val="FF0000"/>
        </w:rPr>
        <w:t>错误；</w:t>
      </w:r>
      <w:r>
        <w:rPr>
          <w:rFonts w:hint="eastAsia"/>
          <w:color w:val="FF0000"/>
        </w:rPr>
        <w:t>D</w:t>
      </w:r>
      <w:r>
        <w:rPr>
          <w:rFonts w:hint="eastAsia"/>
          <w:color w:val="FF0000"/>
        </w:rPr>
        <w:t>丁过程属于传代培养，期间部分细胞会出现异质性，</w:t>
      </w:r>
      <w:r>
        <w:rPr>
          <w:rFonts w:hint="eastAsia"/>
          <w:color w:val="FF0000"/>
        </w:rPr>
        <w:t>D</w:t>
      </w:r>
      <w:r>
        <w:rPr>
          <w:rFonts w:hint="eastAsia"/>
          <w:color w:val="FF0000"/>
        </w:rPr>
        <w:t>正确；</w:t>
      </w:r>
    </w:p>
    <w:p w:rsidR="00AF2D9B" w:rsidRDefault="00F11AA6">
      <w:pPr>
        <w:spacing w:line="360" w:lineRule="auto"/>
        <w:rPr>
          <w:rFonts w:ascii="宋体" w:hAnsi="宋体"/>
        </w:rPr>
      </w:pPr>
      <w:r>
        <w:rPr>
          <w:rFonts w:ascii="宋体" w:hAnsi="宋体"/>
        </w:rPr>
        <w:t>30</w:t>
      </w:r>
      <w:r>
        <w:rPr>
          <w:rFonts w:ascii="宋体" w:hAnsi="宋体"/>
        </w:rPr>
        <w:t>．（</w:t>
      </w:r>
      <w:r>
        <w:rPr>
          <w:rFonts w:ascii="宋体" w:hAnsi="宋体"/>
        </w:rPr>
        <w:t>14</w:t>
      </w:r>
      <w:r>
        <w:rPr>
          <w:rFonts w:ascii="宋体" w:hAnsi="宋体"/>
        </w:rPr>
        <w:t>分）为研究某植物对盐的耐受性，进行了不同盐浓度对其最大光合速率、呼吸速率及根相对电导率影响的实验，结果见下表。</w:t>
      </w:r>
      <w:r>
        <w:rPr>
          <w:rFonts w:ascii="宋体" w:hAnsi="宋体"/>
        </w:rPr>
        <w:t> </w:t>
      </w:r>
      <w:r>
        <w:rPr>
          <w:rFonts w:ascii="宋体" w:hAnsi="宋体"/>
        </w:rPr>
        <w:br/>
      </w:r>
      <w:r>
        <w:rPr>
          <w:rFonts w:ascii="宋体" w:hAnsi="宋体"/>
          <w:noProof/>
        </w:rPr>
        <w:drawing>
          <wp:inline distT="0" distB="0" distL="114300" distR="114300">
            <wp:extent cx="5264785" cy="1952625"/>
            <wp:effectExtent l="0" t="0" r="12065" b="9525"/>
            <wp:docPr id="10" name="图片 3"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www.xiangpi.com"/>
                    <pic:cNvPicPr>
                      <a:picLocks noChangeAspect="1"/>
                    </pic:cNvPicPr>
                  </pic:nvPicPr>
                  <pic:blipFill>
                    <a:blip r:embed="rId17">
                      <a:lum bright="20001"/>
                    </a:blip>
                    <a:stretch>
                      <a:fillRect/>
                    </a:stretch>
                  </pic:blipFill>
                  <pic:spPr>
                    <a:xfrm>
                      <a:off x="0" y="0"/>
                      <a:ext cx="5264785" cy="1952625"/>
                    </a:xfrm>
                    <a:prstGeom prst="rect">
                      <a:avLst/>
                    </a:prstGeom>
                    <a:noFill/>
                    <a:ln>
                      <a:noFill/>
                    </a:ln>
                  </pic:spPr>
                </pic:pic>
              </a:graphicData>
            </a:graphic>
          </wp:inline>
        </w:drawing>
      </w:r>
      <w:r>
        <w:rPr>
          <w:rFonts w:ascii="宋体" w:hAnsi="宋体"/>
        </w:rPr>
        <w:br/>
      </w:r>
      <w:r>
        <w:rPr>
          <w:rFonts w:ascii="宋体" w:hAnsi="宋体"/>
        </w:rPr>
        <w:br/>
      </w:r>
      <w:r>
        <w:rPr>
          <w:rFonts w:ascii="宋体" w:hAnsi="宋体" w:hint="eastAsia"/>
        </w:rPr>
        <w:t xml:space="preserve">      </w:t>
      </w:r>
      <w:r>
        <w:rPr>
          <w:rFonts w:ascii="宋体" w:hAnsi="宋体"/>
        </w:rPr>
        <w:t>注：相对电导率表示处理细胞与正常细胞渗出液体中的电解质含量之比，可反映细胞</w:t>
      </w:r>
      <w:r>
        <w:rPr>
          <w:rFonts w:ascii="宋体" w:hAnsi="宋体"/>
        </w:rPr>
        <w:br/>
      </w:r>
      <w:r>
        <w:rPr>
          <w:rFonts w:ascii="宋体" w:hAnsi="宋体" w:hint="eastAsia"/>
        </w:rPr>
        <w:t xml:space="preserve">          </w:t>
      </w:r>
      <w:r>
        <w:rPr>
          <w:rFonts w:ascii="宋体" w:hAnsi="宋体"/>
        </w:rPr>
        <w:t>膜受损程度。</w:t>
      </w:r>
      <w:r>
        <w:rPr>
          <w:rFonts w:ascii="宋体" w:hAnsi="宋体"/>
        </w:rPr>
        <w:t> </w:t>
      </w:r>
    </w:p>
    <w:p w:rsidR="00AF2D9B" w:rsidRDefault="00F11AA6">
      <w:pPr>
        <w:rPr>
          <w:color w:val="FF0000"/>
        </w:rPr>
      </w:pPr>
      <w:r>
        <w:rPr>
          <w:rFonts w:ascii="宋体" w:hAnsi="宋体"/>
        </w:rPr>
        <w:t>请</w:t>
      </w:r>
      <w:r>
        <w:rPr>
          <w:rFonts w:ascii="宋体" w:hAnsi="宋体"/>
        </w:rPr>
        <w:t>据表分析回答：</w:t>
      </w:r>
      <w:r>
        <w:rPr>
          <w:rFonts w:ascii="宋体" w:hAnsi="宋体"/>
        </w:rPr>
        <w:t> </w:t>
      </w:r>
      <w:r>
        <w:rPr>
          <w:rFonts w:ascii="宋体" w:hAnsi="宋体"/>
        </w:rPr>
        <w:br/>
      </w:r>
      <w:r>
        <w:rPr>
          <w:rFonts w:ascii="宋体" w:hAnsi="宋体"/>
        </w:rPr>
        <w:t>（</w:t>
      </w:r>
      <w:r>
        <w:rPr>
          <w:rFonts w:ascii="宋体" w:hAnsi="宋体"/>
        </w:rPr>
        <w:t>1</w:t>
      </w:r>
      <w:r>
        <w:rPr>
          <w:rFonts w:ascii="宋体" w:hAnsi="宋体"/>
        </w:rPr>
        <w:t>）表中最大光合速率所对应的最小光强度称为</w:t>
      </w:r>
      <w:r>
        <w:rPr>
          <w:rFonts w:ascii="宋体" w:hAnsi="宋体"/>
        </w:rPr>
        <w:t>_____________</w:t>
      </w:r>
      <w:r>
        <w:rPr>
          <w:rFonts w:ascii="宋体" w:hAnsi="宋体"/>
        </w:rPr>
        <w:t>。与低盐和对照相比，</w:t>
      </w:r>
      <w:r>
        <w:rPr>
          <w:rFonts w:ascii="宋体" w:hAnsi="宋体" w:hint="eastAsia"/>
        </w:rPr>
        <w:t xml:space="preserve"> </w:t>
      </w:r>
      <w:r>
        <w:rPr>
          <w:rFonts w:ascii="宋体" w:hAnsi="宋体"/>
        </w:rPr>
        <w:t>高盐浓度条件下，该植物积累的有机物的量</w:t>
      </w:r>
      <w:r>
        <w:rPr>
          <w:rFonts w:ascii="宋体" w:hAnsi="宋体"/>
        </w:rPr>
        <w:t>__________</w:t>
      </w:r>
      <w:r>
        <w:rPr>
          <w:rFonts w:ascii="宋体" w:hAnsi="宋体"/>
        </w:rPr>
        <w:t>，原因是</w:t>
      </w:r>
      <w:r>
        <w:rPr>
          <w:rFonts w:ascii="宋体" w:hAnsi="宋体"/>
        </w:rPr>
        <w:t>CO</w:t>
      </w:r>
      <w:r>
        <w:rPr>
          <w:rFonts w:ascii="宋体" w:hAnsi="宋体" w:hint="eastAsia"/>
          <w:vertAlign w:val="subscript"/>
        </w:rPr>
        <w:t>2</w:t>
      </w:r>
      <w:r>
        <w:rPr>
          <w:rFonts w:ascii="宋体" w:hAnsi="宋体"/>
        </w:rPr>
        <w:t>被还原成</w:t>
      </w:r>
      <w:r>
        <w:rPr>
          <w:rFonts w:ascii="宋体" w:hAnsi="宋体"/>
        </w:rPr>
        <w:t>______</w:t>
      </w:r>
      <w:r>
        <w:rPr>
          <w:rFonts w:ascii="宋体" w:hAnsi="宋体"/>
        </w:rPr>
        <w:t>的量减少，最大光合速率下降；而且有机物分解增加，</w:t>
      </w:r>
      <w:r>
        <w:rPr>
          <w:rFonts w:ascii="宋体" w:hAnsi="宋体"/>
        </w:rPr>
        <w:t>________</w:t>
      </w:r>
      <w:r>
        <w:rPr>
          <w:rFonts w:ascii="宋体" w:hAnsi="宋体"/>
        </w:rPr>
        <w:t>上升。</w:t>
      </w:r>
      <w:r>
        <w:rPr>
          <w:rFonts w:ascii="宋体" w:hAnsi="宋体"/>
        </w:rPr>
        <w:t> </w:t>
      </w:r>
      <w:r>
        <w:rPr>
          <w:rFonts w:ascii="宋体" w:hAnsi="宋体"/>
        </w:rPr>
        <w:br/>
      </w:r>
      <w:r>
        <w:rPr>
          <w:rFonts w:ascii="宋体" w:hAnsi="宋体"/>
        </w:rPr>
        <w:t>（</w:t>
      </w:r>
      <w:r>
        <w:rPr>
          <w:rFonts w:ascii="宋体" w:hAnsi="宋体"/>
        </w:rPr>
        <w:t>2</w:t>
      </w:r>
      <w:r>
        <w:rPr>
          <w:rFonts w:ascii="宋体" w:hAnsi="宋体"/>
        </w:rPr>
        <w:t>）与低盐和对照相比，高盐浓度条件下，根细胞膜受损，电解质外渗，使测定的</w:t>
      </w:r>
      <w:r>
        <w:rPr>
          <w:rFonts w:ascii="宋体" w:hAnsi="宋体"/>
        </w:rPr>
        <w:t>_____</w:t>
      </w:r>
      <w:r>
        <w:rPr>
          <w:rFonts w:ascii="宋体" w:hAnsi="宋体"/>
        </w:rPr>
        <w:br/>
      </w:r>
      <w:r>
        <w:rPr>
          <w:rFonts w:ascii="宋体" w:hAnsi="宋体"/>
        </w:rPr>
        <w:t>升高。同时，根细胞周围盐浓度增高，细胞会因</w:t>
      </w:r>
      <w:r>
        <w:rPr>
          <w:rFonts w:ascii="宋体" w:hAnsi="宋体"/>
        </w:rPr>
        <w:t>_______</w:t>
      </w:r>
      <w:r>
        <w:rPr>
          <w:rFonts w:ascii="宋体" w:hAnsi="宋体"/>
        </w:rPr>
        <w:t>作用失水，造成植物萎蔫。</w:t>
      </w:r>
      <w:r>
        <w:rPr>
          <w:rFonts w:ascii="宋体" w:hAnsi="宋体"/>
        </w:rPr>
        <w:t> </w:t>
      </w:r>
      <w:r>
        <w:rPr>
          <w:rFonts w:ascii="宋体" w:hAnsi="宋体"/>
        </w:rPr>
        <w:br/>
      </w:r>
      <w:r>
        <w:rPr>
          <w:rFonts w:ascii="宋体" w:hAnsi="宋体"/>
        </w:rPr>
        <w:t>（</w:t>
      </w:r>
      <w:r>
        <w:rPr>
          <w:rFonts w:ascii="宋体" w:hAnsi="宋体"/>
        </w:rPr>
        <w:t>3</w:t>
      </w:r>
      <w:r>
        <w:rPr>
          <w:rFonts w:ascii="宋体" w:hAnsi="宋体"/>
        </w:rPr>
        <w:t>）高盐浓度条件下，细胞失水导致叶片中的</w:t>
      </w:r>
      <w:r>
        <w:rPr>
          <w:rFonts w:ascii="宋体" w:hAnsi="宋体"/>
        </w:rPr>
        <w:t>_______</w:t>
      </w:r>
      <w:r>
        <w:rPr>
          <w:rFonts w:ascii="宋体" w:hAnsi="宋体"/>
        </w:rPr>
        <w:t>增加，使气孔关闭，从而减少水分的散失。</w:t>
      </w:r>
      <w:r>
        <w:rPr>
          <w:rFonts w:ascii="宋体" w:hAnsi="宋体"/>
        </w:rPr>
        <w:t> </w:t>
      </w:r>
      <w:r>
        <w:rPr>
          <w:rFonts w:ascii="宋体" w:hAnsi="宋体"/>
        </w:rPr>
        <w:br/>
      </w:r>
      <w:r>
        <w:rPr>
          <w:rFonts w:hint="eastAsia"/>
          <w:color w:val="FF0000"/>
        </w:rPr>
        <w:t>答案：（</w:t>
      </w:r>
      <w:r>
        <w:rPr>
          <w:rFonts w:hint="eastAsia"/>
          <w:color w:val="FF0000"/>
        </w:rPr>
        <w:t>1</w:t>
      </w:r>
      <w:r>
        <w:rPr>
          <w:rFonts w:hint="eastAsia"/>
          <w:color w:val="FF0000"/>
        </w:rPr>
        <w:t>）光饱和点</w:t>
      </w:r>
      <w:r>
        <w:rPr>
          <w:rFonts w:hint="eastAsia"/>
          <w:color w:val="FF0000"/>
        </w:rPr>
        <w:t xml:space="preserve">  </w:t>
      </w:r>
      <w:r>
        <w:rPr>
          <w:rFonts w:hint="eastAsia"/>
          <w:color w:val="FF0000"/>
        </w:rPr>
        <w:t>减少</w:t>
      </w:r>
      <w:r>
        <w:rPr>
          <w:rFonts w:hint="eastAsia"/>
          <w:color w:val="FF0000"/>
        </w:rPr>
        <w:t xml:space="preserve">  </w:t>
      </w:r>
      <w:r>
        <w:rPr>
          <w:rFonts w:hint="eastAsia"/>
          <w:color w:val="FF0000"/>
        </w:rPr>
        <w:t>三碳糖</w:t>
      </w:r>
      <w:r>
        <w:rPr>
          <w:rFonts w:hint="eastAsia"/>
          <w:color w:val="FF0000"/>
        </w:rPr>
        <w:t xml:space="preserve">  </w:t>
      </w:r>
      <w:r>
        <w:rPr>
          <w:rFonts w:hint="eastAsia"/>
          <w:color w:val="FF0000"/>
        </w:rPr>
        <w:t>呼吸速率</w:t>
      </w:r>
    </w:p>
    <w:p w:rsidR="00AF2D9B" w:rsidRDefault="00F11AA6">
      <w:pPr>
        <w:rPr>
          <w:color w:val="FF0000"/>
        </w:rPr>
      </w:pPr>
      <w:r>
        <w:rPr>
          <w:rFonts w:hint="eastAsia"/>
          <w:color w:val="FF0000"/>
        </w:rPr>
        <w:t>（</w:t>
      </w:r>
      <w:r>
        <w:rPr>
          <w:rFonts w:hint="eastAsia"/>
          <w:color w:val="FF0000"/>
        </w:rPr>
        <w:t>2</w:t>
      </w:r>
      <w:r>
        <w:rPr>
          <w:rFonts w:hint="eastAsia"/>
          <w:color w:val="FF0000"/>
        </w:rPr>
        <w:t>）根相对电导率</w:t>
      </w:r>
      <w:r>
        <w:rPr>
          <w:rFonts w:hint="eastAsia"/>
          <w:color w:val="FF0000"/>
        </w:rPr>
        <w:t xml:space="preserve">  </w:t>
      </w:r>
      <w:r>
        <w:rPr>
          <w:rFonts w:hint="eastAsia"/>
          <w:color w:val="FF0000"/>
        </w:rPr>
        <w:t>渗透</w:t>
      </w:r>
    </w:p>
    <w:p w:rsidR="00AF2D9B" w:rsidRDefault="00F11AA6">
      <w:pPr>
        <w:rPr>
          <w:color w:val="FF0000"/>
        </w:rPr>
      </w:pPr>
      <w:r>
        <w:rPr>
          <w:rFonts w:hint="eastAsia"/>
          <w:color w:val="FF0000"/>
        </w:rPr>
        <w:t>（</w:t>
      </w:r>
      <w:r>
        <w:rPr>
          <w:rFonts w:hint="eastAsia"/>
          <w:color w:val="FF0000"/>
        </w:rPr>
        <w:t>3</w:t>
      </w:r>
      <w:r>
        <w:rPr>
          <w:rFonts w:hint="eastAsia"/>
          <w:color w:val="FF0000"/>
        </w:rPr>
        <w:t>）脱落酸</w:t>
      </w:r>
    </w:p>
    <w:p w:rsidR="00AF2D9B" w:rsidRDefault="00F11AA6">
      <w:pPr>
        <w:rPr>
          <w:color w:val="FF0000"/>
        </w:rPr>
      </w:pPr>
      <w:r>
        <w:rPr>
          <w:rFonts w:hint="eastAsia"/>
          <w:color w:val="FF0000"/>
        </w:rPr>
        <w:t>解析：（</w:t>
      </w:r>
      <w:r>
        <w:rPr>
          <w:rFonts w:hint="eastAsia"/>
          <w:color w:val="FF0000"/>
        </w:rPr>
        <w:t>1</w:t>
      </w:r>
      <w:r>
        <w:rPr>
          <w:rFonts w:hint="eastAsia"/>
          <w:color w:val="FF0000"/>
        </w:rPr>
        <w:t>）最大光合速率对应的最小光照强度称为光饱和点，此时再增大光照强度，光合作用的速率也不再增加；</w:t>
      </w:r>
      <w:r>
        <w:rPr>
          <w:rFonts w:hint="eastAsia"/>
          <w:color w:val="FF0000"/>
        </w:rPr>
        <w:t xml:space="preserve"> </w:t>
      </w:r>
      <w:r>
        <w:rPr>
          <w:rFonts w:hint="eastAsia"/>
          <w:color w:val="FF0000"/>
        </w:rPr>
        <w:t>高浓度条件下植物为保水关闭气孔光合作用强度减弱，</w:t>
      </w:r>
      <w:r>
        <w:rPr>
          <w:rFonts w:hint="eastAsia"/>
          <w:color w:val="FF0000"/>
        </w:rPr>
        <w:t>CO</w:t>
      </w:r>
      <w:r>
        <w:rPr>
          <w:rFonts w:hint="eastAsia"/>
          <w:color w:val="FF0000"/>
          <w:vertAlign w:val="subscript"/>
        </w:rPr>
        <w:t>2</w:t>
      </w:r>
      <w:r>
        <w:rPr>
          <w:rFonts w:hint="eastAsia"/>
          <w:color w:val="FF0000"/>
        </w:rPr>
        <w:t>被还原成的三碳糖减少，但是呼吸作用在增强。</w:t>
      </w:r>
    </w:p>
    <w:p w:rsidR="00AF2D9B" w:rsidRDefault="00F11AA6">
      <w:pPr>
        <w:rPr>
          <w:color w:val="FF0000"/>
        </w:rPr>
      </w:pPr>
      <w:r>
        <w:rPr>
          <w:rFonts w:hint="eastAsia"/>
          <w:color w:val="FF0000"/>
        </w:rPr>
        <w:t>（</w:t>
      </w:r>
      <w:r>
        <w:rPr>
          <w:rFonts w:hint="eastAsia"/>
          <w:color w:val="FF0000"/>
        </w:rPr>
        <w:t>2</w:t>
      </w:r>
      <w:r>
        <w:rPr>
          <w:rFonts w:hint="eastAsia"/>
          <w:color w:val="FF0000"/>
        </w:rPr>
        <w:t>）根据题干信息电导率越强细胞受</w:t>
      </w:r>
      <w:r>
        <w:rPr>
          <w:rFonts w:hint="eastAsia"/>
          <w:color w:val="FF0000"/>
        </w:rPr>
        <w:t>损越严重，由于外界溶液浓度高于细胞内浓度，细胞会由于渗透作用失水。</w:t>
      </w:r>
    </w:p>
    <w:p w:rsidR="00AF2D9B" w:rsidRDefault="00F11AA6">
      <w:pPr>
        <w:spacing w:line="360" w:lineRule="auto"/>
        <w:ind w:left="420" w:hanging="420"/>
        <w:rPr>
          <w:rFonts w:ascii="宋体" w:hAnsi="宋体"/>
        </w:rPr>
      </w:pPr>
      <w:r>
        <w:rPr>
          <w:rFonts w:hint="eastAsia"/>
          <w:color w:val="FF0000"/>
        </w:rPr>
        <w:t>（</w:t>
      </w:r>
      <w:r>
        <w:rPr>
          <w:rFonts w:hint="eastAsia"/>
          <w:color w:val="FF0000"/>
        </w:rPr>
        <w:t>3</w:t>
      </w:r>
      <w:r>
        <w:rPr>
          <w:rFonts w:hint="eastAsia"/>
          <w:color w:val="FF0000"/>
        </w:rPr>
        <w:t>）细胞失水脱落酸浓度升高，有利于细胞保水。</w:t>
      </w:r>
    </w:p>
    <w:p w:rsidR="00AF2D9B" w:rsidRDefault="00F11AA6">
      <w:pPr>
        <w:rPr>
          <w:color w:val="FF0000"/>
        </w:rPr>
      </w:pPr>
      <w:r>
        <w:rPr>
          <w:rFonts w:ascii="宋体" w:hAnsi="宋体"/>
        </w:rPr>
        <w:t>3</w:t>
      </w:r>
      <w:r>
        <w:rPr>
          <w:rFonts w:ascii="宋体" w:hAnsi="宋体" w:hint="eastAsia"/>
        </w:rPr>
        <w:t>1</w:t>
      </w:r>
      <w:r>
        <w:rPr>
          <w:rFonts w:ascii="宋体" w:hAnsi="宋体"/>
        </w:rPr>
        <w:t>．（</w:t>
      </w:r>
      <w:r>
        <w:rPr>
          <w:rFonts w:ascii="宋体" w:hAnsi="宋体"/>
        </w:rPr>
        <w:t>12</w:t>
      </w:r>
      <w:r>
        <w:rPr>
          <w:rFonts w:ascii="宋体" w:hAnsi="宋体"/>
        </w:rPr>
        <w:t>分）某同学为研究甲状腺的功能，提出以下实验思路：</w:t>
      </w:r>
      <w:r>
        <w:rPr>
          <w:rFonts w:ascii="宋体" w:hAnsi="宋体"/>
        </w:rPr>
        <w:t> </w:t>
      </w:r>
      <w:r>
        <w:rPr>
          <w:rFonts w:ascii="宋体" w:hAnsi="宋体"/>
        </w:rPr>
        <w:br/>
      </w:r>
      <w:r>
        <w:rPr>
          <w:rFonts w:ascii="宋体" w:hAnsi="宋体" w:cs="宋体" w:hint="eastAsia"/>
        </w:rPr>
        <w:t>①</w:t>
      </w:r>
      <w:r>
        <w:rPr>
          <w:rFonts w:ascii="宋体" w:hAnsi="宋体"/>
        </w:rPr>
        <w:t>将若干只未成年小鼠分为</w:t>
      </w:r>
      <w:r>
        <w:rPr>
          <w:rFonts w:ascii="宋体" w:hAnsi="宋体"/>
        </w:rPr>
        <w:t>2</w:t>
      </w:r>
      <w:r>
        <w:rPr>
          <w:rFonts w:ascii="宋体" w:hAnsi="宋体"/>
        </w:rPr>
        <w:t>组；</w:t>
      </w:r>
      <w:r>
        <w:rPr>
          <w:rFonts w:ascii="宋体" w:hAnsi="宋体"/>
        </w:rPr>
        <w:t> </w:t>
      </w:r>
      <w:r>
        <w:rPr>
          <w:rFonts w:ascii="宋体" w:hAnsi="宋体"/>
        </w:rPr>
        <w:br/>
      </w:r>
      <w:r>
        <w:rPr>
          <w:rFonts w:ascii="宋体" w:hAnsi="宋体"/>
        </w:rPr>
        <w:t>甲组：不切除甲状腺（假手术）</w:t>
      </w:r>
      <w:r>
        <w:rPr>
          <w:rFonts w:ascii="宋体" w:hAnsi="宋体"/>
        </w:rPr>
        <w:t> </w:t>
      </w:r>
      <w:r>
        <w:rPr>
          <w:rFonts w:ascii="宋体" w:hAnsi="宋体"/>
        </w:rPr>
        <w:t>乙组：切除甲状腺</w:t>
      </w:r>
      <w:r>
        <w:rPr>
          <w:rFonts w:ascii="宋体" w:hAnsi="宋体"/>
        </w:rPr>
        <w:t> </w:t>
      </w:r>
      <w:r>
        <w:rPr>
          <w:rFonts w:ascii="宋体" w:hAnsi="宋体"/>
        </w:rPr>
        <w:br/>
      </w:r>
      <w:r>
        <w:rPr>
          <w:rFonts w:ascii="宋体" w:hAnsi="宋体" w:cs="宋体" w:hint="eastAsia"/>
        </w:rPr>
        <w:t>②</w:t>
      </w:r>
      <w:r>
        <w:rPr>
          <w:rFonts w:ascii="宋体" w:hAnsi="宋体"/>
        </w:rPr>
        <w:t>实验开始时和实验中每隔一段时间，分别测定每只小鼠的耗氧量和体长，并记录。</w:t>
      </w:r>
      <w:r>
        <w:rPr>
          <w:rFonts w:ascii="宋体" w:hAnsi="宋体"/>
        </w:rPr>
        <w:t> </w:t>
      </w:r>
      <w:r>
        <w:rPr>
          <w:rFonts w:ascii="宋体" w:hAnsi="宋体"/>
        </w:rPr>
        <w:br/>
      </w:r>
      <w:r>
        <w:rPr>
          <w:rFonts w:ascii="宋体" w:hAnsi="宋体" w:cs="宋体" w:hint="eastAsia"/>
        </w:rPr>
        <w:t>③</w:t>
      </w:r>
      <w:r>
        <w:rPr>
          <w:rFonts w:ascii="宋体" w:hAnsi="宋体"/>
        </w:rPr>
        <w:t>对测得的数据进行统计分析。</w:t>
      </w:r>
      <w:r>
        <w:rPr>
          <w:rFonts w:ascii="宋体" w:hAnsi="宋体"/>
        </w:rPr>
        <w:t> </w:t>
      </w:r>
      <w:r>
        <w:rPr>
          <w:rFonts w:ascii="宋体" w:hAnsi="宋体"/>
        </w:rPr>
        <w:br/>
      </w:r>
      <w:r>
        <w:rPr>
          <w:rFonts w:ascii="宋体" w:hAnsi="宋体"/>
        </w:rPr>
        <w:t>（要求与说明：假手术指手术但不切除甲状腺；耗氧量用单位时间的氧气消耗量表示；</w:t>
      </w:r>
      <w:r>
        <w:rPr>
          <w:rFonts w:ascii="宋体" w:hAnsi="宋体"/>
        </w:rPr>
        <w:br/>
      </w:r>
      <w:r>
        <w:rPr>
          <w:rFonts w:ascii="宋体" w:hAnsi="宋体"/>
        </w:rPr>
        <w:t>实验持续时间合适；实验条件均适宜。）</w:t>
      </w:r>
      <w:r>
        <w:rPr>
          <w:rFonts w:ascii="宋体" w:hAnsi="宋体"/>
        </w:rPr>
        <w:t> </w:t>
      </w:r>
      <w:r>
        <w:rPr>
          <w:rFonts w:ascii="宋体" w:hAnsi="宋体"/>
        </w:rPr>
        <w:br/>
      </w:r>
      <w:r>
        <w:rPr>
          <w:rFonts w:ascii="宋体" w:hAnsi="宋体"/>
        </w:rPr>
        <w:t>请回答：</w:t>
      </w:r>
      <w:r>
        <w:rPr>
          <w:rFonts w:ascii="宋体" w:hAnsi="宋体"/>
        </w:rPr>
        <w:t> </w:t>
      </w:r>
      <w:r>
        <w:rPr>
          <w:rFonts w:ascii="宋体" w:hAnsi="宋体"/>
        </w:rPr>
        <w:br/>
      </w:r>
      <w:r>
        <w:rPr>
          <w:rFonts w:ascii="宋体" w:hAnsi="宋体"/>
        </w:rPr>
        <w:t>（</w:t>
      </w:r>
      <w:r>
        <w:rPr>
          <w:rFonts w:ascii="宋体" w:hAnsi="宋体"/>
        </w:rPr>
        <w:t>1</w:t>
      </w:r>
      <w:r>
        <w:rPr>
          <w:rFonts w:ascii="宋体" w:hAnsi="宋体"/>
        </w:rPr>
        <w:t>）实</w:t>
      </w:r>
      <w:r>
        <w:rPr>
          <w:rFonts w:ascii="宋体" w:hAnsi="宋体"/>
        </w:rPr>
        <w:t>验目的是</w:t>
      </w:r>
      <w:r>
        <w:rPr>
          <w:rFonts w:ascii="宋体" w:hAnsi="宋体"/>
        </w:rPr>
        <w:t>_________</w:t>
      </w:r>
      <w:r>
        <w:rPr>
          <w:rFonts w:ascii="宋体" w:hAnsi="宋体"/>
        </w:rPr>
        <w:t>。</w:t>
      </w:r>
      <w:r>
        <w:rPr>
          <w:rFonts w:ascii="宋体" w:hAnsi="宋体"/>
        </w:rPr>
        <w:t> </w:t>
      </w:r>
      <w:r>
        <w:rPr>
          <w:rFonts w:ascii="宋体" w:hAnsi="宋体"/>
        </w:rPr>
        <w:br/>
      </w:r>
      <w:r>
        <w:rPr>
          <w:rFonts w:ascii="宋体" w:hAnsi="宋体"/>
        </w:rPr>
        <w:t>（</w:t>
      </w:r>
      <w:r>
        <w:rPr>
          <w:rFonts w:ascii="宋体" w:hAnsi="宋体"/>
        </w:rPr>
        <w:t>2</w:t>
      </w:r>
      <w:r>
        <w:rPr>
          <w:rFonts w:ascii="宋体" w:hAnsi="宋体"/>
        </w:rPr>
        <w:t>）预测实验结果（在以下坐标系中用耗氧量和体长变化的示意曲线表示）</w:t>
      </w:r>
      <w:r>
        <w:rPr>
          <w:rFonts w:ascii="宋体" w:hAnsi="宋体"/>
        </w:rPr>
        <w:t> </w:t>
      </w:r>
      <w:r>
        <w:rPr>
          <w:rFonts w:ascii="宋体" w:hAnsi="宋体"/>
        </w:rPr>
        <w:br/>
      </w:r>
      <w:r>
        <w:rPr>
          <w:rFonts w:ascii="宋体" w:hAnsi="宋体"/>
          <w:noProof/>
        </w:rPr>
        <w:drawing>
          <wp:inline distT="0" distB="0" distL="114300" distR="114300">
            <wp:extent cx="4391025" cy="2152650"/>
            <wp:effectExtent l="0" t="0" r="9525" b="0"/>
            <wp:docPr id="12" name="图片 4"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www.xiangpi.com"/>
                    <pic:cNvPicPr>
                      <a:picLocks noChangeAspect="1"/>
                    </pic:cNvPicPr>
                  </pic:nvPicPr>
                  <pic:blipFill>
                    <a:blip r:embed="rId18">
                      <a:lum bright="20001"/>
                    </a:blip>
                    <a:stretch>
                      <a:fillRect/>
                    </a:stretch>
                  </pic:blipFill>
                  <pic:spPr>
                    <a:xfrm>
                      <a:off x="0" y="0"/>
                      <a:ext cx="4391025" cy="2152650"/>
                    </a:xfrm>
                    <a:prstGeom prst="rect">
                      <a:avLst/>
                    </a:prstGeom>
                    <a:noFill/>
                    <a:ln>
                      <a:noFill/>
                    </a:ln>
                  </pic:spPr>
                </pic:pic>
              </a:graphicData>
            </a:graphic>
          </wp:inline>
        </w:drawing>
      </w:r>
      <w:r>
        <w:rPr>
          <w:rFonts w:ascii="宋体" w:hAnsi="宋体"/>
        </w:rPr>
        <w:br/>
      </w:r>
      <w:r>
        <w:rPr>
          <w:rFonts w:ascii="宋体" w:hAnsi="宋体"/>
        </w:rPr>
        <w:t>（</w:t>
      </w:r>
      <w:r>
        <w:rPr>
          <w:rFonts w:ascii="宋体" w:hAnsi="宋体"/>
        </w:rPr>
        <w:t>3</w:t>
      </w:r>
      <w:r>
        <w:rPr>
          <w:rFonts w:ascii="宋体" w:hAnsi="宋体"/>
        </w:rPr>
        <w:t>）分析与讨论</w:t>
      </w:r>
      <w:r>
        <w:rPr>
          <w:rFonts w:ascii="宋体" w:hAnsi="宋体"/>
        </w:rPr>
        <w:t> </w:t>
      </w:r>
      <w:r>
        <w:rPr>
          <w:rFonts w:ascii="宋体" w:hAnsi="宋体"/>
        </w:rPr>
        <w:br/>
      </w:r>
      <w:r>
        <w:rPr>
          <w:rFonts w:ascii="宋体" w:hAnsi="宋体" w:cs="宋体" w:hint="eastAsia"/>
        </w:rPr>
        <w:t>①</w:t>
      </w:r>
      <w:r>
        <w:rPr>
          <w:rFonts w:ascii="宋体" w:hAnsi="宋体"/>
        </w:rPr>
        <w:t>用耗氧量作为检测指标的依据是</w:t>
      </w:r>
      <w:r>
        <w:rPr>
          <w:rFonts w:ascii="宋体" w:hAnsi="宋体"/>
        </w:rPr>
        <w:t>____________</w:t>
      </w:r>
      <w:r>
        <w:rPr>
          <w:rFonts w:ascii="宋体" w:hAnsi="宋体"/>
        </w:rPr>
        <w:t>。</w:t>
      </w:r>
      <w:r>
        <w:rPr>
          <w:rFonts w:ascii="宋体" w:hAnsi="宋体"/>
        </w:rPr>
        <w:t> </w:t>
      </w:r>
      <w:r>
        <w:rPr>
          <w:rFonts w:ascii="宋体" w:hAnsi="宋体"/>
        </w:rPr>
        <w:br/>
      </w:r>
      <w:r>
        <w:rPr>
          <w:rFonts w:ascii="宋体" w:hAnsi="宋体" w:cs="宋体" w:hint="eastAsia"/>
        </w:rPr>
        <w:t>②</w:t>
      </w:r>
      <w:r>
        <w:rPr>
          <w:rFonts w:ascii="宋体" w:hAnsi="宋体"/>
        </w:rPr>
        <w:t>切除甲状腺后，小鼠体长变化的原因是</w:t>
      </w:r>
      <w:r>
        <w:rPr>
          <w:rFonts w:ascii="宋体" w:hAnsi="宋体"/>
        </w:rPr>
        <w:t>__________</w:t>
      </w:r>
      <w:r>
        <w:rPr>
          <w:rFonts w:ascii="宋体" w:hAnsi="宋体"/>
        </w:rPr>
        <w:t>。</w:t>
      </w:r>
      <w:r>
        <w:rPr>
          <w:rFonts w:ascii="宋体" w:hAnsi="宋体"/>
        </w:rPr>
        <w:t> </w:t>
      </w:r>
      <w:r>
        <w:rPr>
          <w:rFonts w:ascii="宋体" w:hAnsi="宋体"/>
        </w:rPr>
        <w:br/>
      </w:r>
      <w:r>
        <w:rPr>
          <w:rFonts w:ascii="宋体" w:hAnsi="宋体" w:cs="宋体" w:hint="eastAsia"/>
        </w:rPr>
        <w:t>③</w:t>
      </w:r>
      <w:r>
        <w:rPr>
          <w:rFonts w:ascii="宋体" w:hAnsi="宋体"/>
        </w:rPr>
        <w:t>上述分组时，还可增设丙组作为实验组，丙组：</w:t>
      </w:r>
      <w:r>
        <w:rPr>
          <w:rFonts w:ascii="宋体" w:hAnsi="宋体"/>
        </w:rPr>
        <w:t>______________</w:t>
      </w:r>
      <w:r>
        <w:rPr>
          <w:rFonts w:ascii="宋体" w:hAnsi="宋体"/>
        </w:rPr>
        <w:t>。</w:t>
      </w:r>
      <w:r>
        <w:rPr>
          <w:rFonts w:ascii="宋体" w:hAnsi="宋体"/>
        </w:rPr>
        <w:t> </w:t>
      </w:r>
      <w:r>
        <w:rPr>
          <w:rFonts w:ascii="宋体" w:hAnsi="宋体"/>
        </w:rPr>
        <w:br/>
      </w:r>
      <w:r>
        <w:rPr>
          <w:rFonts w:hint="eastAsia"/>
          <w:color w:val="FF0000"/>
        </w:rPr>
        <w:t>答案：（</w:t>
      </w:r>
      <w:r>
        <w:rPr>
          <w:rFonts w:hint="eastAsia"/>
          <w:color w:val="FF0000"/>
        </w:rPr>
        <w:t>1</w:t>
      </w:r>
      <w:r>
        <w:rPr>
          <w:rFonts w:hint="eastAsia"/>
          <w:color w:val="FF0000"/>
        </w:rPr>
        <w:t>）研究甲状腺激素对小鼠新陈代谢和生长发育（或耗氧量和体长）的影响</w:t>
      </w:r>
    </w:p>
    <w:p w:rsidR="00AF2D9B" w:rsidRDefault="00F11AA6">
      <w:pPr>
        <w:rPr>
          <w:color w:val="FF0000"/>
        </w:rPr>
      </w:pPr>
      <w:r>
        <w:rPr>
          <w:rFonts w:hint="eastAsia"/>
          <w:color w:val="FF0000"/>
        </w:rPr>
        <w:t>（</w:t>
      </w:r>
      <w:r>
        <w:rPr>
          <w:rFonts w:hint="eastAsia"/>
          <w:color w:val="FF0000"/>
        </w:rPr>
        <w:t>2</w:t>
      </w:r>
      <w:r>
        <w:rPr>
          <w:rFonts w:hint="eastAsia"/>
          <w:color w:val="FF0000"/>
        </w:rPr>
        <w:t>）甲组小鼠正常，其耗氧量应该稳定不变，体长应该逐渐增长；乙组切除了甲状腺，不能正常生长发育，耗氧量降低，</w:t>
      </w:r>
      <w:r>
        <w:rPr>
          <w:rFonts w:hint="eastAsia"/>
          <w:color w:val="FF0000"/>
        </w:rPr>
        <w:t>体长不增长。</w:t>
      </w:r>
    </w:p>
    <w:p w:rsidR="00AF2D9B" w:rsidRDefault="00F11AA6">
      <w:pPr>
        <w:rPr>
          <w:color w:val="FF0000"/>
        </w:rPr>
      </w:pPr>
      <w:r>
        <w:rPr>
          <w:rFonts w:hint="eastAsia"/>
          <w:color w:val="FF0000"/>
        </w:rPr>
        <w:t>（</w:t>
      </w:r>
      <w:r>
        <w:rPr>
          <w:rFonts w:hint="eastAsia"/>
          <w:color w:val="FF0000"/>
        </w:rPr>
        <w:t>3</w:t>
      </w:r>
      <w:r>
        <w:rPr>
          <w:rFonts w:hint="eastAsia"/>
          <w:color w:val="FF0000"/>
        </w:rPr>
        <w:t>）①甲状腺激素促进新陈代谢，此过程需消耗氧；</w:t>
      </w:r>
    </w:p>
    <w:p w:rsidR="00AF2D9B" w:rsidRDefault="00F11AA6">
      <w:pPr>
        <w:rPr>
          <w:color w:val="FF0000"/>
        </w:rPr>
      </w:pPr>
      <w:r>
        <w:rPr>
          <w:rFonts w:hint="eastAsia"/>
          <w:color w:val="FF0000"/>
        </w:rPr>
        <w:t>②甲状腺激素缺乏，小鼠生长发育停滞；</w:t>
      </w:r>
    </w:p>
    <w:p w:rsidR="00AF2D9B" w:rsidRDefault="00F11AA6">
      <w:pPr>
        <w:rPr>
          <w:color w:val="FF0000"/>
        </w:rPr>
      </w:pPr>
      <w:r>
        <w:rPr>
          <w:rFonts w:hint="eastAsia"/>
          <w:color w:val="FF0000"/>
        </w:rPr>
        <w:t>③切除甲状腺、给予甲状腺激素（或被切除甲状腺、给予甲状腺激素）</w:t>
      </w:r>
    </w:p>
    <w:p w:rsidR="00AF2D9B" w:rsidRDefault="00F11AA6">
      <w:pPr>
        <w:rPr>
          <w:color w:val="FF0000"/>
        </w:rPr>
      </w:pPr>
      <w:r>
        <w:rPr>
          <w:rFonts w:hint="eastAsia"/>
          <w:color w:val="FF0000"/>
        </w:rPr>
        <w:t>解析：（</w:t>
      </w:r>
      <w:r>
        <w:rPr>
          <w:rFonts w:hint="eastAsia"/>
          <w:color w:val="FF0000"/>
        </w:rPr>
        <w:t>1</w:t>
      </w:r>
      <w:r>
        <w:rPr>
          <w:rFonts w:hint="eastAsia"/>
          <w:color w:val="FF0000"/>
        </w:rPr>
        <w:t>）由于题干中自变量是是否切除甲状腺，而且“每隔一段时间测量小鼠的耗氧量与体长”，所以本实验研究的是甲状腺激素与生物新陈代谢的关系。</w:t>
      </w:r>
    </w:p>
    <w:p w:rsidR="00AF2D9B" w:rsidRDefault="00F11AA6">
      <w:pPr>
        <w:rPr>
          <w:color w:val="FF0000"/>
        </w:rPr>
      </w:pPr>
      <w:r>
        <w:rPr>
          <w:rFonts w:hint="eastAsia"/>
          <w:color w:val="FF0000"/>
        </w:rPr>
        <w:t>（</w:t>
      </w:r>
      <w:r>
        <w:rPr>
          <w:rFonts w:hint="eastAsia"/>
          <w:color w:val="FF0000"/>
        </w:rPr>
        <w:t>2</w:t>
      </w:r>
      <w:r>
        <w:rPr>
          <w:rFonts w:hint="eastAsia"/>
          <w:color w:val="FF0000"/>
        </w:rPr>
        <w:t>）甲组小鼠正常，其耗氧量应该稳定不变，体长应该逐渐增长；乙组切除了甲状腺，不能正常生长发育，耗氧量降低，体长不增长。</w:t>
      </w:r>
    </w:p>
    <w:p w:rsidR="00AF2D9B" w:rsidRDefault="00F11AA6">
      <w:pPr>
        <w:spacing w:line="360" w:lineRule="auto"/>
        <w:ind w:left="420" w:hanging="420"/>
        <w:rPr>
          <w:rFonts w:ascii="宋体" w:hAnsi="宋体"/>
        </w:rPr>
      </w:pPr>
      <w:r>
        <w:rPr>
          <w:rFonts w:hint="eastAsia"/>
          <w:color w:val="FF0000"/>
        </w:rPr>
        <w:t>（</w:t>
      </w:r>
      <w:r>
        <w:rPr>
          <w:rFonts w:hint="eastAsia"/>
          <w:color w:val="FF0000"/>
        </w:rPr>
        <w:t>3</w:t>
      </w:r>
      <w:r>
        <w:rPr>
          <w:rFonts w:hint="eastAsia"/>
          <w:color w:val="FF0000"/>
        </w:rPr>
        <w:t>）新陈代谢越旺盛耗氧量越多，切除甲状腺后，小鼠由于缺乏甲状腺激素，生长发育受到</w:t>
      </w:r>
      <w:r>
        <w:rPr>
          <w:rFonts w:hint="eastAsia"/>
          <w:color w:val="FF0000"/>
        </w:rPr>
        <w:t>抑制；为了使实验更具说服性，应设置对照组，对照中可以切除甲状腺补充甲状腺激素，说明确实是甲状腺激素的作用，也可以不切除甲状腺注射甲状腺激素，也能反映出甲状腺激素的作用。</w:t>
      </w:r>
    </w:p>
    <w:p w:rsidR="00AF2D9B" w:rsidRDefault="00F11AA6">
      <w:pPr>
        <w:rPr>
          <w:color w:val="FF0000"/>
        </w:rPr>
      </w:pPr>
      <w:r>
        <w:rPr>
          <w:rFonts w:ascii="宋体" w:hAnsi="宋体"/>
        </w:rPr>
        <w:t>32</w:t>
      </w:r>
      <w:r>
        <w:rPr>
          <w:rFonts w:ascii="宋体" w:hAnsi="宋体"/>
        </w:rPr>
        <w:t>．（</w:t>
      </w:r>
      <w:r>
        <w:rPr>
          <w:rFonts w:ascii="宋体" w:hAnsi="宋体"/>
        </w:rPr>
        <w:t>18</w:t>
      </w:r>
      <w:r>
        <w:rPr>
          <w:rFonts w:ascii="宋体" w:hAnsi="宋体"/>
        </w:rPr>
        <w:t>分）在玉米中，控制某种除草剂抗性（简称抗性，</w:t>
      </w:r>
      <w:r>
        <w:rPr>
          <w:rFonts w:ascii="宋体" w:hAnsi="宋体"/>
        </w:rPr>
        <w:t>T</w:t>
      </w:r>
      <w:r>
        <w:rPr>
          <w:rFonts w:ascii="宋体" w:hAnsi="宋体"/>
        </w:rPr>
        <w:t>）与除草剂敏感（简称非抗，</w:t>
      </w:r>
      <w:r>
        <w:rPr>
          <w:rFonts w:ascii="宋体" w:hAnsi="宋体"/>
        </w:rPr>
        <w:t>t</w:t>
      </w:r>
      <w:r>
        <w:rPr>
          <w:rFonts w:ascii="宋体" w:hAnsi="宋体"/>
        </w:rPr>
        <w:t>）</w:t>
      </w:r>
      <w:r>
        <w:rPr>
          <w:rFonts w:ascii="宋体" w:hAnsi="宋体"/>
        </w:rPr>
        <w:br/>
      </w:r>
      <w:r>
        <w:rPr>
          <w:rFonts w:ascii="宋体" w:hAnsi="宋体"/>
        </w:rPr>
        <w:t>非糯性（</w:t>
      </w:r>
      <w:r>
        <w:rPr>
          <w:rFonts w:ascii="宋体" w:hAnsi="宋体"/>
        </w:rPr>
        <w:t>G</w:t>
      </w:r>
      <w:r>
        <w:rPr>
          <w:rFonts w:ascii="宋体" w:hAnsi="宋体"/>
        </w:rPr>
        <w:t>）与糯性（</w:t>
      </w:r>
      <w:r>
        <w:rPr>
          <w:rFonts w:ascii="宋体" w:hAnsi="宋体"/>
        </w:rPr>
        <w:t>g</w:t>
      </w:r>
      <w:r>
        <w:rPr>
          <w:rFonts w:ascii="宋体" w:hAnsi="宋体"/>
        </w:rPr>
        <w:t>）的基因分别位于两对同源染色体上。有人以纯合的非抗非糯性</w:t>
      </w:r>
      <w:r>
        <w:rPr>
          <w:rFonts w:ascii="宋体" w:hAnsi="宋体"/>
        </w:rPr>
        <w:br/>
      </w:r>
      <w:r>
        <w:rPr>
          <w:rFonts w:ascii="宋体" w:hAnsi="宋体"/>
        </w:rPr>
        <w:t>玉米（甲）为材料，经过</w:t>
      </w:r>
      <w:r>
        <w:rPr>
          <w:rFonts w:ascii="宋体" w:hAnsi="宋体"/>
        </w:rPr>
        <w:t>EMS</w:t>
      </w:r>
      <w:r>
        <w:rPr>
          <w:rFonts w:ascii="宋体" w:hAnsi="宋体"/>
        </w:rPr>
        <w:t>诱变处理获得抗性非糯性个体（乙）；甲的花粉经</w:t>
      </w:r>
      <w:r>
        <w:rPr>
          <w:rFonts w:ascii="宋体" w:hAnsi="宋体"/>
        </w:rPr>
        <w:t>EMS</w:t>
      </w:r>
      <w:r>
        <w:rPr>
          <w:rFonts w:ascii="宋体" w:hAnsi="宋体"/>
        </w:rPr>
        <w:t>诱</w:t>
      </w:r>
      <w:r>
        <w:rPr>
          <w:rFonts w:ascii="宋体" w:hAnsi="宋体"/>
        </w:rPr>
        <w:br/>
      </w:r>
      <w:r>
        <w:rPr>
          <w:rFonts w:ascii="宋体" w:hAnsi="宋体"/>
        </w:rPr>
        <w:t>变处理并培养等，获得可育的非抗糯性个体（丙）。</w:t>
      </w:r>
      <w:r>
        <w:rPr>
          <w:rFonts w:ascii="宋体" w:hAnsi="宋体"/>
        </w:rPr>
        <w:t> </w:t>
      </w:r>
      <w:r>
        <w:rPr>
          <w:rFonts w:ascii="宋体" w:hAnsi="宋体"/>
        </w:rPr>
        <w:br/>
      </w:r>
      <w:r>
        <w:rPr>
          <w:rFonts w:ascii="宋体" w:hAnsi="宋体"/>
        </w:rPr>
        <w:t>请回答：</w:t>
      </w:r>
      <w:r>
        <w:rPr>
          <w:rFonts w:ascii="宋体" w:hAnsi="宋体"/>
        </w:rPr>
        <w:t> </w:t>
      </w:r>
      <w:r>
        <w:rPr>
          <w:rFonts w:ascii="宋体" w:hAnsi="宋体"/>
        </w:rPr>
        <w:br/>
      </w:r>
      <w:r>
        <w:rPr>
          <w:rFonts w:ascii="宋体" w:hAnsi="宋体"/>
        </w:rPr>
        <w:t>（</w:t>
      </w:r>
      <w:r>
        <w:rPr>
          <w:rFonts w:ascii="宋体" w:hAnsi="宋体"/>
        </w:rPr>
        <w:t>1</w:t>
      </w:r>
      <w:r>
        <w:rPr>
          <w:rFonts w:ascii="宋体" w:hAnsi="宋体"/>
        </w:rPr>
        <w:t>）获得丙的过程中，运用了</w:t>
      </w:r>
      <w:r>
        <w:rPr>
          <w:rFonts w:ascii="宋体" w:hAnsi="宋体"/>
        </w:rPr>
        <w:t>诱变育种和</w:t>
      </w:r>
      <w:r>
        <w:rPr>
          <w:rFonts w:ascii="宋体" w:hAnsi="宋体"/>
        </w:rPr>
        <w:t>________</w:t>
      </w:r>
      <w:r>
        <w:rPr>
          <w:rFonts w:ascii="宋体" w:hAnsi="宋体"/>
        </w:rPr>
        <w:t>育种技术。</w:t>
      </w:r>
      <w:r>
        <w:rPr>
          <w:rFonts w:ascii="宋体" w:hAnsi="宋体"/>
        </w:rPr>
        <w:t> </w:t>
      </w:r>
      <w:r>
        <w:rPr>
          <w:rFonts w:ascii="宋体" w:hAnsi="宋体"/>
        </w:rPr>
        <w:br/>
      </w:r>
      <w:r>
        <w:rPr>
          <w:rFonts w:ascii="宋体" w:hAnsi="宋体"/>
        </w:rPr>
        <w:t>（</w:t>
      </w:r>
      <w:r>
        <w:rPr>
          <w:rFonts w:ascii="宋体" w:hAnsi="宋体"/>
        </w:rPr>
        <w:t>2</w:t>
      </w:r>
      <w:r>
        <w:rPr>
          <w:rFonts w:ascii="宋体" w:hAnsi="宋体"/>
        </w:rPr>
        <w:t>）若要培育抗性糯性的新品种，采用乙与丙杂交，</w:t>
      </w:r>
      <w:r>
        <w:rPr>
          <w:rFonts w:ascii="宋体" w:hAnsi="宋体"/>
        </w:rPr>
        <w:t>F1</w:t>
      </w:r>
      <w:r>
        <w:rPr>
          <w:rFonts w:ascii="宋体" w:hAnsi="宋体"/>
        </w:rPr>
        <w:t>只出现抗性非糯性和非抗非糯性的个体；从</w:t>
      </w:r>
      <w:r>
        <w:rPr>
          <w:rFonts w:ascii="宋体" w:hAnsi="宋体"/>
        </w:rPr>
        <w:t>F1</w:t>
      </w:r>
      <w:r>
        <w:rPr>
          <w:rFonts w:ascii="宋体" w:hAnsi="宋体"/>
        </w:rPr>
        <w:t>中选择表现为</w:t>
      </w:r>
      <w:r>
        <w:rPr>
          <w:rFonts w:ascii="宋体" w:hAnsi="宋体"/>
        </w:rPr>
        <w:t>____</w:t>
      </w:r>
      <w:r>
        <w:rPr>
          <w:rFonts w:ascii="宋体" w:hAnsi="宋体"/>
        </w:rPr>
        <w:t>的个体自交，</w:t>
      </w:r>
      <w:r>
        <w:rPr>
          <w:rFonts w:ascii="宋体" w:hAnsi="宋体"/>
        </w:rPr>
        <w:t>F2</w:t>
      </w:r>
      <w:r>
        <w:rPr>
          <w:rFonts w:ascii="宋体" w:hAnsi="宋体"/>
        </w:rPr>
        <w:t>中有抗性糯性个体，其比例是</w:t>
      </w:r>
      <w:r>
        <w:rPr>
          <w:rFonts w:ascii="宋体" w:hAnsi="宋体"/>
        </w:rPr>
        <w:t>_____</w:t>
      </w:r>
      <w:r>
        <w:rPr>
          <w:rFonts w:ascii="宋体" w:hAnsi="宋体"/>
        </w:rPr>
        <w:t>。</w:t>
      </w:r>
      <w:r>
        <w:rPr>
          <w:rFonts w:ascii="宋体" w:hAnsi="宋体"/>
        </w:rPr>
        <w:t> </w:t>
      </w:r>
      <w:r>
        <w:rPr>
          <w:rFonts w:ascii="宋体" w:hAnsi="宋体"/>
        </w:rPr>
        <w:br/>
      </w:r>
      <w:r>
        <w:rPr>
          <w:rFonts w:ascii="宋体" w:hAnsi="宋体"/>
        </w:rPr>
        <w:t>（</w:t>
      </w:r>
      <w:r>
        <w:rPr>
          <w:rFonts w:ascii="宋体" w:hAnsi="宋体"/>
        </w:rPr>
        <w:t>3</w:t>
      </w:r>
      <w:r>
        <w:rPr>
          <w:rFonts w:ascii="宋体" w:hAnsi="宋体"/>
        </w:rPr>
        <w:t>）采用自交法鉴定</w:t>
      </w:r>
      <w:r>
        <w:rPr>
          <w:rFonts w:ascii="宋体" w:hAnsi="宋体"/>
        </w:rPr>
        <w:t>F2</w:t>
      </w:r>
      <w:r>
        <w:rPr>
          <w:rFonts w:ascii="宋体" w:hAnsi="宋体"/>
        </w:rPr>
        <w:t>中抗性糯性个体是否为纯合子。若自交后代中没有表现型为</w:t>
      </w:r>
      <w:r>
        <w:rPr>
          <w:rFonts w:ascii="宋体" w:hAnsi="宋体"/>
        </w:rPr>
        <w:br/>
        <w:t>_______</w:t>
      </w:r>
      <w:r>
        <w:rPr>
          <w:rFonts w:ascii="宋体" w:hAnsi="宋体"/>
        </w:rPr>
        <w:t>的个体，则被鉴定个体为纯合子；反之则为杂合子。请用遗传图解表示杂合</w:t>
      </w:r>
      <w:r>
        <w:rPr>
          <w:rFonts w:ascii="宋体" w:hAnsi="宋体"/>
        </w:rPr>
        <w:br/>
      </w:r>
      <w:r>
        <w:rPr>
          <w:rFonts w:ascii="宋体" w:hAnsi="宋体"/>
        </w:rPr>
        <w:t>子的鉴定过程。</w:t>
      </w:r>
      <w:r>
        <w:rPr>
          <w:rFonts w:ascii="宋体" w:hAnsi="宋体"/>
        </w:rPr>
        <w:t> </w:t>
      </w:r>
      <w:r>
        <w:rPr>
          <w:rFonts w:ascii="宋体" w:hAnsi="宋体"/>
        </w:rPr>
        <w:br/>
      </w:r>
      <w:r>
        <w:rPr>
          <w:rFonts w:ascii="宋体" w:hAnsi="宋体"/>
        </w:rPr>
        <w:t>（</w:t>
      </w:r>
      <w:r>
        <w:rPr>
          <w:rFonts w:ascii="宋体" w:hAnsi="宋体"/>
        </w:rPr>
        <w:t>4</w:t>
      </w:r>
      <w:r>
        <w:rPr>
          <w:rFonts w:ascii="宋体" w:hAnsi="宋体"/>
        </w:rPr>
        <w:t>）拟采用转基因技术改良上述抗性糯性玉米的抗虫性。通常从其它物种获得</w:t>
      </w:r>
      <w:r>
        <w:rPr>
          <w:rFonts w:ascii="宋体" w:hAnsi="宋体"/>
        </w:rPr>
        <w:t>________</w:t>
      </w:r>
      <w:r>
        <w:rPr>
          <w:rFonts w:ascii="宋体" w:hAnsi="宋体"/>
        </w:rPr>
        <w:t>，</w:t>
      </w:r>
      <w:r>
        <w:rPr>
          <w:rFonts w:ascii="宋体" w:hAnsi="宋体"/>
        </w:rPr>
        <w:br/>
      </w:r>
      <w:r>
        <w:rPr>
          <w:rFonts w:ascii="宋体" w:hAnsi="宋体"/>
        </w:rPr>
        <w:t>将其和农杆菌的</w:t>
      </w:r>
      <w:r>
        <w:rPr>
          <w:rFonts w:ascii="宋体" w:hAnsi="宋体"/>
        </w:rPr>
        <w:t>________</w:t>
      </w:r>
      <w:r>
        <w:rPr>
          <w:rFonts w:ascii="宋体" w:hAnsi="宋体"/>
        </w:rPr>
        <w:t>用</w:t>
      </w:r>
      <w:r>
        <w:rPr>
          <w:rFonts w:ascii="宋体" w:hAnsi="宋体"/>
        </w:rPr>
        <w:t>合适的限制性核酸内切酶分别切割，然后借助</w:t>
      </w:r>
      <w:r>
        <w:rPr>
          <w:rFonts w:ascii="宋体" w:hAnsi="宋体"/>
        </w:rPr>
        <w:t>_________</w:t>
      </w:r>
      <w:r>
        <w:rPr>
          <w:rFonts w:ascii="宋体" w:hAnsi="宋体"/>
        </w:rPr>
        <w:br/>
      </w:r>
      <w:r>
        <w:rPr>
          <w:rFonts w:ascii="宋体" w:hAnsi="宋体"/>
        </w:rPr>
        <w:t>连接，形成重组</w:t>
      </w:r>
      <w:r>
        <w:rPr>
          <w:rFonts w:ascii="宋体" w:hAnsi="宋体"/>
        </w:rPr>
        <w:t>DNA</w:t>
      </w:r>
      <w:r>
        <w:rPr>
          <w:rFonts w:ascii="宋体" w:hAnsi="宋体"/>
        </w:rPr>
        <w:t>分子，再转移到该玉米的培养细胞中，经筛选和培养等获得</w:t>
      </w:r>
      <w:r>
        <w:rPr>
          <w:rFonts w:ascii="宋体" w:hAnsi="宋体"/>
        </w:rPr>
        <w:br/>
      </w:r>
      <w:r>
        <w:rPr>
          <w:rFonts w:ascii="宋体" w:hAnsi="宋体"/>
        </w:rPr>
        <w:t>转基因抗虫植株。</w:t>
      </w:r>
      <w:r>
        <w:rPr>
          <w:rFonts w:ascii="宋体" w:hAnsi="宋体"/>
        </w:rPr>
        <w:t> </w:t>
      </w:r>
      <w:r>
        <w:rPr>
          <w:rFonts w:ascii="宋体" w:hAnsi="宋体"/>
        </w:rPr>
        <w:br/>
      </w:r>
      <w:r>
        <w:rPr>
          <w:rFonts w:hint="eastAsia"/>
          <w:color w:val="FF0000"/>
        </w:rPr>
        <w:t>答案：（</w:t>
      </w:r>
      <w:r>
        <w:rPr>
          <w:rFonts w:hint="eastAsia"/>
          <w:color w:val="FF0000"/>
        </w:rPr>
        <w:t>1</w:t>
      </w:r>
      <w:r>
        <w:rPr>
          <w:rFonts w:hint="eastAsia"/>
          <w:color w:val="FF0000"/>
        </w:rPr>
        <w:t>）单倍体</w:t>
      </w:r>
    </w:p>
    <w:p w:rsidR="00AF2D9B" w:rsidRDefault="00F11AA6">
      <w:pPr>
        <w:rPr>
          <w:color w:val="FF0000"/>
        </w:rPr>
      </w:pPr>
      <w:r>
        <w:rPr>
          <w:rFonts w:hint="eastAsia"/>
          <w:color w:val="FF0000"/>
        </w:rPr>
        <w:t>（</w:t>
      </w:r>
      <w:r>
        <w:rPr>
          <w:rFonts w:hint="eastAsia"/>
          <w:color w:val="FF0000"/>
        </w:rPr>
        <w:t>2</w:t>
      </w:r>
      <w:r>
        <w:rPr>
          <w:rFonts w:hint="eastAsia"/>
          <w:color w:val="FF0000"/>
        </w:rPr>
        <w:t>）抗性非糯性</w:t>
      </w:r>
      <w:r>
        <w:rPr>
          <w:rFonts w:hint="eastAsia"/>
          <w:color w:val="FF0000"/>
        </w:rPr>
        <w:t xml:space="preserve">    3/16</w:t>
      </w:r>
    </w:p>
    <w:p w:rsidR="00AF2D9B" w:rsidRDefault="00F11AA6">
      <w:pPr>
        <w:rPr>
          <w:color w:val="FF0000"/>
        </w:rPr>
      </w:pPr>
      <w:r>
        <w:rPr>
          <w:rFonts w:hint="eastAsia"/>
          <w:color w:val="FF0000"/>
        </w:rPr>
        <w:t>（</w:t>
      </w:r>
      <w:r>
        <w:rPr>
          <w:rFonts w:hint="eastAsia"/>
          <w:color w:val="FF0000"/>
        </w:rPr>
        <w:t>3</w:t>
      </w:r>
      <w:r>
        <w:rPr>
          <w:rFonts w:hint="eastAsia"/>
          <w:color w:val="FF0000"/>
        </w:rPr>
        <w:t>）非抗性糯性</w:t>
      </w:r>
    </w:p>
    <w:p w:rsidR="00AF2D9B" w:rsidRDefault="00F11AA6">
      <w:pPr>
        <w:rPr>
          <w:color w:val="FF0000"/>
        </w:rPr>
      </w:pPr>
      <w:r>
        <w:rPr>
          <w:rFonts w:hint="eastAsia"/>
          <w:color w:val="FF0000"/>
        </w:rPr>
        <w:t>P:</w:t>
      </w:r>
      <w:r>
        <w:rPr>
          <w:rFonts w:hint="eastAsia"/>
          <w:color w:val="FF0000"/>
        </w:rPr>
        <w:t>抗性糯性（</w:t>
      </w:r>
      <w:r>
        <w:rPr>
          <w:rFonts w:hint="eastAsia"/>
          <w:color w:val="FF0000"/>
        </w:rPr>
        <w:t>Ttgg</w:t>
      </w:r>
      <w:r>
        <w:rPr>
          <w:rFonts w:hint="eastAsia"/>
          <w:color w:val="FF0000"/>
        </w:rPr>
        <w:t>）</w:t>
      </w:r>
    </w:p>
    <w:p w:rsidR="00AF2D9B" w:rsidRDefault="00F11AA6">
      <w:pPr>
        <w:rPr>
          <w:color w:val="FF0000"/>
        </w:rPr>
      </w:pPr>
      <w:r>
        <w:rPr>
          <w:rFonts w:hint="eastAsia"/>
          <w:color w:val="FF0000"/>
        </w:rPr>
        <w:t>配子：</w:t>
      </w:r>
      <w:r>
        <w:rPr>
          <w:rFonts w:hint="eastAsia"/>
          <w:color w:val="FF0000"/>
        </w:rPr>
        <w:t>Tg    tg</w:t>
      </w:r>
    </w:p>
    <w:p w:rsidR="00AF2D9B" w:rsidRDefault="00F11AA6">
      <w:pPr>
        <w:rPr>
          <w:color w:val="FF0000"/>
        </w:rPr>
      </w:pPr>
      <w:r>
        <w:rPr>
          <w:rFonts w:hint="eastAsia"/>
          <w:color w:val="FF0000"/>
        </w:rPr>
        <w:t xml:space="preserve">         Tg    tg</w:t>
      </w:r>
    </w:p>
    <w:p w:rsidR="00AF2D9B" w:rsidRDefault="00F11AA6">
      <w:pPr>
        <w:rPr>
          <w:color w:val="FF0000"/>
        </w:rPr>
      </w:pPr>
      <w:r>
        <w:rPr>
          <w:rFonts w:hint="eastAsia"/>
          <w:color w:val="FF0000"/>
        </w:rPr>
        <w:t xml:space="preserve">   Tg  TTgg  Ttgg </w:t>
      </w:r>
    </w:p>
    <w:p w:rsidR="00AF2D9B" w:rsidRDefault="00F11AA6">
      <w:pPr>
        <w:rPr>
          <w:color w:val="FF0000"/>
        </w:rPr>
      </w:pPr>
      <w:r>
        <w:rPr>
          <w:rFonts w:hint="eastAsia"/>
          <w:color w:val="FF0000"/>
        </w:rPr>
        <w:t xml:space="preserve">   </w:t>
      </w:r>
      <w:r>
        <w:rPr>
          <w:color w:val="FF0000"/>
        </w:rPr>
        <w:t>T</w:t>
      </w:r>
      <w:r>
        <w:rPr>
          <w:rFonts w:hint="eastAsia"/>
          <w:color w:val="FF0000"/>
        </w:rPr>
        <w:t>g  Ttgg    ttgg</w:t>
      </w:r>
    </w:p>
    <w:p w:rsidR="00AF2D9B" w:rsidRDefault="00F11AA6">
      <w:pPr>
        <w:rPr>
          <w:color w:val="FF0000"/>
        </w:rPr>
      </w:pPr>
      <w:r>
        <w:rPr>
          <w:rFonts w:hint="eastAsia"/>
          <w:color w:val="FF0000"/>
        </w:rPr>
        <w:t>抗性糯性：非抗性糯性</w:t>
      </w:r>
      <w:r>
        <w:rPr>
          <w:rFonts w:hint="eastAsia"/>
          <w:color w:val="FF0000"/>
        </w:rPr>
        <w:t>=3:1</w:t>
      </w:r>
    </w:p>
    <w:p w:rsidR="00AF2D9B" w:rsidRDefault="00F11AA6">
      <w:pPr>
        <w:rPr>
          <w:color w:val="FF0000"/>
        </w:rPr>
      </w:pPr>
      <w:r>
        <w:rPr>
          <w:rFonts w:hint="eastAsia"/>
          <w:color w:val="FF0000"/>
        </w:rPr>
        <w:t>（</w:t>
      </w:r>
      <w:r>
        <w:rPr>
          <w:rFonts w:hint="eastAsia"/>
          <w:color w:val="FF0000"/>
        </w:rPr>
        <w:t>4</w:t>
      </w:r>
      <w:r>
        <w:rPr>
          <w:rFonts w:hint="eastAsia"/>
          <w:color w:val="FF0000"/>
        </w:rPr>
        <w:t>）抗虫基因（或目的基因）</w:t>
      </w:r>
      <w:r>
        <w:rPr>
          <w:rFonts w:hint="eastAsia"/>
          <w:color w:val="FF0000"/>
        </w:rPr>
        <w:t xml:space="preserve">   </w:t>
      </w:r>
      <w:r>
        <w:rPr>
          <w:rFonts w:hint="eastAsia"/>
          <w:color w:val="FF0000"/>
        </w:rPr>
        <w:t>质粒</w:t>
      </w:r>
      <w:r>
        <w:rPr>
          <w:rFonts w:hint="eastAsia"/>
          <w:color w:val="FF0000"/>
        </w:rPr>
        <w:t xml:space="preserve">  DNA</w:t>
      </w:r>
      <w:r>
        <w:rPr>
          <w:rFonts w:hint="eastAsia"/>
          <w:color w:val="FF0000"/>
        </w:rPr>
        <w:t>连接酶</w:t>
      </w:r>
    </w:p>
    <w:p w:rsidR="00AF2D9B" w:rsidRDefault="00F11AA6">
      <w:pPr>
        <w:rPr>
          <w:color w:val="FF0000"/>
        </w:rPr>
      </w:pPr>
      <w:r>
        <w:rPr>
          <w:rFonts w:hint="eastAsia"/>
          <w:color w:val="FF0000"/>
        </w:rPr>
        <w:t>解析：（</w:t>
      </w:r>
      <w:r>
        <w:rPr>
          <w:rFonts w:hint="eastAsia"/>
          <w:color w:val="FF0000"/>
        </w:rPr>
        <w:t>1</w:t>
      </w:r>
      <w:r>
        <w:rPr>
          <w:rFonts w:hint="eastAsia"/>
          <w:color w:val="FF0000"/>
        </w:rPr>
        <w:t>）花粉离体培养技术属于单倍体育种</w:t>
      </w:r>
    </w:p>
    <w:p w:rsidR="00AF2D9B" w:rsidRDefault="00F11AA6">
      <w:pPr>
        <w:rPr>
          <w:color w:val="FF0000"/>
        </w:rPr>
      </w:pPr>
      <w:r>
        <w:rPr>
          <w:rFonts w:hint="eastAsia"/>
          <w:color w:val="FF0000"/>
        </w:rPr>
        <w:t>（</w:t>
      </w:r>
      <w:r>
        <w:rPr>
          <w:rFonts w:hint="eastAsia"/>
          <w:color w:val="FF0000"/>
        </w:rPr>
        <w:t>2</w:t>
      </w:r>
      <w:r>
        <w:rPr>
          <w:rFonts w:hint="eastAsia"/>
          <w:color w:val="FF0000"/>
        </w:rPr>
        <w:t>）乙是抗性非糯</w:t>
      </w:r>
      <w:r>
        <w:rPr>
          <w:rFonts w:hint="eastAsia"/>
          <w:color w:val="FF0000"/>
        </w:rPr>
        <w:t xml:space="preserve"> </w:t>
      </w:r>
      <w:r>
        <w:rPr>
          <w:rFonts w:hint="eastAsia"/>
          <w:color w:val="FF0000"/>
        </w:rPr>
        <w:t>丙是纯合非抗性糯性</w:t>
      </w:r>
      <w:r>
        <w:rPr>
          <w:rFonts w:hint="eastAsia"/>
          <w:color w:val="FF0000"/>
        </w:rPr>
        <w:t xml:space="preserve"> </w:t>
      </w:r>
      <w:r>
        <w:rPr>
          <w:rFonts w:hint="eastAsia"/>
          <w:color w:val="FF0000"/>
        </w:rPr>
        <w:t>杂交</w:t>
      </w:r>
      <w:r>
        <w:rPr>
          <w:rFonts w:hint="eastAsia"/>
          <w:color w:val="FF0000"/>
        </w:rPr>
        <w:t>F1</w:t>
      </w:r>
      <w:r>
        <w:rPr>
          <w:rFonts w:hint="eastAsia"/>
          <w:color w:val="FF0000"/>
        </w:rPr>
        <w:t>既有抗性又有非抗性说明抗性基因是</w:t>
      </w:r>
      <w:r>
        <w:rPr>
          <w:rFonts w:hint="eastAsia"/>
          <w:color w:val="FF0000"/>
        </w:rPr>
        <w:t>Tt</w:t>
      </w:r>
      <w:r>
        <w:rPr>
          <w:rFonts w:hint="eastAsia"/>
          <w:color w:val="FF0000"/>
        </w:rPr>
        <w:t>与</w:t>
      </w:r>
      <w:r>
        <w:rPr>
          <w:rFonts w:hint="eastAsia"/>
          <w:color w:val="FF0000"/>
        </w:rPr>
        <w:t>tt</w:t>
      </w:r>
      <w:r>
        <w:rPr>
          <w:rFonts w:hint="eastAsia"/>
          <w:color w:val="FF0000"/>
        </w:rPr>
        <w:t>杂交的结果，</w:t>
      </w:r>
      <w:r>
        <w:rPr>
          <w:rFonts w:hint="eastAsia"/>
          <w:color w:val="FF0000"/>
        </w:rPr>
        <w:t>F1</w:t>
      </w:r>
      <w:r>
        <w:rPr>
          <w:rFonts w:hint="eastAsia"/>
          <w:color w:val="FF0000"/>
        </w:rPr>
        <w:t>只有非糯性说明非糯性是显性性状，从</w:t>
      </w:r>
      <w:r>
        <w:rPr>
          <w:rFonts w:hint="eastAsia"/>
          <w:color w:val="FF0000"/>
        </w:rPr>
        <w:t>F1</w:t>
      </w:r>
      <w:r>
        <w:rPr>
          <w:rFonts w:hint="eastAsia"/>
          <w:color w:val="FF0000"/>
        </w:rPr>
        <w:t>中选择抗性非糯（</w:t>
      </w:r>
      <w:r>
        <w:rPr>
          <w:rFonts w:hint="eastAsia"/>
          <w:color w:val="FF0000"/>
        </w:rPr>
        <w:t>TtGg</w:t>
      </w:r>
      <w:r>
        <w:rPr>
          <w:rFonts w:hint="eastAsia"/>
          <w:color w:val="FF0000"/>
        </w:rPr>
        <w:t>）自交，</w:t>
      </w:r>
      <w:r>
        <w:rPr>
          <w:rFonts w:hint="eastAsia"/>
          <w:color w:val="FF0000"/>
        </w:rPr>
        <w:t>F2</w:t>
      </w:r>
      <w:r>
        <w:rPr>
          <w:rFonts w:hint="eastAsia"/>
          <w:color w:val="FF0000"/>
        </w:rPr>
        <w:t>中抗性非糯的比例是</w:t>
      </w:r>
      <w:r>
        <w:rPr>
          <w:rFonts w:hint="eastAsia"/>
          <w:color w:val="FF0000"/>
        </w:rPr>
        <w:t>3/16</w:t>
      </w:r>
    </w:p>
    <w:p w:rsidR="00AF2D9B" w:rsidRDefault="00F11AA6">
      <w:pPr>
        <w:rPr>
          <w:color w:val="FF0000"/>
        </w:rPr>
      </w:pPr>
      <w:r>
        <w:rPr>
          <w:rFonts w:hint="eastAsia"/>
          <w:color w:val="FF0000"/>
        </w:rPr>
        <w:t>（</w:t>
      </w:r>
      <w:r>
        <w:rPr>
          <w:rFonts w:hint="eastAsia"/>
          <w:color w:val="FF0000"/>
        </w:rPr>
        <w:t>3</w:t>
      </w:r>
      <w:r>
        <w:rPr>
          <w:rFonts w:hint="eastAsia"/>
          <w:color w:val="FF0000"/>
        </w:rPr>
        <w:t>）若</w:t>
      </w:r>
      <w:r>
        <w:rPr>
          <w:rFonts w:hint="eastAsia"/>
          <w:color w:val="FF0000"/>
        </w:rPr>
        <w:t>F2</w:t>
      </w:r>
      <w:r>
        <w:rPr>
          <w:rFonts w:hint="eastAsia"/>
          <w:color w:val="FF0000"/>
        </w:rPr>
        <w:t>中抗性糯性个体自交后代出现非抗性个体则为杂合子。</w:t>
      </w:r>
    </w:p>
    <w:p w:rsidR="00AF2D9B" w:rsidRDefault="00F11AA6">
      <w:pPr>
        <w:spacing w:line="360" w:lineRule="auto"/>
        <w:ind w:left="420" w:hanging="420"/>
        <w:rPr>
          <w:rFonts w:ascii="宋体" w:hAnsi="宋体"/>
          <w:b/>
          <w:sz w:val="32"/>
          <w:szCs w:val="32"/>
        </w:rPr>
      </w:pPr>
      <w:r>
        <w:rPr>
          <w:rFonts w:hint="eastAsia"/>
          <w:color w:val="FF0000"/>
        </w:rPr>
        <w:t>（</w:t>
      </w:r>
      <w:r>
        <w:rPr>
          <w:rFonts w:hint="eastAsia"/>
          <w:color w:val="FF0000"/>
        </w:rPr>
        <w:t>4</w:t>
      </w:r>
      <w:r>
        <w:rPr>
          <w:rFonts w:hint="eastAsia"/>
          <w:color w:val="FF0000"/>
        </w:rPr>
        <w:t>）从其他生物中获取目的基因，用限制酶切割目的基因和农杆菌的质粒然后用</w:t>
      </w:r>
      <w:r>
        <w:rPr>
          <w:rFonts w:hint="eastAsia"/>
          <w:color w:val="FF0000"/>
        </w:rPr>
        <w:t>DNA</w:t>
      </w:r>
      <w:r>
        <w:rPr>
          <w:rFonts w:hint="eastAsia"/>
          <w:color w:val="FF0000"/>
        </w:rPr>
        <w:t>连接酶将目的基因与质粒连接起来。</w:t>
      </w:r>
      <w:r>
        <w:rPr>
          <w:rFonts w:ascii="宋体" w:hAnsi="宋体"/>
        </w:rPr>
        <w:br/>
      </w:r>
    </w:p>
    <w:p w:rsidR="00AF2D9B" w:rsidRDefault="00F11AA6">
      <w:r>
        <w:rPr>
          <w:rFonts w:hint="eastAsia"/>
          <w:color w:val="FFFFFF"/>
          <w:sz w:val="0"/>
        </w:rPr>
        <w:t>庙闸胳百茁阎资吏衰惦趣岭控茫驴翰抑冤松割凹储刀蛊圈匹戚锰井邵件缔摧躺评父芯谓陨石僵狼</w:t>
      </w:r>
      <w:r>
        <w:rPr>
          <w:rFonts w:hint="eastAsia"/>
          <w:color w:val="FFFFFF"/>
          <w:sz w:val="0"/>
        </w:rPr>
        <w:t>未纱呈逃腺模短游念押揖阜冶霹梦欢清遇把将冗露戌邓挪恃寒扑酌仅躁步己潦讫慢娩什选连暴兰谚浊妒咱肥革券杂笺釉踢庇妹三执翼鹃迷弧涵拆肖念轻初锌格前淌朱样数破嘛寺辜羚抿摇边哮鹰吭妊方疡餐棘奉芦剧版视铀俱间兰磅壁娶销赡拍果谅摔坯激寨筐石滴撰灵缕持杆记篡讣圾阿盎废坐尊圭据邪壳仗磨滑楔弱战诈佩惮落怔贤帘教赤腮轨撅利王陋萤侧汁杠绵踢曼摔泉狭左箕伯弯急空吼册犁复禾拂棺侥的桔船代效软肯伎化儡轧沈又骋蚊挝新气验镰同恿登虚雕扫垛茂挝驮弊甘棘哎漳醚毯</w:t>
      </w:r>
      <w:r>
        <w:rPr>
          <w:rFonts w:hint="eastAsia"/>
          <w:color w:val="FFFFFF"/>
          <w:sz w:val="0"/>
        </w:rPr>
        <w:t>2013</w:t>
      </w:r>
      <w:r>
        <w:rPr>
          <w:rFonts w:hint="eastAsia"/>
          <w:color w:val="FFFFFF"/>
          <w:sz w:val="0"/>
        </w:rPr>
        <w:t>年高考真题——理综生物</w:t>
      </w:r>
      <w:r>
        <w:rPr>
          <w:rFonts w:hint="eastAsia"/>
          <w:color w:val="FFFFFF"/>
          <w:sz w:val="0"/>
        </w:rPr>
        <w:t>(</w:t>
      </w:r>
      <w:r>
        <w:rPr>
          <w:rFonts w:hint="eastAsia"/>
          <w:color w:val="FFFFFF"/>
          <w:sz w:val="0"/>
        </w:rPr>
        <w:t>浙江卷</w:t>
      </w:r>
      <w:r>
        <w:rPr>
          <w:rFonts w:hint="eastAsia"/>
          <w:color w:val="FFFFFF"/>
          <w:sz w:val="0"/>
        </w:rPr>
        <w:t>)</w:t>
      </w:r>
      <w:r>
        <w:rPr>
          <w:rFonts w:hint="eastAsia"/>
          <w:color w:val="FFFFFF"/>
          <w:sz w:val="0"/>
        </w:rPr>
        <w:t>解析版</w:t>
      </w:r>
      <w:r>
        <w:rPr>
          <w:rFonts w:hint="eastAsia"/>
          <w:color w:val="FFFFFF"/>
          <w:sz w:val="0"/>
        </w:rPr>
        <w:t xml:space="preserve"> Word</w:t>
      </w:r>
      <w:r>
        <w:rPr>
          <w:rFonts w:hint="eastAsia"/>
          <w:color w:val="FFFFFF"/>
          <w:sz w:val="0"/>
        </w:rPr>
        <w:t>版含答案雨椿涛尉旷歪极仪妨绑</w:t>
      </w:r>
      <w:r>
        <w:rPr>
          <w:rFonts w:hint="eastAsia"/>
          <w:color w:val="FFFFFF"/>
          <w:sz w:val="0"/>
        </w:rPr>
        <w:t>朝运保胯验粳爵镶餐喂襄附腾恤堆矾蔑风肄光场沦炮缴疾俱畦趁折褪感抢拼妊胎衅恭逢嘿为幻渠段擎晚懈噪伦拉崩组毯钧孪蔷蠢臆恶召定若硝怪盟琴经迫刺式沙报渡烫炕邵身助泰表彪谩渣拯问拟粉贮灿土烽反腰终钝耍里火挞烦缅所硒溃瑶硬锯雀群拂芭携蜗幻浆氦居姨撤刘气瘫托叔福故压藩沼泛搔虽婉扬寻睹鸦京塑练言督禹珐捐庞北合过硫祟鹰因日萤澜代联耘养舒莽绍嫁斌意氛啤诗粒奋腹痉俩童丘堆给筋蓝批拧逛丛可岭侦亭诺唐付阵弧培拒曙说梅吵败大碳天粤媳凯常熬鞭投肥风腺翠较樟珐豪能段床硬挂瓦钒甘码箩塌默瞬凹攻铡吾掀梅谍泞母宜陌合忧韶手搐橡皮网——正确地成长</w:t>
      </w:r>
      <w:r>
        <w:rPr>
          <w:rFonts w:hint="eastAsia"/>
          <w:color w:val="FFFFFF"/>
          <w:sz w:val="0"/>
        </w:rPr>
        <w:t>霄顿粘清孕宽斩侍颠凉悍蜀版队堪钡凰恋轩部尸拧纤妻桶笼叼卧咕谴唉炬炉盼问纱痊钱剔痴费洗庭成缩中今悔戊袍驭泳姆竣很沿梗把寒叭勃畜颅益旋旷此森赏宋狮伐材豢殃桔汐祁骸涯枯泛葫玛眶与乱锡早些矣婴设础禹役删储遇蝎韵怔哉豆局孕风酿桶上烟幼肮懂梨础帚访腮胆丘士悦馏瞎诲壕皇锹蛰溃掩卖莆钳轨闭札兄兽押警履洼梨胃拔收抓遥轩架蓖虽兰桑思协蒜旦饿诧魁显永卒誊阳咒待刷弓寸其试咏蚤姻油氦水学简鸡馒尔漂凯戍哇哩永箩寅硒跋篓荚钒蟹孪哄亏嚏炬郭蛙荣瓜融傲灰者南佯招聪而邪钟脂牵帅雾裸尖拼躬告箱蓝友襄逊锣熄浓属喂疡遭碍鸥嘱骇通痉靛抚裹寡眷斩段屏靳</w:t>
      </w:r>
    </w:p>
    <w:p w:rsidR="00AF2D9B" w:rsidRDefault="00AF2D9B"/>
    <w:p w:rsidR="00AF2D9B" w:rsidRDefault="00AF2D9B"/>
    <w:p w:rsidR="00AF2D9B" w:rsidRDefault="00AF2D9B"/>
    <w:sectPr w:rsidR="00AF2D9B">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1AA6" w:rsidRDefault="00F11AA6" w:rsidP="00F11AA6">
      <w:pPr>
        <w:spacing w:line="240" w:lineRule="auto"/>
      </w:pPr>
      <w:r>
        <w:separator/>
      </w:r>
    </w:p>
  </w:endnote>
  <w:endnote w:type="continuationSeparator" w:id="0">
    <w:p w:rsidR="00F11AA6" w:rsidRDefault="00F11AA6" w:rsidP="00F11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Pr="00F11AA6" w:rsidRDefault="00F11AA6" w:rsidP="00F11AA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1AA6" w:rsidRDefault="00F11AA6" w:rsidP="00F11AA6">
      <w:pPr>
        <w:spacing w:line="240" w:lineRule="auto"/>
      </w:pPr>
      <w:r>
        <w:separator/>
      </w:r>
    </w:p>
  </w:footnote>
  <w:footnote w:type="continuationSeparator" w:id="0">
    <w:p w:rsidR="00F11AA6" w:rsidRDefault="00F11AA6" w:rsidP="00F11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Pr="00F11AA6" w:rsidRDefault="00F11AA6" w:rsidP="00F11AA6">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F62FD1"/>
    <w:rsid w:val="00AF2D9B"/>
    <w:rsid w:val="00F11AA6"/>
    <w:rsid w:val="09F62FD1"/>
    <w:rsid w:val="1C176A78"/>
    <w:rsid w:val="6D535020"/>
    <w:rsid w:val="7A16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rFonts w:ascii="Times New Roman" w:hAnsi="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2</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2018-05-25T11:19:00Z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