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年北京市高考生物试卷</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分．在每小题给出的四个选项中，选出最符合题目要求的一项．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分）蓝细菌（蓝藻）与酵母菌的相同之处是（　　）</w:t>
      </w:r>
    </w:p>
    <w:p>
      <w:pPr>
        <w:pStyle w:val="Normal"/>
        <w:tabs>
          <w:tab w:val="clear" w:pos="420"/>
          <w:tab w:val="left" w:pos="4400" w:leader="none"/>
        </w:tabs>
        <w:spacing w:lineRule="auto" w:line="360"/>
        <w:ind w:firstLine="312"/>
        <w:jc w:val="left"/>
        <w:rPr/>
      </w:pPr>
      <w:r>
        <w:rPr>
          <w:sz w:val="24"/>
          <w:szCs w:val="24"/>
        </w:rPr>
        <w:t>A</w:t>
      </w:r>
      <w:r>
        <w:rPr>
          <w:sz w:val="24"/>
          <w:szCs w:val="24"/>
        </w:rPr>
        <w:t>．都有拟核</w:t>
      </w:r>
      <w:r>
        <w:rPr/>
        <w:tab/>
      </w:r>
      <w:r>
        <w:rPr>
          <w:sz w:val="24"/>
          <w:szCs w:val="24"/>
        </w:rPr>
        <w:t>B</w:t>
      </w:r>
      <w:r>
        <w:rPr>
          <w:sz w:val="24"/>
          <w:szCs w:val="24"/>
        </w:rPr>
        <w:t>．均能进行需（有）氧呼吸</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．都有线粒体</w:t>
      </w:r>
      <w:r>
        <w:rPr/>
        <w:tab/>
      </w:r>
      <w:r>
        <w:rPr>
          <w:sz w:val="24"/>
          <w:szCs w:val="24"/>
        </w:rPr>
        <w:t>D</w:t>
      </w:r>
      <w:r>
        <w:rPr>
          <w:sz w:val="24"/>
          <w:szCs w:val="24"/>
        </w:rPr>
        <w:t>．均能进行光合作用</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分）在我国北方，游泳爱好者冬泳入水后，身体立即发生一系列生理反应，以维持体温稳定．此时，机体不会发生的反应是（　　）</w:t>
      </w:r>
    </w:p>
    <w:p>
      <w:pPr>
        <w:pStyle w:val="Normal"/>
        <w:spacing w:lineRule="auto" w:line="360"/>
        <w:ind w:firstLine="312"/>
        <w:jc w:val="left"/>
        <w:rPr/>
      </w:pPr>
      <w:r>
        <w:rPr>
          <w:sz w:val="24"/>
          <w:szCs w:val="24"/>
        </w:rPr>
        <w:t>A</w:t>
      </w:r>
      <w:r>
        <w:rPr>
          <w:sz w:val="24"/>
          <w:szCs w:val="24"/>
        </w:rPr>
        <w:t>．兴奋中枢神经系统，加强肌肉收缩</w:t>
      </w:r>
      <w:r>
        <w:rPr/>
        <w:tab/>
      </w:r>
    </w:p>
    <w:p>
      <w:pPr>
        <w:pStyle w:val="Normal"/>
        <w:spacing w:lineRule="auto" w:line="360"/>
        <w:ind w:firstLine="312"/>
        <w:jc w:val="left"/>
        <w:rPr/>
      </w:pPr>
      <w:r>
        <w:rPr>
          <w:sz w:val="24"/>
          <w:szCs w:val="24"/>
        </w:rPr>
        <w:t>B</w:t>
      </w:r>
      <w:r>
        <w:rPr>
          <w:sz w:val="24"/>
          <w:szCs w:val="24"/>
        </w:rPr>
        <w:t>．通过反射活动引起皮肤毛细血管收缩</w:t>
      </w:r>
      <w:r>
        <w:rPr/>
        <w:tab/>
      </w:r>
    </w:p>
    <w:p>
      <w:pPr>
        <w:pStyle w:val="Normal"/>
        <w:spacing w:lineRule="auto" w:line="360"/>
        <w:ind w:firstLine="312"/>
        <w:jc w:val="left"/>
        <w:rPr/>
      </w:pPr>
      <w:r>
        <w:rPr>
          <w:sz w:val="24"/>
          <w:szCs w:val="24"/>
        </w:rPr>
        <w:t>C</w:t>
      </w:r>
      <w:r>
        <w:rPr>
          <w:sz w:val="24"/>
          <w:szCs w:val="24"/>
        </w:rPr>
        <w:t>．通过神经调节减少汗腺分泌</w:t>
      </w:r>
      <w:r>
        <w:rPr/>
        <w:tab/>
      </w:r>
    </w:p>
    <w:p>
      <w:pPr>
        <w:pStyle w:val="Normal"/>
        <w:spacing w:lineRule="auto" w:line="360"/>
        <w:ind w:firstLine="312"/>
        <w:jc w:val="left"/>
        <w:rPr/>
      </w:pPr>
      <w:r>
        <w:rPr>
          <w:sz w:val="24"/>
          <w:szCs w:val="24"/>
        </w:rPr>
        <w:t>D</w:t>
      </w:r>
      <w:r>
        <w:rPr>
          <w:sz w:val="24"/>
          <w:szCs w:val="24"/>
        </w:rPr>
        <w:t>．抑制垂体活动导致甲状腺激素分泌减少</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分）比较生物膜和人工膜（双层磷脂）对多种物质的通透性，结果如图，据此不能得出的推论是（　　）</w:t>
      </w:r>
    </w:p>
    <w:p>
      <w:pPr>
        <w:pStyle w:val="Normal"/>
        <w:spacing w:lineRule="auto" w:line="360"/>
        <w:ind w:left="273" w:hanging="312"/>
        <w:rPr>
          <w:sz w:val="24"/>
          <w:szCs w:val="24"/>
        </w:rPr>
      </w:pPr>
      <w:r>
        <w:rPr>
          <w:sz w:val="24"/>
          <w:szCs w:val="24"/>
        </w:rPr>
        <w:drawing>
          <wp:inline distT="0" distB="0" distL="0" distR="0">
            <wp:extent cx="2791460" cy="256286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3" t="-14" r="-13" b="-14"/>
                    <a:stretch>
                      <a:fillRect/>
                    </a:stretch>
                  </pic:blipFill>
                  <pic:spPr bwMode="auto">
                    <a:xfrm>
                      <a:off x="0" y="0"/>
                      <a:ext cx="2791460" cy="256286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．生物膜上存在着协助</w:t>
      </w:r>
      <w:r>
        <w:rPr>
          <w:sz w:val="24"/>
          <w:szCs w:val="24"/>
        </w:rPr>
        <w:t>H</w:t>
      </w:r>
      <w:r>
        <w:rPr>
          <w:sz w:val="24"/>
          <w:szCs w:val="24"/>
          <w:vertAlign w:val="subscript"/>
        </w:rPr>
        <w:t>2</w:t>
      </w:r>
      <w:r>
        <w:rPr>
          <w:sz w:val="24"/>
          <w:szCs w:val="24"/>
        </w:rPr>
        <w:t>O</w:t>
      </w:r>
      <w:r>
        <w:rPr>
          <w:sz w:val="24"/>
          <w:szCs w:val="24"/>
        </w:rPr>
        <w:t>通过的物质</w:t>
      </w:r>
      <w:r>
        <w:rPr/>
        <w:tab/>
      </w:r>
    </w:p>
    <w:p>
      <w:pPr>
        <w:pStyle w:val="Normal"/>
        <w:spacing w:lineRule="auto" w:line="360"/>
        <w:ind w:firstLine="312"/>
        <w:jc w:val="left"/>
        <w:rPr/>
      </w:pPr>
      <w:r>
        <w:rPr>
          <w:sz w:val="24"/>
          <w:szCs w:val="24"/>
        </w:rPr>
        <w:t>B</w:t>
      </w:r>
      <w:r>
        <w:rPr>
          <w:sz w:val="24"/>
          <w:szCs w:val="24"/>
        </w:rPr>
        <w:t>．生物膜对</w:t>
      </w:r>
      <w:r>
        <w:rPr>
          <w:sz w:val="24"/>
          <w:szCs w:val="24"/>
        </w:rPr>
        <w:t>K</w:t>
      </w:r>
      <w:r>
        <w:rPr>
          <w:rFonts w:eastAsia="宋体" w:cs="宋体" w:ascii="宋体" w:hAnsi="宋体"/>
          <w:sz w:val="24"/>
          <w:szCs w:val="24"/>
          <w:vertAlign w:val="superscript"/>
        </w:rPr>
        <w:t>+</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的通透具有选择性</w:t>
      </w:r>
      <w:r>
        <w:rPr/>
        <w:tab/>
      </w:r>
    </w:p>
    <w:p>
      <w:pPr>
        <w:pStyle w:val="Normal"/>
        <w:spacing w:lineRule="auto" w:line="360"/>
        <w:ind w:firstLine="312"/>
        <w:jc w:val="left"/>
        <w:rPr/>
      </w:pPr>
      <w:r>
        <w:rPr>
          <w:sz w:val="24"/>
          <w:szCs w:val="24"/>
        </w:rPr>
        <w:t>C</w:t>
      </w:r>
      <w:r>
        <w:rPr>
          <w:sz w:val="24"/>
          <w:szCs w:val="24"/>
        </w:rPr>
        <w:t>．离子以易化（协助）扩散方式通过人工膜</w:t>
      </w:r>
      <w:r>
        <w:rPr/>
        <w:tab/>
      </w:r>
    </w:p>
    <w:p>
      <w:pPr>
        <w:pStyle w:val="Normal"/>
        <w:spacing w:lineRule="auto" w:line="360"/>
        <w:ind w:firstLine="312"/>
        <w:jc w:val="left"/>
        <w:rPr/>
      </w:pPr>
      <w:r>
        <w:rPr>
          <w:sz w:val="24"/>
          <w:szCs w:val="24"/>
        </w:rPr>
        <w:t>D</w:t>
      </w:r>
      <w:r>
        <w:rPr>
          <w:sz w:val="24"/>
          <w:szCs w:val="24"/>
        </w:rPr>
        <w:t>．分子的大小影响其通过人工膜的扩散速率</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为控制野兔种群，从美洲引入一种主要由蚊子传播的兔病毒，引入初期强毒性病毒比例最高，兔被强毒性病毒感染后很快死亡，致兔种群数量大幅下降。兔被中毒性病毒感染后可存活一段时间，几年后中毒性病毒比例最高，兔种群数量维持在低水平，由此无法推断出（　　）</w:t>
      </w:r>
    </w:p>
    <w:p>
      <w:pPr>
        <w:pStyle w:val="Normal"/>
        <w:spacing w:lineRule="auto" w:line="360"/>
        <w:ind w:firstLine="312"/>
        <w:jc w:val="left"/>
        <w:rPr/>
      </w:pPr>
      <w:r>
        <w:rPr>
          <w:sz w:val="24"/>
          <w:szCs w:val="24"/>
        </w:rPr>
        <w:t>A</w:t>
      </w:r>
      <w:r>
        <w:rPr>
          <w:sz w:val="24"/>
          <w:szCs w:val="24"/>
        </w:rPr>
        <w:t>．病毒感染对兔种群的抗性具有选择作用</w:t>
      </w:r>
      <w:r>
        <w:rPr/>
        <w:tab/>
      </w:r>
    </w:p>
    <w:p>
      <w:pPr>
        <w:pStyle w:val="Normal"/>
        <w:spacing w:lineRule="auto" w:line="360"/>
        <w:ind w:firstLine="312"/>
        <w:jc w:val="left"/>
        <w:rPr/>
      </w:pPr>
      <w:r>
        <w:rPr>
          <w:sz w:val="24"/>
          <w:szCs w:val="24"/>
        </w:rPr>
        <w:t>B</w:t>
      </w:r>
      <w:r>
        <w:rPr>
          <w:sz w:val="24"/>
          <w:szCs w:val="24"/>
        </w:rPr>
        <w:t>．毒性过强不利于维持病毒与兔的寄生关系</w:t>
      </w:r>
      <w:r>
        <w:rPr/>
        <w:tab/>
      </w:r>
    </w:p>
    <w:p>
      <w:pPr>
        <w:pStyle w:val="Normal"/>
        <w:spacing w:lineRule="auto" w:line="360"/>
        <w:ind w:firstLine="312"/>
        <w:jc w:val="left"/>
        <w:rPr/>
      </w:pPr>
      <w:r>
        <w:rPr>
          <w:sz w:val="24"/>
          <w:szCs w:val="24"/>
        </w:rPr>
        <w:t>C</w:t>
      </w:r>
      <w:r>
        <w:rPr>
          <w:sz w:val="24"/>
          <w:szCs w:val="24"/>
        </w:rPr>
        <w:t>．中毒性病毒比例升高是因为兔抗病毒能力下降所致</w:t>
      </w:r>
      <w:r>
        <w:rPr/>
        <w:tab/>
      </w:r>
    </w:p>
    <w:p>
      <w:pPr>
        <w:pStyle w:val="Normal"/>
        <w:spacing w:lineRule="auto" w:line="360"/>
        <w:ind w:firstLine="312"/>
        <w:jc w:val="left"/>
        <w:rPr/>
      </w:pPr>
      <w:r>
        <w:rPr>
          <w:sz w:val="24"/>
          <w:szCs w:val="24"/>
        </w:rPr>
        <w:t>D</w:t>
      </w:r>
      <w:r>
        <w:rPr>
          <w:sz w:val="24"/>
          <w:szCs w:val="24"/>
        </w:rPr>
        <w:t>．蚊子在兔和病毒之间的协同（共同）进化过程中发挥了作用</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w:t>
      </w:r>
      <w:r>
        <w:rPr>
          <w:sz w:val="24"/>
          <w:szCs w:val="24"/>
        </w:rPr>
        <w:t>25℃</w:t>
      </w:r>
      <w:r>
        <w:rPr>
          <w:sz w:val="24"/>
          <w:szCs w:val="24"/>
        </w:rPr>
        <w:t>的实验条件下可顺利完成的（　　）</w:t>
      </w:r>
    </w:p>
    <w:p>
      <w:pPr>
        <w:pStyle w:val="Normal"/>
        <w:spacing w:lineRule="auto" w:line="360"/>
        <w:ind w:firstLine="312"/>
        <w:jc w:val="left"/>
        <w:rPr/>
      </w:pPr>
      <w:r>
        <w:rPr>
          <w:sz w:val="24"/>
          <w:szCs w:val="24"/>
        </w:rPr>
        <w:t>A</w:t>
      </w:r>
      <w:r>
        <w:rPr>
          <w:sz w:val="24"/>
          <w:szCs w:val="24"/>
        </w:rPr>
        <w:t>．光合色素的提取与分离</w:t>
      </w:r>
      <w:r>
        <w:rPr/>
        <w:tab/>
      </w:r>
    </w:p>
    <w:p>
      <w:pPr>
        <w:pStyle w:val="Normal"/>
        <w:spacing w:lineRule="auto" w:line="360"/>
        <w:ind w:firstLine="312"/>
        <w:jc w:val="left"/>
        <w:rPr/>
      </w:pPr>
      <w:r>
        <w:rPr>
          <w:sz w:val="24"/>
          <w:szCs w:val="24"/>
        </w:rPr>
        <w:t>B</w:t>
      </w:r>
      <w:r>
        <w:rPr>
          <w:sz w:val="24"/>
          <w:szCs w:val="24"/>
        </w:rPr>
        <w:t>．用斐林（本尼迪特）试剂鉴定还原糖</w:t>
      </w:r>
      <w:r>
        <w:rPr/>
        <w:tab/>
      </w:r>
    </w:p>
    <w:p>
      <w:pPr>
        <w:pStyle w:val="Normal"/>
        <w:spacing w:lineRule="auto" w:line="360"/>
        <w:ind w:firstLine="312"/>
        <w:jc w:val="left"/>
        <w:rPr/>
      </w:pPr>
      <w:r>
        <w:rPr>
          <w:sz w:val="24"/>
          <w:szCs w:val="24"/>
        </w:rPr>
        <w:t>C</w:t>
      </w:r>
      <w:r>
        <w:rPr>
          <w:sz w:val="24"/>
          <w:szCs w:val="24"/>
        </w:rPr>
        <w:t>．大鼠神经细胞的培养</w:t>
      </w:r>
      <w:r>
        <w:rPr/>
        <w:tab/>
      </w:r>
    </w:p>
    <w:p>
      <w:pPr>
        <w:pStyle w:val="Normal"/>
        <w:spacing w:lineRule="auto" w:line="360"/>
        <w:ind w:firstLine="312"/>
        <w:jc w:val="left"/>
        <w:rPr/>
      </w:pPr>
      <w:r>
        <w:rPr>
          <w:sz w:val="24"/>
          <w:szCs w:val="24"/>
        </w:rPr>
        <w:t>D</w:t>
      </w:r>
      <w:r>
        <w:rPr>
          <w:sz w:val="24"/>
          <w:szCs w:val="24"/>
        </w:rPr>
        <w:t>．制备用于植物组织培养的固体培养基</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小题，共</w:t>
      </w:r>
      <w:r>
        <w:rPr>
          <w:b/>
          <w:sz w:val="24"/>
          <w:szCs w:val="24"/>
        </w:rPr>
        <w:t>180</w:t>
      </w:r>
      <w:r>
        <w:rPr>
          <w:b/>
          <w:sz w:val="24"/>
          <w:szCs w:val="24"/>
        </w:rPr>
        <w:t>分</w:t>
      </w:r>
    </w:p>
    <w:p>
      <w:pPr>
        <w:pStyle w:val="Normal"/>
        <w:spacing w:lineRule="auto" w:line="360"/>
        <w:ind w:left="312" w:hanging="312"/>
        <w:rPr/>
      </w:pPr>
      <w:r>
        <w:rPr>
          <w:sz w:val="24"/>
          <w:szCs w:val="24"/>
        </w:rPr>
        <w:t>6</w:t>
      </w:r>
      <w:r>
        <w:rPr>
          <w:sz w:val="24"/>
          <w:szCs w:val="24"/>
        </w:rPr>
        <w:t>．（</w:t>
      </w:r>
      <w:r>
        <w:rPr>
          <w:sz w:val="24"/>
          <w:szCs w:val="24"/>
        </w:rPr>
        <w:t>18</w:t>
      </w:r>
      <w:r>
        <w:rPr>
          <w:sz w:val="24"/>
          <w:szCs w:val="24"/>
        </w:rPr>
        <w:t>分）为研究赤霉素（</w:t>
      </w:r>
      <w:r>
        <w:rPr>
          <w:sz w:val="24"/>
          <w:szCs w:val="24"/>
        </w:rPr>
        <w:t>GA</w:t>
      </w:r>
      <w:r>
        <w:rPr>
          <w:sz w:val="24"/>
          <w:szCs w:val="24"/>
          <w:vertAlign w:val="subscript"/>
        </w:rPr>
        <w:t>3</w:t>
      </w:r>
      <w:r>
        <w:rPr>
          <w:sz w:val="24"/>
          <w:szCs w:val="24"/>
        </w:rPr>
        <w:t>）和生长素（</w:t>
      </w:r>
      <w:r>
        <w:rPr>
          <w:sz w:val="24"/>
          <w:szCs w:val="24"/>
        </w:rPr>
        <w:t>IAA</w:t>
      </w:r>
      <w:r>
        <w:rPr>
          <w:sz w:val="24"/>
          <w:szCs w:val="24"/>
        </w:rPr>
        <w:t>）对植物生长的影响，切取菟丝子茎顶端</w:t>
      </w:r>
      <w:r>
        <w:rPr>
          <w:sz w:val="24"/>
          <w:szCs w:val="24"/>
        </w:rPr>
        <w:t>2.5cm</w:t>
      </w:r>
      <w:r>
        <w:rPr>
          <w:sz w:val="24"/>
          <w:szCs w:val="24"/>
        </w:rPr>
        <w:t>长的部分（茎芽）。置于培养液中无菌培养（图</w:t>
      </w:r>
      <w:r>
        <w:rPr>
          <w:sz w:val="24"/>
          <w:szCs w:val="24"/>
        </w:rPr>
        <w:t>1</w:t>
      </w:r>
      <w:r>
        <w:rPr>
          <w:sz w:val="24"/>
          <w:szCs w:val="24"/>
        </w:rPr>
        <w:t>），实验分为</w:t>
      </w:r>
      <w:r>
        <w:rPr>
          <w:sz w:val="24"/>
          <w:szCs w:val="24"/>
        </w:rPr>
        <w:t>A</w:t>
      </w:r>
      <w:r>
        <w:rPr>
          <w:sz w:val="24"/>
          <w:szCs w:val="24"/>
        </w:rPr>
        <w:t>，</w:t>
      </w:r>
      <w:r>
        <w:rPr>
          <w:sz w:val="24"/>
          <w:szCs w:val="24"/>
        </w:rPr>
        <w:t>B</w:t>
      </w:r>
      <w:r>
        <w:rPr>
          <w:sz w:val="24"/>
          <w:szCs w:val="24"/>
        </w:rPr>
        <w:t>，</w:t>
      </w:r>
      <w:r>
        <w:rPr>
          <w:sz w:val="24"/>
          <w:szCs w:val="24"/>
        </w:rPr>
        <w:t>C</w:t>
      </w:r>
      <w:r>
        <w:rPr>
          <w:sz w:val="24"/>
          <w:szCs w:val="24"/>
        </w:rPr>
        <w:t>三组，分别培养至第</w:t>
      </w:r>
      <w:r>
        <w:rPr>
          <w:sz w:val="24"/>
          <w:szCs w:val="24"/>
        </w:rPr>
        <w:t>1</w:t>
      </w:r>
      <w:r>
        <w:rPr>
          <w:sz w:val="24"/>
          <w:szCs w:val="24"/>
        </w:rPr>
        <w:t>，</w:t>
      </w:r>
      <w:r>
        <w:rPr>
          <w:sz w:val="24"/>
          <w:szCs w:val="24"/>
        </w:rPr>
        <w:t>8</w:t>
      </w:r>
      <w:r>
        <w:rPr>
          <w:sz w:val="24"/>
          <w:szCs w:val="24"/>
        </w:rPr>
        <w:t>，</w:t>
      </w:r>
      <w:r>
        <w:rPr>
          <w:sz w:val="24"/>
          <w:szCs w:val="24"/>
        </w:rPr>
        <w:t>15</w:t>
      </w:r>
      <w:r>
        <w:rPr>
          <w:sz w:val="24"/>
          <w:szCs w:val="24"/>
        </w:rPr>
        <w:t>天，每组再适宜浓度的激素处理</w:t>
      </w:r>
      <w:r>
        <w:rPr>
          <w:sz w:val="24"/>
          <w:szCs w:val="24"/>
        </w:rPr>
        <w:t>30</w:t>
      </w:r>
      <w:r>
        <w:rPr>
          <w:sz w:val="24"/>
          <w:szCs w:val="24"/>
        </w:rPr>
        <w:t>天，测量茎芽长度，结果见图</w:t>
      </w:r>
      <w:r>
        <w:rPr>
          <w:sz w:val="24"/>
          <w:szCs w:val="24"/>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5010785" cy="20193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18" r="-7" b="-18"/>
                    <a:stretch>
                      <a:fillRect/>
                    </a:stretch>
                  </pic:blipFill>
                  <pic:spPr bwMode="auto">
                    <a:xfrm>
                      <a:off x="0" y="0"/>
                      <a:ext cx="5010785" cy="20193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）植物激素是植物细胞间传递</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的分子。</w:t>
      </w:r>
    </w:p>
    <w:p>
      <w:pPr>
        <w:pStyle w:val="Normal"/>
        <w:spacing w:lineRule="auto" w:line="360"/>
        <w:ind w:left="312" w:hanging="312"/>
        <w:rPr/>
      </w:pPr>
      <w:r>
        <w:rPr>
          <w:sz w:val="24"/>
          <w:szCs w:val="24"/>
        </w:rPr>
        <w:t>（</w:t>
      </w:r>
      <w:r>
        <w:rPr>
          <w:sz w:val="24"/>
          <w:szCs w:val="24"/>
        </w:rPr>
        <w:t>2</w:t>
      </w:r>
      <w:r>
        <w:rPr>
          <w:sz w:val="24"/>
          <w:szCs w:val="24"/>
        </w:rPr>
        <w:t>）本实验中，试管用滤膜封口是为了在不影响</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通过的情况下，起到</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的作用，用激素处理时应将</w:t>
      </w:r>
      <w:r>
        <w:rPr>
          <w:sz w:val="24"/>
          <w:szCs w:val="24"/>
        </w:rPr>
        <w:t>IAA</w:t>
      </w:r>
      <w:r>
        <w:rPr>
          <w:sz w:val="24"/>
          <w:szCs w:val="24"/>
        </w:rPr>
        <w:t>加在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（填“培养液中”或“茎芽尖端”）。</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2</w:t>
      </w:r>
      <w:r>
        <w:rPr>
          <w:sz w:val="24"/>
          <w:szCs w:val="24"/>
        </w:rPr>
        <w:t>数据显示，</w:t>
      </w:r>
      <w:r>
        <w:rPr>
          <w:sz w:val="24"/>
          <w:szCs w:val="24"/>
        </w:rPr>
        <w:t>GA</w:t>
      </w:r>
      <w:r>
        <w:rPr>
          <w:sz w:val="24"/>
          <w:szCs w:val="24"/>
          <w:vertAlign w:val="subscript"/>
        </w:rPr>
        <w:t>3</w:t>
      </w:r>
      <w:r>
        <w:rPr>
          <w:sz w:val="24"/>
          <w:szCs w:val="24"/>
        </w:rPr>
        <w:t>和</w:t>
      </w:r>
      <w:r>
        <w:rPr>
          <w:sz w:val="24"/>
          <w:szCs w:val="24"/>
        </w:rPr>
        <w:t>IAA</w:t>
      </w:r>
      <w:r>
        <w:rPr>
          <w:sz w:val="24"/>
          <w:szCs w:val="24"/>
        </w:rPr>
        <w:t>对离体茎芽的伸长生长都表现出</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作用，</w:t>
      </w:r>
      <w:r>
        <w:rPr>
          <w:sz w:val="24"/>
          <w:szCs w:val="24"/>
        </w:rPr>
        <w:t>GA</w:t>
      </w:r>
      <w:r>
        <w:rPr>
          <w:sz w:val="24"/>
          <w:szCs w:val="24"/>
          <w:vertAlign w:val="subscript"/>
        </w:rPr>
        <w:t>3</w:t>
      </w:r>
      <w:r>
        <w:rPr>
          <w:sz w:val="24"/>
          <w:szCs w:val="24"/>
        </w:rPr>
        <w:t>的这种作用更为显著。</w:t>
      </w:r>
    </w:p>
    <w:p>
      <w:pPr>
        <w:pStyle w:val="Normal"/>
        <w:spacing w:lineRule="auto" w:line="360"/>
        <w:ind w:left="312" w:hanging="312"/>
        <w:rPr/>
      </w:pPr>
      <w:r>
        <w:rPr>
          <w:sz w:val="24"/>
          <w:szCs w:val="24"/>
        </w:rPr>
        <w:t>（</w:t>
      </w:r>
      <w:r>
        <w:rPr>
          <w:sz w:val="24"/>
          <w:szCs w:val="24"/>
        </w:rPr>
        <w:t>4</w:t>
      </w:r>
      <w:r>
        <w:rPr>
          <w:sz w:val="24"/>
          <w:szCs w:val="24"/>
        </w:rPr>
        <w:t>）植物伸长生长可能是细胞数量和</w:t>
      </w:r>
      <w:r>
        <w:rPr>
          <w:sz w:val="24"/>
          <w:szCs w:val="24"/>
        </w:rPr>
        <w:t>/</w:t>
      </w:r>
      <w:r>
        <w:rPr>
          <w:sz w:val="24"/>
          <w:szCs w:val="24"/>
        </w:rPr>
        <w:t>或</w:t>
      </w:r>
      <w:r>
        <w:rPr>
          <w:sz w:val="24"/>
          <w:szCs w:val="24"/>
          <w:u w:val="single"/>
        </w:rPr>
        <w:t>　</w:t>
      </w:r>
      <w:r>
        <w:rPr>
          <w:rFonts w:cs="Calibri" w:eastAsia="Calibri"/>
          <w:sz w:val="24"/>
          <w:szCs w:val="24"/>
          <w:u w:val="single"/>
        </w:rPr>
        <w:t xml:space="preserve">   </w:t>
      </w:r>
      <w:r>
        <w:rPr>
          <w:sz w:val="24"/>
          <w:szCs w:val="24"/>
          <w:u w:val="single"/>
        </w:rPr>
        <w:t>　</w:t>
      </w:r>
      <w:r>
        <w:rPr>
          <w:sz w:val="24"/>
          <w:szCs w:val="24"/>
        </w:rPr>
        <w:t>增加的结果，当加入药物完全抑制</w:t>
      </w:r>
      <w:r>
        <w:rPr>
          <w:sz w:val="24"/>
          <w:szCs w:val="24"/>
        </w:rPr>
        <w:t>DNA</w:t>
      </w:r>
      <w:r>
        <w:rPr>
          <w:sz w:val="24"/>
          <w:szCs w:val="24"/>
        </w:rPr>
        <w:t>复制后，</w:t>
      </w:r>
      <w:r>
        <w:rPr>
          <w:sz w:val="24"/>
          <w:szCs w:val="24"/>
        </w:rPr>
        <w:t>GA</w:t>
      </w:r>
      <w:r>
        <w:rPr>
          <w:sz w:val="24"/>
          <w:szCs w:val="24"/>
          <w:vertAlign w:val="subscript"/>
        </w:rPr>
        <w:t>3</w:t>
      </w:r>
      <w:r>
        <w:rPr>
          <w:sz w:val="24"/>
          <w:szCs w:val="24"/>
        </w:rPr>
        <w:t>诱导的茎芽伸长生长被抑制了</w:t>
      </w:r>
      <w:r>
        <w:rPr>
          <w:sz w:val="24"/>
          <w:szCs w:val="24"/>
        </w:rPr>
        <w:t>54%</w:t>
      </w:r>
      <w:r>
        <w:rPr>
          <w:sz w:val="24"/>
          <w:szCs w:val="24"/>
        </w:rPr>
        <w:t>，说明</w:t>
      </w:r>
      <w:r>
        <w:rPr>
          <w:sz w:val="24"/>
          <w:szCs w:val="24"/>
        </w:rPr>
        <w:t>GA</w:t>
      </w:r>
      <w:r>
        <w:rPr>
          <w:sz w:val="24"/>
          <w:szCs w:val="24"/>
          <w:vertAlign w:val="subscript"/>
        </w:rPr>
        <w:t>3</w:t>
      </w:r>
      <w:r>
        <w:rPr>
          <w:sz w:val="24"/>
          <w:szCs w:val="24"/>
        </w:rPr>
        <w:t>影响茎芽伸长生长的方式是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）从图</w:t>
      </w:r>
      <w:r>
        <w:rPr>
          <w:sz w:val="24"/>
          <w:szCs w:val="24"/>
        </w:rPr>
        <w:t>2</w:t>
      </w:r>
      <w:r>
        <w:rPr>
          <w:sz w:val="24"/>
          <w:szCs w:val="24"/>
        </w:rPr>
        <w:t>中</w:t>
      </w:r>
      <w:r>
        <w:rPr>
          <w:sz w:val="24"/>
          <w:szCs w:val="24"/>
        </w:rPr>
        <w:t>B</w:t>
      </w:r>
      <w:r>
        <w:rPr>
          <w:sz w:val="24"/>
          <w:szCs w:val="24"/>
        </w:rPr>
        <w:t>组（或</w:t>
      </w:r>
      <w:r>
        <w:rPr>
          <w:sz w:val="24"/>
          <w:szCs w:val="24"/>
        </w:rPr>
        <w:t>C</w:t>
      </w:r>
      <w:r>
        <w:rPr>
          <w:sz w:val="24"/>
          <w:szCs w:val="24"/>
        </w:rPr>
        <w:t>组）的数据可知，两种激素联合处理对茎芽伸长生长的促进作用是</w:t>
      </w:r>
      <w:r>
        <w:rPr>
          <w:sz w:val="24"/>
          <w:szCs w:val="24"/>
        </w:rPr>
        <w:t>GA</w:t>
      </w:r>
      <w:r>
        <w:rPr>
          <w:sz w:val="24"/>
          <w:szCs w:val="24"/>
          <w:vertAlign w:val="subscript"/>
        </w:rPr>
        <w:t>3</w:t>
      </w:r>
      <w:r>
        <w:rPr>
          <w:sz w:val="24"/>
          <w:szCs w:val="24"/>
        </w:rPr>
        <w:t>单独处理的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倍、</w:t>
      </w:r>
      <w:r>
        <w:rPr>
          <w:sz w:val="24"/>
          <w:szCs w:val="24"/>
        </w:rPr>
        <w:t>IAA</w:t>
      </w:r>
      <w:r>
        <w:rPr>
          <w:sz w:val="24"/>
          <w:szCs w:val="24"/>
        </w:rPr>
        <w:t>单独处理的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倍，由此可以推测</w:t>
      </w:r>
      <w:r>
        <w:rPr>
          <w:sz w:val="24"/>
          <w:szCs w:val="24"/>
        </w:rPr>
        <w:t>GA</w:t>
      </w:r>
      <w:r>
        <w:rPr>
          <w:sz w:val="24"/>
          <w:szCs w:val="24"/>
          <w:vertAlign w:val="subscript"/>
        </w:rPr>
        <w:t>3</w:t>
      </w:r>
      <w:r>
        <w:rPr>
          <w:sz w:val="24"/>
          <w:szCs w:val="24"/>
        </w:rPr>
        <w:t>和</w:t>
      </w:r>
      <w:r>
        <w:rPr>
          <w:sz w:val="24"/>
          <w:szCs w:val="24"/>
        </w:rPr>
        <w:t>IAA</w:t>
      </w:r>
      <w:r>
        <w:rPr>
          <w:sz w:val="24"/>
          <w:szCs w:val="24"/>
        </w:rPr>
        <w:t>在对茎芽伸长生长的作用上存在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的关系。</w:t>
      </w:r>
    </w:p>
    <w:p>
      <w:pPr>
        <w:pStyle w:val="Normal"/>
        <w:spacing w:lineRule="auto" w:line="360"/>
        <w:ind w:left="312" w:hanging="312"/>
        <w:rPr/>
      </w:pPr>
      <w:r>
        <w:rPr>
          <w:sz w:val="24"/>
          <w:szCs w:val="24"/>
        </w:rPr>
        <w:t>（</w:t>
      </w:r>
      <w:r>
        <w:rPr>
          <w:sz w:val="24"/>
          <w:szCs w:val="24"/>
        </w:rPr>
        <w:t>6</w:t>
      </w:r>
      <w:r>
        <w:rPr>
          <w:sz w:val="24"/>
          <w:szCs w:val="24"/>
        </w:rPr>
        <w:t>）</w:t>
      </w:r>
      <w:r>
        <w:rPr>
          <w:sz w:val="24"/>
          <w:szCs w:val="24"/>
        </w:rPr>
        <w:t>A</w:t>
      </w:r>
      <w:r>
        <w:rPr>
          <w:sz w:val="24"/>
          <w:szCs w:val="24"/>
        </w:rPr>
        <w:t>组数据未显示处</w:t>
      </w:r>
      <w:r>
        <w:rPr>
          <w:sz w:val="24"/>
          <w:szCs w:val="24"/>
        </w:rPr>
        <w:t>GA</w:t>
      </w:r>
      <w:r>
        <w:rPr>
          <w:sz w:val="24"/>
          <w:szCs w:val="24"/>
          <w:vertAlign w:val="subscript"/>
        </w:rPr>
        <w:t>3</w:t>
      </w:r>
      <w:r>
        <w:rPr>
          <w:sz w:val="24"/>
          <w:szCs w:val="24"/>
        </w:rPr>
        <w:t>和</w:t>
      </w:r>
      <w:r>
        <w:rPr>
          <w:sz w:val="24"/>
          <w:szCs w:val="24"/>
        </w:rPr>
        <w:t>IAA</w:t>
      </w:r>
      <w:r>
        <w:rPr>
          <w:sz w:val="24"/>
          <w:szCs w:val="24"/>
        </w:rPr>
        <w:t>具有上述关系，原因可能是离体时间短的茎芽中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的量较高。</w:t>
      </w:r>
    </w:p>
    <w:p>
      <w:pPr>
        <w:pStyle w:val="Normal"/>
        <w:spacing w:lineRule="auto" w:line="360"/>
        <w:ind w:left="312" w:hanging="312"/>
        <w:rPr/>
      </w:pPr>
      <w:r>
        <w:rPr>
          <w:sz w:val="24"/>
          <w:szCs w:val="24"/>
        </w:rPr>
        <w:t>7</w:t>
      </w:r>
      <w:r>
        <w:rPr>
          <w:sz w:val="24"/>
          <w:szCs w:val="24"/>
        </w:rPr>
        <w:t>．（</w:t>
      </w:r>
      <w:r>
        <w:rPr>
          <w:sz w:val="24"/>
          <w:szCs w:val="24"/>
        </w:rPr>
        <w:t>16</w:t>
      </w:r>
      <w:r>
        <w:rPr>
          <w:sz w:val="24"/>
          <w:szCs w:val="24"/>
        </w:rPr>
        <w:t>分）拟南芥的</w:t>
      </w:r>
      <w:r>
        <w:rPr>
          <w:sz w:val="24"/>
          <w:szCs w:val="24"/>
        </w:rPr>
        <w:t>A</w:t>
      </w:r>
      <w:r>
        <w:rPr>
          <w:sz w:val="24"/>
          <w:szCs w:val="24"/>
        </w:rPr>
        <w:t>基因位于</w:t>
      </w:r>
      <w:r>
        <w:rPr>
          <w:sz w:val="24"/>
          <w:szCs w:val="24"/>
        </w:rPr>
        <w:t>1</w:t>
      </w:r>
      <w:r>
        <w:rPr>
          <w:sz w:val="24"/>
          <w:szCs w:val="24"/>
        </w:rPr>
        <w:t>号染色体上，影响减数分裂时染色体的交换频率，</w:t>
      </w:r>
      <w:r>
        <w:rPr>
          <w:sz w:val="24"/>
          <w:szCs w:val="24"/>
        </w:rPr>
        <w:t>a</w:t>
      </w:r>
      <w:r>
        <w:rPr>
          <w:sz w:val="24"/>
          <w:szCs w:val="24"/>
        </w:rPr>
        <w:t>基因无此功能；</w:t>
      </w:r>
      <w:r>
        <w:rPr>
          <w:sz w:val="24"/>
          <w:szCs w:val="24"/>
        </w:rPr>
        <w:t>B</w:t>
      </w:r>
      <w:r>
        <w:rPr>
          <w:sz w:val="24"/>
          <w:szCs w:val="24"/>
        </w:rPr>
        <w:t>基因位于</w:t>
      </w:r>
      <w:r>
        <w:rPr>
          <w:sz w:val="24"/>
          <w:szCs w:val="24"/>
        </w:rPr>
        <w:t>5</w:t>
      </w:r>
      <w:r>
        <w:rPr>
          <w:sz w:val="24"/>
          <w:szCs w:val="24"/>
        </w:rPr>
        <w:t>号染色体上，使来自同一个花粉母细胞的四个花粉粒分离，</w:t>
      </w:r>
      <w:r>
        <w:rPr>
          <w:sz w:val="24"/>
          <w:szCs w:val="24"/>
        </w:rPr>
        <w:t>b</w:t>
      </w:r>
      <w:r>
        <w:rPr>
          <w:sz w:val="24"/>
          <w:szCs w:val="24"/>
        </w:rPr>
        <w:t>基因无此功能，用植株甲（</w:t>
      </w:r>
      <w:r>
        <w:rPr>
          <w:sz w:val="24"/>
          <w:szCs w:val="24"/>
        </w:rPr>
        <w:t>AaBB</w:t>
      </w:r>
      <w:r>
        <w:rPr>
          <w:sz w:val="24"/>
          <w:szCs w:val="24"/>
        </w:rPr>
        <w:t>）与植株乙（</w:t>
      </w:r>
      <w:r>
        <w:rPr>
          <w:sz w:val="24"/>
          <w:szCs w:val="24"/>
        </w:rPr>
        <w:t>AAbb</w:t>
      </w:r>
      <w:r>
        <w:rPr>
          <w:sz w:val="24"/>
          <w:szCs w:val="24"/>
        </w:rPr>
        <w:t>）作为亲本进行杂交实验，在</w:t>
      </w:r>
      <w:r>
        <w:rPr>
          <w:sz w:val="24"/>
          <w:szCs w:val="24"/>
        </w:rPr>
        <w:t>F</w:t>
      </w:r>
      <w:r>
        <w:rPr>
          <w:sz w:val="24"/>
          <w:szCs w:val="24"/>
          <w:vertAlign w:val="subscript"/>
        </w:rPr>
        <w:t>2</w:t>
      </w:r>
      <w:r>
        <w:rPr>
          <w:sz w:val="24"/>
          <w:szCs w:val="24"/>
        </w:rPr>
        <w:t>中获得了所需的植株丙（</w:t>
      </w:r>
      <w:r>
        <w:rPr>
          <w:sz w:val="24"/>
          <w:szCs w:val="24"/>
        </w:rPr>
        <w:t>aabb</w:t>
      </w:r>
      <w:r>
        <w:rPr>
          <w:sz w:val="24"/>
          <w:szCs w:val="24"/>
        </w:rPr>
        <w:t>）．</w:t>
      </w:r>
    </w:p>
    <w:p>
      <w:pPr>
        <w:pStyle w:val="Normal"/>
        <w:spacing w:lineRule="auto" w:line="360"/>
        <w:ind w:left="312" w:hanging="312"/>
        <w:rPr/>
      </w:pPr>
      <w:r>
        <w:rPr>
          <w:sz w:val="24"/>
          <w:szCs w:val="24"/>
        </w:rPr>
        <w:t>（</w:t>
      </w:r>
      <w:r>
        <w:rPr>
          <w:sz w:val="24"/>
          <w:szCs w:val="24"/>
        </w:rPr>
        <w:t>1</w:t>
      </w:r>
      <w:r>
        <w:rPr>
          <w:sz w:val="24"/>
          <w:szCs w:val="24"/>
        </w:rPr>
        <w:t>）花粉母细胞减数分裂时，联会形成的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经</w:t>
      </w:r>
      <w:r>
        <w:rPr>
          <w:sz w:val="24"/>
          <w:szCs w:val="24"/>
          <w:u w:val="single"/>
        </w:rPr>
        <w:t>　</w:t>
      </w:r>
      <w:r>
        <w:rPr>
          <w:rFonts w:cs="Calibri" w:eastAsia="Calibri"/>
          <w:sz w:val="24"/>
          <w:szCs w:val="24"/>
          <w:u w:val="single"/>
        </w:rPr>
        <w:t xml:space="preserve">   </w:t>
      </w:r>
      <w:r>
        <w:rPr>
          <w:sz w:val="24"/>
          <w:szCs w:val="24"/>
          <w:u w:val="single"/>
        </w:rPr>
        <w:t>　</w:t>
      </w:r>
      <w:r>
        <w:rPr>
          <w:sz w:val="24"/>
          <w:szCs w:val="24"/>
        </w:rPr>
        <w:t>染色体分离、姐妹染色单体分开，最终复制后的遗传物质被平均分配到四个花粉粒中．</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基因是通过将</w:t>
      </w:r>
      <w:r>
        <w:rPr>
          <w:sz w:val="24"/>
          <w:szCs w:val="24"/>
        </w:rPr>
        <w:t>T﹣DNA</w:t>
      </w:r>
      <w:r>
        <w:rPr>
          <w:sz w:val="24"/>
          <w:szCs w:val="24"/>
        </w:rPr>
        <w:t>插入到</w:t>
      </w:r>
      <w:r>
        <w:rPr>
          <w:sz w:val="24"/>
          <w:szCs w:val="24"/>
        </w:rPr>
        <w:t>A</w:t>
      </w:r>
      <w:r>
        <w:rPr>
          <w:sz w:val="24"/>
          <w:szCs w:val="24"/>
        </w:rPr>
        <w:t>基因中获得的，用</w:t>
      </w:r>
      <w:r>
        <w:rPr>
          <w:sz w:val="24"/>
          <w:szCs w:val="24"/>
        </w:rPr>
        <w:t>PCR</w:t>
      </w:r>
      <w:r>
        <w:rPr>
          <w:sz w:val="24"/>
          <w:szCs w:val="24"/>
        </w:rPr>
        <w:t>法确定</w:t>
      </w:r>
      <w:r>
        <w:rPr>
          <w:sz w:val="24"/>
          <w:szCs w:val="24"/>
        </w:rPr>
        <w:t>T﹣DNA</w:t>
      </w:r>
      <w:r>
        <w:rPr>
          <w:sz w:val="24"/>
          <w:szCs w:val="24"/>
        </w:rPr>
        <w:t>插入位置时，应从图</w:t>
      </w:r>
      <w:r>
        <w:rPr>
          <w:sz w:val="24"/>
          <w:szCs w:val="24"/>
        </w:rPr>
        <w:t>1</w:t>
      </w:r>
      <w:r>
        <w:rPr>
          <w:sz w:val="24"/>
          <w:szCs w:val="24"/>
        </w:rPr>
        <w:t>中选择的引物组合是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3839210" cy="1066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9" t="-34" r="-9" b="-34"/>
                    <a:stretch>
                      <a:fillRect/>
                    </a:stretch>
                  </pic:blipFill>
                  <pic:spPr bwMode="auto">
                    <a:xfrm>
                      <a:off x="0" y="0"/>
                      <a:ext cx="3839210" cy="10668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）就上述两对等位基因而言，</w:t>
      </w:r>
      <w:r>
        <w:rPr>
          <w:sz w:val="24"/>
          <w:szCs w:val="24"/>
        </w:rPr>
        <w:t>F</w:t>
      </w:r>
      <w:r>
        <w:rPr>
          <w:sz w:val="24"/>
          <w:szCs w:val="24"/>
          <w:vertAlign w:val="subscript"/>
        </w:rPr>
        <w:t>1</w:t>
      </w:r>
      <w:r>
        <w:rPr>
          <w:sz w:val="24"/>
          <w:szCs w:val="24"/>
        </w:rPr>
        <w:t>中有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种基因型的植株．</w:t>
      </w:r>
      <w:r>
        <w:rPr>
          <w:sz w:val="24"/>
          <w:szCs w:val="24"/>
        </w:rPr>
        <w:t>F</w:t>
      </w:r>
      <w:r>
        <w:rPr>
          <w:sz w:val="24"/>
          <w:szCs w:val="24"/>
          <w:vertAlign w:val="subscript"/>
        </w:rPr>
        <w:t>2</w:t>
      </w:r>
      <w:r>
        <w:rPr>
          <w:sz w:val="24"/>
          <w:szCs w:val="24"/>
        </w:rPr>
        <w:t>中表现型为花粉粒不分离的植株所占比例应为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）杂交前，乙的</w:t>
      </w:r>
      <w:r>
        <w:rPr>
          <w:sz w:val="24"/>
          <w:szCs w:val="24"/>
        </w:rPr>
        <w:t>1</w:t>
      </w:r>
      <w:r>
        <w:rPr>
          <w:sz w:val="24"/>
          <w:szCs w:val="24"/>
        </w:rPr>
        <w:t>号染色体上整合了荧光蛋白基因</w:t>
      </w:r>
      <w:r>
        <w:rPr>
          <w:sz w:val="24"/>
          <w:szCs w:val="24"/>
        </w:rPr>
        <w:t>C</w:t>
      </w:r>
      <w:r>
        <w:rPr>
          <w:sz w:val="24"/>
          <w:szCs w:val="24"/>
        </w:rPr>
        <w:t>、</w:t>
      </w:r>
      <w:r>
        <w:rPr>
          <w:sz w:val="24"/>
          <w:szCs w:val="24"/>
        </w:rPr>
        <w:t>R</w:t>
      </w:r>
      <w:r>
        <w:rPr>
          <w:sz w:val="24"/>
          <w:szCs w:val="24"/>
        </w:rPr>
        <w:t>．两代后，丙获得</w:t>
      </w:r>
      <w:r>
        <w:rPr>
          <w:sz w:val="24"/>
          <w:szCs w:val="24"/>
        </w:rPr>
        <w:t>C</w:t>
      </w:r>
      <w:r>
        <w:rPr>
          <w:sz w:val="24"/>
          <w:szCs w:val="24"/>
        </w:rPr>
        <w:t>、</w:t>
      </w:r>
      <w:r>
        <w:rPr>
          <w:sz w:val="24"/>
          <w:szCs w:val="24"/>
        </w:rPr>
        <w:t>R</w:t>
      </w:r>
      <w:r>
        <w:rPr>
          <w:sz w:val="24"/>
          <w:szCs w:val="24"/>
        </w:rPr>
        <w:t>基因（图</w:t>
      </w:r>
      <w:r>
        <w:rPr>
          <w:sz w:val="24"/>
          <w:szCs w:val="24"/>
        </w:rPr>
        <w:t>2</w:t>
      </w:r>
      <w:r>
        <w:rPr>
          <w:sz w:val="24"/>
          <w:szCs w:val="24"/>
        </w:rPr>
        <w:t>）．带有</w:t>
      </w:r>
      <w:r>
        <w:rPr>
          <w:sz w:val="24"/>
          <w:szCs w:val="24"/>
        </w:rPr>
        <w:t>C</w:t>
      </w:r>
      <w:r>
        <w:rPr>
          <w:sz w:val="24"/>
          <w:szCs w:val="24"/>
        </w:rPr>
        <w:t>、</w:t>
      </w:r>
      <w:r>
        <w:rPr>
          <w:sz w:val="24"/>
          <w:szCs w:val="24"/>
        </w:rPr>
        <w:t>R</w:t>
      </w:r>
      <w:r>
        <w:rPr>
          <w:sz w:val="24"/>
          <w:szCs w:val="24"/>
        </w:rPr>
        <w:t>基因的花粉粒能分别呈现出蓝色、红色荧光．</w:t>
      </w:r>
    </w:p>
    <w:p>
      <w:pPr>
        <w:pStyle w:val="Normal"/>
        <w:spacing w:lineRule="auto" w:line="360"/>
        <w:ind w:left="273" w:hanging="312"/>
        <w:rPr>
          <w:sz w:val="24"/>
          <w:szCs w:val="24"/>
        </w:rPr>
      </w:pPr>
      <w:r>
        <w:rPr>
          <w:sz w:val="24"/>
          <w:szCs w:val="24"/>
        </w:rPr>
        <w:drawing>
          <wp:inline distT="0" distB="0" distL="0" distR="0">
            <wp:extent cx="4496435" cy="13525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8" t="-27" r="-8" b="-27"/>
                    <a:stretch>
                      <a:fillRect/>
                    </a:stretch>
                  </pic:blipFill>
                  <pic:spPr bwMode="auto">
                    <a:xfrm>
                      <a:off x="0" y="0"/>
                      <a:ext cx="4496435" cy="13525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丙获得了</w:t>
      </w:r>
      <w:r>
        <w:rPr>
          <w:sz w:val="24"/>
          <w:szCs w:val="24"/>
        </w:rPr>
        <w:t>C</w:t>
      </w:r>
      <w:r>
        <w:rPr>
          <w:sz w:val="24"/>
          <w:szCs w:val="24"/>
        </w:rPr>
        <w:t>、</w:t>
      </w:r>
      <w:r>
        <w:rPr>
          <w:sz w:val="24"/>
          <w:szCs w:val="24"/>
        </w:rPr>
        <w:t>R</w:t>
      </w:r>
      <w:r>
        <w:rPr>
          <w:sz w:val="24"/>
          <w:szCs w:val="24"/>
        </w:rPr>
        <w:t>基因是由于它的亲代中的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在减数分裂形成配子时发生了染色体交换．</w:t>
      </w:r>
    </w:p>
    <w:p>
      <w:pPr>
        <w:pStyle w:val="Normal"/>
        <w:spacing w:lineRule="auto" w:line="360"/>
        <w:ind w:left="312" w:hanging="312"/>
        <w:rPr/>
      </w:pPr>
      <w:r>
        <w:rPr>
          <w:rFonts w:eastAsia="宋体" w:cs="宋体" w:ascii="宋体" w:hAnsi="宋体"/>
          <w:sz w:val="24"/>
          <w:szCs w:val="24"/>
        </w:rPr>
        <w:t>②</w:t>
      </w:r>
      <w:r>
        <w:rPr>
          <w:sz w:val="24"/>
          <w:szCs w:val="24"/>
        </w:rPr>
        <w:t>丙的花粉母细胞进行减数分裂时，若染色体在</w:t>
      </w:r>
      <w:r>
        <w:rPr>
          <w:sz w:val="24"/>
          <w:szCs w:val="24"/>
        </w:rPr>
        <w:t>C</w:t>
      </w:r>
      <w:r>
        <w:rPr>
          <w:sz w:val="24"/>
          <w:szCs w:val="24"/>
        </w:rPr>
        <w:t>和</w:t>
      </w:r>
      <w:r>
        <w:rPr>
          <w:sz w:val="24"/>
          <w:szCs w:val="24"/>
        </w:rPr>
        <w:t>R</w:t>
      </w:r>
      <w:r>
        <w:rPr>
          <w:sz w:val="24"/>
          <w:szCs w:val="24"/>
        </w:rPr>
        <w:t>基因位点间只发生一次交换，则产生的四个花粉粒呈现出的颜色分别是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本实验选用</w:t>
      </w:r>
      <w:r>
        <w:rPr>
          <w:sz w:val="24"/>
          <w:szCs w:val="24"/>
        </w:rPr>
        <w:t>b</w:t>
      </w:r>
      <w:r>
        <w:rPr>
          <w:sz w:val="24"/>
          <w:szCs w:val="24"/>
        </w:rPr>
        <w:t>基因纯合突变体是因为：利用花粉粒不分离的性状，便于判断染色体在</w:t>
      </w:r>
      <w:r>
        <w:rPr>
          <w:sz w:val="24"/>
          <w:szCs w:val="24"/>
        </w:rPr>
        <w:t>C</w:t>
      </w:r>
      <w:r>
        <w:rPr>
          <w:sz w:val="24"/>
          <w:szCs w:val="24"/>
        </w:rPr>
        <w:t>和</w:t>
      </w:r>
      <w:r>
        <w:rPr>
          <w:sz w:val="24"/>
          <w:szCs w:val="24"/>
        </w:rPr>
        <w:t>R</w:t>
      </w:r>
      <w:r>
        <w:rPr>
          <w:sz w:val="24"/>
          <w:szCs w:val="24"/>
        </w:rPr>
        <w:t>基因位点间</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，进而计算出交换频率．通过比较丙和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的交换频率，可确定</w:t>
      </w:r>
      <w:r>
        <w:rPr>
          <w:sz w:val="24"/>
          <w:szCs w:val="24"/>
        </w:rPr>
        <w:t>A</w:t>
      </w:r>
      <w:r>
        <w:rPr>
          <w:sz w:val="24"/>
          <w:szCs w:val="24"/>
        </w:rPr>
        <w:t>基因的功能．</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分）人感染乳头瘤病毒（</w:t>
      </w:r>
      <w:r>
        <w:rPr>
          <w:sz w:val="24"/>
          <w:szCs w:val="24"/>
        </w:rPr>
        <w:t>HPV</w:t>
      </w:r>
      <w:r>
        <w:rPr>
          <w:sz w:val="24"/>
          <w:szCs w:val="24"/>
        </w:rPr>
        <w:t>）可诱发宫颈癌等恶性肿瘤．研究机构为评估某种</w:t>
      </w:r>
      <w:r>
        <w:rPr>
          <w:sz w:val="24"/>
          <w:szCs w:val="24"/>
        </w:rPr>
        <w:t>HPV</w:t>
      </w:r>
      <w:r>
        <w:rPr>
          <w:sz w:val="24"/>
          <w:szCs w:val="24"/>
        </w:rPr>
        <w:t>疫苗效果，在志愿者中进行接种，一段时间后，统计宫颈癌出现癌前病变（癌变前病理变化，可发展为恶性肿瘤）的人数，结果见表．</w:t>
      </w:r>
    </w:p>
    <w:tbl>
      <w:tblPr>
        <w:tblW w:w="8366" w:type="dxa"/>
        <w:jc w:val="left"/>
        <w:tblInd w:w="0" w:type="dxa"/>
        <w:tblLayout w:type="fixed"/>
        <w:tblCellMar>
          <w:top w:w="30" w:type="dxa"/>
          <w:left w:w="30" w:type="dxa"/>
          <w:bottom w:w="30" w:type="dxa"/>
          <w:right w:w="30" w:type="dxa"/>
        </w:tblCellMar>
      </w:tblPr>
      <w:tblGrid>
        <w:gridCol w:w="3043"/>
        <w:gridCol w:w="1005"/>
        <w:gridCol w:w="1305"/>
        <w:gridCol w:w="1170"/>
        <w:gridCol w:w="1843"/>
      </w:tblGrid>
      <w:tr>
        <w:trPr/>
        <w:tc>
          <w:tcPr>
            <w:tcW w:w="404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接种物</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总人数</w:t>
            </w:r>
          </w:p>
        </w:tc>
        <w:tc>
          <w:tcPr>
            <w:tcW w:w="1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癌前病变人数</w:t>
            </w:r>
          </w:p>
        </w:tc>
      </w:tr>
      <w:tr>
        <w:trPr/>
        <w:tc>
          <w:tcPr>
            <w:tcW w:w="304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（接种前未检出</w:t>
            </w:r>
            <w:r>
              <w:rPr>
                <w:rFonts w:eastAsia="宋体" w:cs="Times New Roman"/>
                <w:kern w:val="2"/>
                <w:sz w:val="24"/>
                <w:szCs w:val="24"/>
                <w:lang w:val="en-US" w:eastAsia="zh-CN" w:bidi="ar-SA"/>
              </w:rPr>
              <w:t>HPV DNA</w:t>
            </w:r>
            <w:r>
              <w:rPr>
                <w:rFonts w:ascii="Calibri" w:hAnsi="Calibri" w:cs="Times New Roman"/>
                <w:kern w:val="2"/>
                <w:sz w:val="24"/>
                <w:szCs w:val="24"/>
                <w:lang w:val="en-US" w:eastAsia="zh-CN" w:bidi="ar-SA"/>
              </w:rPr>
              <w:t>）</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r>
              <w:rPr>
                <w:rFonts w:eastAsia="宋体" w:cs="Times New Roman"/>
                <w:kern w:val="2"/>
                <w:sz w:val="24"/>
                <w:szCs w:val="24"/>
                <w:vertAlign w:val="subscript"/>
                <w:lang w:val="en-US" w:eastAsia="zh-CN" w:bidi="ar-SA"/>
              </w:rPr>
              <w:t>1</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对照剂</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7863</w:t>
            </w:r>
          </w:p>
        </w:tc>
        <w:tc>
          <w:tcPr>
            <w:tcW w:w="1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83</w:t>
            </w:r>
          </w:p>
        </w:tc>
      </w:tr>
      <w:tr>
        <w:trPr/>
        <w:tc>
          <w:tcPr>
            <w:tcW w:w="304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r>
              <w:rPr>
                <w:rFonts w:eastAsia="宋体" w:cs="Times New Roman"/>
                <w:kern w:val="2"/>
                <w:sz w:val="24"/>
                <w:szCs w:val="24"/>
                <w:vertAlign w:val="subscript"/>
                <w:lang w:val="en-US" w:eastAsia="zh-CN" w:bidi="ar-SA"/>
              </w:rPr>
              <w:t>2</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疫苗</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7848</w:t>
            </w:r>
          </w:p>
        </w:tc>
        <w:tc>
          <w:tcPr>
            <w:tcW w:w="1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r>
      <w:tr>
        <w:trPr/>
        <w:tc>
          <w:tcPr>
            <w:tcW w:w="304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（接种前检出</w:t>
            </w:r>
            <w:r>
              <w:rPr>
                <w:rFonts w:eastAsia="宋体" w:cs="Times New Roman"/>
                <w:kern w:val="2"/>
                <w:sz w:val="24"/>
                <w:szCs w:val="24"/>
                <w:lang w:val="en-US" w:eastAsia="zh-CN" w:bidi="ar-SA"/>
              </w:rPr>
              <w:t>HPV DNA</w:t>
            </w:r>
            <w:r>
              <w:rPr>
                <w:rFonts w:ascii="Calibri" w:hAnsi="Calibri" w:cs="Times New Roman"/>
                <w:kern w:val="2"/>
                <w:sz w:val="24"/>
                <w:szCs w:val="24"/>
                <w:lang w:val="en-US" w:eastAsia="zh-CN" w:bidi="ar-SA"/>
              </w:rPr>
              <w:t>）</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r>
              <w:rPr>
                <w:rFonts w:eastAsia="宋体" w:cs="Times New Roman"/>
                <w:kern w:val="2"/>
                <w:sz w:val="24"/>
                <w:szCs w:val="24"/>
                <w:vertAlign w:val="subscript"/>
                <w:lang w:val="en-US" w:eastAsia="zh-CN" w:bidi="ar-SA"/>
              </w:rPr>
              <w:t>1</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对照剂</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1125</w:t>
            </w:r>
          </w:p>
        </w:tc>
        <w:tc>
          <w:tcPr>
            <w:tcW w:w="1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126</w:t>
            </w:r>
          </w:p>
        </w:tc>
      </w:tr>
      <w:tr>
        <w:trPr/>
        <w:tc>
          <w:tcPr>
            <w:tcW w:w="304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r>
              <w:rPr>
                <w:rFonts w:eastAsia="宋体" w:cs="Times New Roman"/>
                <w:kern w:val="2"/>
                <w:sz w:val="24"/>
                <w:szCs w:val="24"/>
                <w:vertAlign w:val="subscript"/>
                <w:lang w:val="en-US" w:eastAsia="zh-CN" w:bidi="ar-SA"/>
              </w:rPr>
              <w:t>2</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疫苗</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1121</w:t>
            </w:r>
          </w:p>
        </w:tc>
        <w:tc>
          <w:tcPr>
            <w:tcW w:w="1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125</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）为制备该疫苗，将</w:t>
      </w:r>
      <w:r>
        <w:rPr>
          <w:rStyle w:val="Style14"/>
          <w:rFonts w:eastAsia="宋体" w:cs="Times New Roman"/>
          <w:kern w:val="2"/>
          <w:sz w:val="24"/>
          <w:szCs w:val="24"/>
          <w:lang w:val="en-US" w:eastAsia="zh-CN" w:bidi="ar-SA"/>
        </w:rPr>
        <w:t>HPV</w:t>
      </w:r>
      <w:r>
        <w:rPr>
          <w:rStyle w:val="Style14"/>
          <w:rFonts w:ascii="Calibri" w:hAnsi="Calibri" w:cs="Times New Roman"/>
          <w:kern w:val="2"/>
          <w:sz w:val="24"/>
          <w:szCs w:val="24"/>
          <w:lang w:val="en-US" w:eastAsia="zh-CN" w:bidi="ar-SA"/>
        </w:rPr>
        <w:t>外壳蛋白</w:t>
      </w:r>
      <w:r>
        <w:rPr>
          <w:rStyle w:val="Style14"/>
          <w:rFonts w:eastAsia="宋体" w:cs="Times New Roman"/>
          <w:kern w:val="2"/>
          <w:sz w:val="24"/>
          <w:szCs w:val="24"/>
          <w:lang w:val="en-US" w:eastAsia="zh-CN" w:bidi="ar-SA"/>
        </w:rPr>
        <w:t>L1</w:t>
      </w:r>
      <w:r>
        <w:rPr>
          <w:rStyle w:val="Style14"/>
          <w:rFonts w:ascii="Calibri" w:hAnsi="Calibri" w:cs="Times New Roman"/>
          <w:kern w:val="2"/>
          <w:sz w:val="24"/>
          <w:szCs w:val="24"/>
          <w:lang w:val="en-US" w:eastAsia="zh-CN" w:bidi="ar-SA"/>
        </w:rPr>
        <w:t>基因与</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连接，导入受体细胞．受体细胞将目的基因转录，再以</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为原料翻译出</w:t>
      </w:r>
      <w:r>
        <w:rPr>
          <w:rStyle w:val="Style14"/>
          <w:rFonts w:eastAsia="宋体" w:cs="Times New Roman"/>
          <w:kern w:val="2"/>
          <w:sz w:val="24"/>
          <w:szCs w:val="24"/>
          <w:lang w:val="en-US" w:eastAsia="zh-CN" w:bidi="ar-SA"/>
        </w:rPr>
        <w:t>L1</w:t>
      </w:r>
      <w:r>
        <w:rPr>
          <w:rStyle w:val="Style14"/>
          <w:rFonts w:ascii="Calibri" w:hAnsi="Calibri" w:cs="Times New Roman"/>
          <w:kern w:val="2"/>
          <w:sz w:val="24"/>
          <w:szCs w:val="24"/>
          <w:lang w:val="en-US" w:eastAsia="zh-CN" w:bidi="ar-SA"/>
        </w:rPr>
        <w:t>蛋白．这样就获得了疫苗的有效成分．</w:t>
      </w:r>
    </w:p>
    <w:p>
      <w:pPr>
        <w:pStyle w:val="Normal"/>
        <w:spacing w:lineRule="auto" w:line="360"/>
        <w:ind w:left="312" w:hanging="312"/>
        <w:rPr/>
      </w:pPr>
      <w:r>
        <w:rPr>
          <w:sz w:val="24"/>
          <w:szCs w:val="24"/>
        </w:rPr>
        <w:t>（</w:t>
      </w:r>
      <w:r>
        <w:rPr>
          <w:sz w:val="24"/>
          <w:szCs w:val="24"/>
        </w:rPr>
        <w:t>2</w:t>
      </w:r>
      <w:r>
        <w:rPr>
          <w:sz w:val="24"/>
          <w:szCs w:val="24"/>
        </w:rPr>
        <w:t>）人体接种该疫苗后，</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作为抗原刺激机体产生特异性抗体，一旦</w:t>
      </w:r>
      <w:r>
        <w:rPr>
          <w:sz w:val="24"/>
          <w:szCs w:val="24"/>
        </w:rPr>
        <w:t>HPV</w:t>
      </w:r>
      <w:r>
        <w:rPr>
          <w:sz w:val="24"/>
          <w:szCs w:val="24"/>
        </w:rPr>
        <w:t>侵入机体，</w:t>
      </w:r>
      <w:r>
        <w:rPr>
          <w:sz w:val="24"/>
          <w:szCs w:val="24"/>
          <w:u w:val="single"/>
        </w:rPr>
        <w:t>　</w:t>
      </w:r>
      <w:r>
        <w:rPr>
          <w:rFonts w:cs="Calibri" w:eastAsia="Calibri"/>
          <w:sz w:val="24"/>
          <w:szCs w:val="24"/>
          <w:u w:val="single"/>
        </w:rPr>
        <w:t xml:space="preserve">   </w:t>
      </w:r>
      <w:r>
        <w:rPr>
          <w:sz w:val="24"/>
          <w:szCs w:val="24"/>
          <w:u w:val="single"/>
        </w:rPr>
        <w:t>　</w:t>
      </w:r>
      <w:r>
        <w:rPr>
          <w:sz w:val="24"/>
          <w:szCs w:val="24"/>
        </w:rPr>
        <w:t>会迅速增殖、分化，产生大量抗体．这些抗体与游离</w:t>
      </w:r>
      <w:r>
        <w:rPr>
          <w:sz w:val="24"/>
          <w:szCs w:val="24"/>
        </w:rPr>
        <w:t>HPV</w:t>
      </w:r>
      <w:r>
        <w:rPr>
          <w:sz w:val="24"/>
          <w:szCs w:val="24"/>
        </w:rPr>
        <w:t>结合，阻止</w:t>
      </w:r>
      <w:r>
        <w:rPr>
          <w:sz w:val="24"/>
          <w:szCs w:val="24"/>
        </w:rPr>
        <w:t>HPV</w:t>
      </w:r>
      <w:r>
        <w:rPr>
          <w:sz w:val="24"/>
          <w:szCs w:val="24"/>
          <w:u w:val="single"/>
        </w:rPr>
        <w:t>　</w:t>
      </w:r>
      <w:r>
        <w:rPr>
          <w:rFonts w:cs="Calibri" w:eastAsia="Calibri"/>
          <w:sz w:val="24"/>
          <w:szCs w:val="24"/>
          <w:u w:val="single"/>
        </w:rPr>
        <w:t xml:space="preserve">   </w:t>
      </w:r>
      <w:r>
        <w:rPr>
          <w:sz w:val="24"/>
          <w:szCs w:val="24"/>
          <w:u w:val="single"/>
        </w:rPr>
        <w:t>　</w:t>
      </w:r>
      <w:r>
        <w:rPr>
          <w:sz w:val="24"/>
          <w:szCs w:val="24"/>
        </w:rPr>
        <w:t>．所以</w:t>
      </w:r>
      <w:r>
        <w:rPr>
          <w:sz w:val="24"/>
          <w:szCs w:val="24"/>
        </w:rPr>
        <w:t>A2</w:t>
      </w:r>
      <w:r>
        <w:rPr>
          <w:sz w:val="24"/>
          <w:szCs w:val="24"/>
        </w:rPr>
        <w:t>组出现癌前病变的比例明显低于对照组．</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B1</w:t>
      </w:r>
      <w:r>
        <w:rPr>
          <w:sz w:val="24"/>
          <w:szCs w:val="24"/>
        </w:rPr>
        <w:t>组人群中出现癌前病变的比例显著高于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组，据此推测感染</w:t>
      </w:r>
      <w:r>
        <w:rPr>
          <w:sz w:val="24"/>
          <w:szCs w:val="24"/>
        </w:rPr>
        <w:t>HPV</w:t>
      </w:r>
      <w:r>
        <w:rPr>
          <w:sz w:val="24"/>
          <w:szCs w:val="24"/>
        </w:rPr>
        <w:t>是诱发癌前病变的因素之一．</w:t>
      </w:r>
    </w:p>
    <w:p>
      <w:pPr>
        <w:pStyle w:val="Normal"/>
        <w:spacing w:lineRule="auto" w:line="360"/>
        <w:ind w:left="312" w:hanging="312"/>
        <w:rPr/>
      </w:pPr>
      <w:r>
        <w:rPr>
          <w:sz w:val="24"/>
          <w:szCs w:val="24"/>
        </w:rPr>
        <w:t>（</w:t>
      </w:r>
      <w:r>
        <w:rPr>
          <w:sz w:val="24"/>
          <w:szCs w:val="24"/>
        </w:rPr>
        <w:t>4</w:t>
      </w:r>
      <w:r>
        <w:rPr>
          <w:sz w:val="24"/>
          <w:szCs w:val="24"/>
        </w:rPr>
        <w:t>）</w:t>
      </w:r>
      <w:r>
        <w:rPr>
          <w:sz w:val="24"/>
          <w:szCs w:val="24"/>
        </w:rPr>
        <w:t>B2</w:t>
      </w:r>
      <w:r>
        <w:rPr>
          <w:sz w:val="24"/>
          <w:szCs w:val="24"/>
        </w:rPr>
        <w:t>组与</w:t>
      </w:r>
      <w:r>
        <w:rPr>
          <w:sz w:val="24"/>
          <w:szCs w:val="24"/>
        </w:rPr>
        <w:t>B1</w:t>
      </w:r>
      <w:r>
        <w:rPr>
          <w:sz w:val="24"/>
          <w:szCs w:val="24"/>
        </w:rPr>
        <w:t>组人群总出现癌前病变的比例没有明显差异，原因可能是该疫苗未能明显诱导</w:t>
      </w:r>
      <w:r>
        <w:rPr>
          <w:sz w:val="24"/>
          <w:szCs w:val="24"/>
          <w:u w:val="single"/>
        </w:rPr>
        <w:t>　</w:t>
      </w:r>
      <w:r>
        <w:rPr>
          <w:rFonts w:cs="Calibri" w:eastAsia="Calibri"/>
          <w:sz w:val="24"/>
          <w:szCs w:val="24"/>
          <w:u w:val="single"/>
        </w:rPr>
        <w:t xml:space="preserve">   </w:t>
      </w:r>
      <w:r>
        <w:rPr>
          <w:sz w:val="24"/>
          <w:szCs w:val="24"/>
          <w:u w:val="single"/>
        </w:rPr>
        <w:t>　</w:t>
      </w:r>
      <w:r>
        <w:rPr>
          <w:sz w:val="24"/>
          <w:szCs w:val="24"/>
        </w:rPr>
        <w:t>清除体内</w:t>
      </w:r>
      <w:r>
        <w:rPr>
          <w:sz w:val="24"/>
          <w:szCs w:val="24"/>
        </w:rPr>
        <w:t>HPV</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）综上所述，该疫苗可用于宫颈癌的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分．在每小题给出的四个选项中，选出最符合题目要求的一项．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分）蓝细菌（蓝藻）与酵母菌的相同之处是（　　）</w:t>
      </w:r>
    </w:p>
    <w:p>
      <w:pPr>
        <w:pStyle w:val="Normal"/>
        <w:tabs>
          <w:tab w:val="clear" w:pos="420"/>
          <w:tab w:val="left" w:pos="4400" w:leader="none"/>
        </w:tabs>
        <w:spacing w:lineRule="auto" w:line="360"/>
        <w:ind w:firstLine="312"/>
        <w:jc w:val="left"/>
        <w:rPr/>
      </w:pPr>
      <w:r>
        <w:rPr>
          <w:sz w:val="24"/>
          <w:szCs w:val="24"/>
        </w:rPr>
        <w:t>A</w:t>
      </w:r>
      <w:r>
        <w:rPr>
          <w:sz w:val="24"/>
          <w:szCs w:val="24"/>
        </w:rPr>
        <w:t>．都有拟核</w:t>
      </w:r>
      <w:r>
        <w:rPr/>
        <w:tab/>
      </w:r>
      <w:r>
        <w:rPr>
          <w:sz w:val="24"/>
          <w:szCs w:val="24"/>
        </w:rPr>
        <w:t>B</w:t>
      </w:r>
      <w:r>
        <w:rPr>
          <w:sz w:val="24"/>
          <w:szCs w:val="24"/>
        </w:rPr>
        <w:t>．均能进行需（有）氧呼吸</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．都有线粒体</w:t>
      </w:r>
      <w:r>
        <w:rPr/>
        <w:tab/>
      </w:r>
      <w:r>
        <w:rPr>
          <w:sz w:val="24"/>
          <w:szCs w:val="24"/>
        </w:rPr>
        <w:t>D</w:t>
      </w:r>
      <w:r>
        <w:rPr>
          <w:sz w:val="24"/>
          <w:szCs w:val="24"/>
        </w:rPr>
        <w:t>．均能进行光合作用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蓝藻属于原核生物中的一种，酵母菌属于真核生物中的真菌．</w:t>
      </w:r>
    </w:p>
    <w:p>
      <w:pPr>
        <w:pStyle w:val="Normal"/>
        <w:spacing w:lineRule="auto" w:line="360"/>
        <w:ind w:left="312" w:hanging="312"/>
        <w:rPr>
          <w:sz w:val="24"/>
          <w:szCs w:val="24"/>
        </w:rPr>
      </w:pPr>
      <w:r>
        <w:rPr>
          <w:sz w:val="24"/>
          <w:szCs w:val="24"/>
        </w:rPr>
        <w:t>原核细胞和真核细胞最主要的区别就是原核细胞没有核膜包被的典型的细胞核．</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、蓝藻有拟核，酵母菌有细胞核，故</w:t>
      </w:r>
      <w:r>
        <w:rPr>
          <w:sz w:val="24"/>
          <w:szCs w:val="24"/>
        </w:rPr>
        <w:t>A</w:t>
      </w:r>
      <w:r>
        <w:rPr>
          <w:sz w:val="24"/>
          <w:szCs w:val="24"/>
        </w:rPr>
        <w:t>选项错误；</w:t>
      </w:r>
    </w:p>
    <w:p>
      <w:pPr>
        <w:pStyle w:val="Normal"/>
        <w:spacing w:lineRule="auto" w:line="360"/>
        <w:ind w:left="312" w:hanging="312"/>
        <w:rPr>
          <w:sz w:val="24"/>
          <w:szCs w:val="24"/>
        </w:rPr>
      </w:pPr>
      <w:r>
        <w:rPr>
          <w:sz w:val="24"/>
          <w:szCs w:val="24"/>
        </w:rPr>
        <w:t>B</w:t>
      </w:r>
      <w:r>
        <w:rPr>
          <w:sz w:val="24"/>
          <w:szCs w:val="24"/>
        </w:rPr>
        <w:t>、蓝藻和酵母菌均能进行有氧呼吸，故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、蓝藻属于原核生物，没有线粒体，故</w:t>
      </w:r>
      <w:r>
        <w:rPr>
          <w:sz w:val="24"/>
          <w:szCs w:val="24"/>
        </w:rPr>
        <w:t>C</w:t>
      </w:r>
      <w:r>
        <w:rPr>
          <w:sz w:val="24"/>
          <w:szCs w:val="24"/>
        </w:rPr>
        <w:t>选项错误；</w:t>
      </w:r>
    </w:p>
    <w:p>
      <w:pPr>
        <w:pStyle w:val="Normal"/>
        <w:spacing w:lineRule="auto" w:line="360"/>
        <w:ind w:left="312" w:hanging="312"/>
        <w:rPr>
          <w:sz w:val="24"/>
          <w:szCs w:val="24"/>
        </w:rPr>
      </w:pPr>
      <w:r>
        <w:rPr>
          <w:sz w:val="24"/>
          <w:szCs w:val="24"/>
        </w:rPr>
        <w:t>D</w:t>
      </w:r>
      <w:r>
        <w:rPr>
          <w:sz w:val="24"/>
          <w:szCs w:val="24"/>
        </w:rPr>
        <w:t>、蓝藻能够进行光合作用，而酵母菌不能，故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以蓝藻和酵母菌为载体，考查了原核细胞和真核细胞之间的异同点，意在考查考生的识记能力和区分能力，难度不大．考生要能够识记原核生物中的一些特殊实例，如：蓝藻既能进行光合作用，也能进行有氧呼吸，但是它的细胞结构中没有叶绿体和线粒体．</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分）在我国北方，游泳爱好者冬泳入水后，身体立即发生一系列生理反应，以维持体温稳定．此时，机体不会发生的反应是（　　）</w:t>
      </w:r>
    </w:p>
    <w:p>
      <w:pPr>
        <w:pStyle w:val="Normal"/>
        <w:spacing w:lineRule="auto" w:line="360"/>
        <w:ind w:firstLine="312"/>
        <w:jc w:val="left"/>
        <w:rPr/>
      </w:pPr>
      <w:r>
        <w:rPr>
          <w:sz w:val="24"/>
          <w:szCs w:val="24"/>
        </w:rPr>
        <w:t>A</w:t>
      </w:r>
      <w:r>
        <w:rPr>
          <w:sz w:val="24"/>
          <w:szCs w:val="24"/>
        </w:rPr>
        <w:t>．兴奋中枢神经系统，加强肌肉收缩</w:t>
      </w:r>
      <w:r>
        <w:rPr/>
        <w:tab/>
      </w:r>
    </w:p>
    <w:p>
      <w:pPr>
        <w:pStyle w:val="Normal"/>
        <w:spacing w:lineRule="auto" w:line="360"/>
        <w:ind w:firstLine="312"/>
        <w:jc w:val="left"/>
        <w:rPr/>
      </w:pPr>
      <w:r>
        <w:rPr>
          <w:sz w:val="24"/>
          <w:szCs w:val="24"/>
        </w:rPr>
        <w:t>B</w:t>
      </w:r>
      <w:r>
        <w:rPr>
          <w:sz w:val="24"/>
          <w:szCs w:val="24"/>
        </w:rPr>
        <w:t>．通过反射活动引起皮肤毛细血管收缩</w:t>
      </w:r>
      <w:r>
        <w:rPr/>
        <w:tab/>
      </w:r>
    </w:p>
    <w:p>
      <w:pPr>
        <w:pStyle w:val="Normal"/>
        <w:spacing w:lineRule="auto" w:line="360"/>
        <w:ind w:firstLine="312"/>
        <w:jc w:val="left"/>
        <w:rPr/>
      </w:pPr>
      <w:r>
        <w:rPr>
          <w:sz w:val="24"/>
          <w:szCs w:val="24"/>
        </w:rPr>
        <w:t>C</w:t>
      </w:r>
      <w:r>
        <w:rPr>
          <w:sz w:val="24"/>
          <w:szCs w:val="24"/>
        </w:rPr>
        <w:t>．通过神经调节减少汗腺分泌</w:t>
      </w:r>
      <w:r>
        <w:rPr/>
        <w:tab/>
      </w:r>
    </w:p>
    <w:p>
      <w:pPr>
        <w:pStyle w:val="Normal"/>
        <w:spacing w:lineRule="auto" w:line="360"/>
        <w:ind w:firstLine="312"/>
        <w:jc w:val="left"/>
        <w:rPr/>
      </w:pPr>
      <w:r>
        <w:rPr>
          <w:sz w:val="24"/>
          <w:szCs w:val="24"/>
        </w:rPr>
        <w:t>D</w:t>
      </w:r>
      <w:r>
        <w:rPr>
          <w:sz w:val="24"/>
          <w:szCs w:val="24"/>
        </w:rPr>
        <w:t>．抑制垂体活动导致甲状腺激素分泌减少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、在我国北方游泳爱好者冬泳入水之后，身体立即发生一系列的生理反应，以维持体温恒定．</w:t>
      </w:r>
    </w:p>
    <w:p>
      <w:pPr>
        <w:pStyle w:val="Normal"/>
        <w:spacing w:lineRule="auto" w:line="360"/>
        <w:ind w:left="312" w:hanging="312"/>
        <w:rPr>
          <w:sz w:val="24"/>
          <w:szCs w:val="24"/>
        </w:rPr>
      </w:pPr>
      <w:r>
        <w:rPr>
          <w:sz w:val="24"/>
          <w:szCs w:val="24"/>
        </w:rPr>
        <w:t>2</w:t>
      </w:r>
      <w:r>
        <w:rPr>
          <w:sz w:val="24"/>
          <w:szCs w:val="24"/>
        </w:rPr>
        <w:t>、寒冷环境→皮肤冷觉感受器→下丘脑体温调节中枢→增加产热（骨骼肌战栗、立毛肌收缩、甲状腺激素分泌增加），减少散热（毛细血管收缩、汗腺分泌减少）→体温维持相对恒定．</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、冬泳入水后，机体散热增多，通过调节散热减少产热增多，以维持体温恒定，入水后，中枢神经系统兴奋，通过神经调节，肌肉收缩使产热增加，</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、皮肤毛细血管收缩，减少散热量，</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、冬泳入水后，汗腺分泌减少，使散热减少，</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、通过神经调节促进下丘脑的分泌活动，促进垂体的分泌活动进而促进甲状腺分泌甲状腺激素，使产热增加，</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以冬泳过程中的体温调节为命题切入点，综合考查神经调节、激素调节以及神经调节和激素调节的关系．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分）比较生物膜和人工膜（双层磷脂）对多种物质的通透性，结果如图，据此不能得出的推论是（　　）</w:t>
      </w:r>
    </w:p>
    <w:p>
      <w:pPr>
        <w:pStyle w:val="Normal"/>
        <w:spacing w:lineRule="auto" w:line="360"/>
        <w:ind w:left="273" w:hanging="312"/>
        <w:rPr>
          <w:sz w:val="24"/>
          <w:szCs w:val="24"/>
        </w:rPr>
      </w:pPr>
      <w:r>
        <w:rPr>
          <w:sz w:val="24"/>
          <w:szCs w:val="24"/>
        </w:rPr>
        <w:drawing>
          <wp:inline distT="0" distB="0" distL="0" distR="0">
            <wp:extent cx="2791460" cy="25628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3" t="-14" r="-13" b="-14"/>
                    <a:stretch>
                      <a:fillRect/>
                    </a:stretch>
                  </pic:blipFill>
                  <pic:spPr bwMode="auto">
                    <a:xfrm>
                      <a:off x="0" y="0"/>
                      <a:ext cx="2791460" cy="256286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．生物膜上存在着协助</w:t>
      </w:r>
      <w:r>
        <w:rPr>
          <w:sz w:val="24"/>
          <w:szCs w:val="24"/>
        </w:rPr>
        <w:t>H</w:t>
      </w:r>
      <w:r>
        <w:rPr>
          <w:sz w:val="24"/>
          <w:szCs w:val="24"/>
          <w:vertAlign w:val="subscript"/>
        </w:rPr>
        <w:t>2</w:t>
      </w:r>
      <w:r>
        <w:rPr>
          <w:sz w:val="24"/>
          <w:szCs w:val="24"/>
        </w:rPr>
        <w:t>O</w:t>
      </w:r>
      <w:r>
        <w:rPr>
          <w:sz w:val="24"/>
          <w:szCs w:val="24"/>
        </w:rPr>
        <w:t>通过的物质</w:t>
      </w:r>
      <w:r>
        <w:rPr/>
        <w:tab/>
      </w:r>
    </w:p>
    <w:p>
      <w:pPr>
        <w:pStyle w:val="Normal"/>
        <w:spacing w:lineRule="auto" w:line="360"/>
        <w:ind w:firstLine="312"/>
        <w:jc w:val="left"/>
        <w:rPr/>
      </w:pPr>
      <w:r>
        <w:rPr>
          <w:sz w:val="24"/>
          <w:szCs w:val="24"/>
        </w:rPr>
        <w:t>B</w:t>
      </w:r>
      <w:r>
        <w:rPr>
          <w:sz w:val="24"/>
          <w:szCs w:val="24"/>
        </w:rPr>
        <w:t>．生物膜对</w:t>
      </w:r>
      <w:r>
        <w:rPr>
          <w:sz w:val="24"/>
          <w:szCs w:val="24"/>
        </w:rPr>
        <w:t>K</w:t>
      </w:r>
      <w:r>
        <w:rPr>
          <w:rFonts w:eastAsia="宋体" w:cs="宋体" w:ascii="宋体" w:hAnsi="宋体"/>
          <w:sz w:val="24"/>
          <w:szCs w:val="24"/>
          <w:vertAlign w:val="superscript"/>
        </w:rPr>
        <w:t>+</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的通透具有选择性</w:t>
      </w:r>
      <w:r>
        <w:rPr/>
        <w:tab/>
      </w:r>
    </w:p>
    <w:p>
      <w:pPr>
        <w:pStyle w:val="Normal"/>
        <w:spacing w:lineRule="auto" w:line="360"/>
        <w:ind w:firstLine="312"/>
        <w:jc w:val="left"/>
        <w:rPr/>
      </w:pPr>
      <w:r>
        <w:rPr>
          <w:sz w:val="24"/>
          <w:szCs w:val="24"/>
        </w:rPr>
        <w:t>C</w:t>
      </w:r>
      <w:r>
        <w:rPr>
          <w:sz w:val="24"/>
          <w:szCs w:val="24"/>
        </w:rPr>
        <w:t>．离子以易化（协助）扩散方式通过人工膜</w:t>
      </w:r>
      <w:r>
        <w:rPr/>
        <w:tab/>
      </w:r>
    </w:p>
    <w:p>
      <w:pPr>
        <w:pStyle w:val="Normal"/>
        <w:spacing w:lineRule="auto" w:line="360"/>
        <w:ind w:firstLine="312"/>
        <w:jc w:val="left"/>
        <w:rPr/>
      </w:pPr>
      <w:r>
        <w:rPr>
          <w:sz w:val="24"/>
          <w:szCs w:val="24"/>
        </w:rPr>
        <w:t>D</w:t>
      </w:r>
      <w:r>
        <w:rPr>
          <w:sz w:val="24"/>
          <w:szCs w:val="24"/>
        </w:rPr>
        <w:t>．分子的大小影响其通过人工膜的扩散速率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2A</w:t>
      </w:r>
      <w:r>
        <w:rPr>
          <w:sz w:val="24"/>
          <w:szCs w:val="24"/>
        </w:rPr>
        <w:t>：生物膜的功能特性；</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分析图解：图中两种膜对甘油、二氧化碳、氧气三种物质的通透性相同；人工膜对三种离子的通透性相同，并且均处于较低值，而生物膜对三种离子的通透性不同；生物膜对水分子的通透性大于人工膜。</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、图中看出，生物膜对水分子的通透性大于人工膜，说明生物膜上存在着协助</w:t>
      </w:r>
      <w:r>
        <w:rPr>
          <w:sz w:val="24"/>
          <w:szCs w:val="24"/>
        </w:rPr>
        <w:t>H</w:t>
      </w:r>
      <w:r>
        <w:rPr>
          <w:sz w:val="24"/>
          <w:szCs w:val="24"/>
          <w:vertAlign w:val="subscript"/>
        </w:rPr>
        <w:t>2</w:t>
      </w:r>
      <w:r>
        <w:rPr>
          <w:sz w:val="24"/>
          <w:szCs w:val="24"/>
        </w:rPr>
        <w:t>O</w:t>
      </w:r>
      <w:r>
        <w:rPr>
          <w:sz w:val="24"/>
          <w:szCs w:val="24"/>
        </w:rPr>
        <w:t>通过的物质，故</w:t>
      </w:r>
      <w:r>
        <w:rPr>
          <w:sz w:val="24"/>
          <w:szCs w:val="24"/>
        </w:rPr>
        <w:t>A</w:t>
      </w:r>
      <w:r>
        <w:rPr>
          <w:sz w:val="24"/>
          <w:szCs w:val="24"/>
        </w:rPr>
        <w:t>选项正确；</w:t>
      </w:r>
    </w:p>
    <w:p>
      <w:pPr>
        <w:pStyle w:val="Normal"/>
        <w:spacing w:lineRule="auto" w:line="360"/>
        <w:ind w:left="312" w:hanging="312"/>
        <w:rPr/>
      </w:pPr>
      <w:r>
        <w:rPr>
          <w:sz w:val="24"/>
          <w:szCs w:val="24"/>
        </w:rPr>
        <w:t>B</w:t>
      </w:r>
      <w:r>
        <w:rPr>
          <w:sz w:val="24"/>
          <w:szCs w:val="24"/>
        </w:rPr>
        <w:t>、图中看出，人工膜对三种离子的通透性相同，并且均处于较低值，而生物膜对三种离子的通透性不同，说明生物膜对</w:t>
      </w:r>
      <w:r>
        <w:rPr>
          <w:sz w:val="24"/>
          <w:szCs w:val="24"/>
        </w:rPr>
        <w:t>K</w:t>
      </w:r>
      <w:r>
        <w:rPr>
          <w:rFonts w:eastAsia="宋体" w:cs="宋体" w:ascii="宋体" w:hAnsi="宋体"/>
          <w:sz w:val="24"/>
          <w:szCs w:val="24"/>
          <w:vertAlign w:val="superscript"/>
        </w:rPr>
        <w:t>+</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的通透具有选择性，故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、协助扩散需要载体蛋白的协助，而人工膜是由磷脂双分子层构成的，不含载体蛋白，故</w:t>
      </w:r>
      <w:r>
        <w:rPr>
          <w:sz w:val="24"/>
          <w:szCs w:val="24"/>
        </w:rPr>
        <w:t>C</w:t>
      </w:r>
      <w:r>
        <w:rPr>
          <w:sz w:val="24"/>
          <w:szCs w:val="24"/>
        </w:rPr>
        <w:t>选项错误；</w:t>
      </w:r>
    </w:p>
    <w:p>
      <w:pPr>
        <w:pStyle w:val="Normal"/>
        <w:spacing w:lineRule="auto" w:line="360"/>
        <w:ind w:left="312" w:hanging="312"/>
        <w:rPr>
          <w:sz w:val="24"/>
          <w:szCs w:val="24"/>
        </w:rPr>
      </w:pPr>
      <w:r>
        <w:rPr>
          <w:sz w:val="24"/>
          <w:szCs w:val="24"/>
        </w:rPr>
        <w:t>D</w:t>
      </w:r>
      <w:r>
        <w:rPr>
          <w:sz w:val="24"/>
          <w:szCs w:val="24"/>
        </w:rPr>
        <w:t>、图中人工膜对不同分子的通透性不同，可见分子的大小影响其通过人工膜的扩散速率，故</w:t>
      </w:r>
      <w:r>
        <w:rPr>
          <w:sz w:val="24"/>
          <w:szCs w:val="24"/>
        </w:rPr>
        <w:t>D</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以生物膜和人工膜（双层磷脂）对多种物质的通透性的曲线图为载体，考查了物质跨膜运输方式的相关知识，意在考查考生的图文转换能力和识记能力，考生要识记协助扩散需要载体蛋白的协助，而题中提出“人工膜为双层磷脂”，由此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为控制野兔种群，从美洲引入一种主要由蚊子传播的兔病毒，引入初期强毒性病毒比例最高，兔被强毒性病毒感染后很快死亡，致兔种群数量大幅下降。兔被中毒性病毒感染后可存活一段时间，几年后中毒性病毒比例最高，兔种群数量维持在低水平，由此无法推断出（　　）</w:t>
      </w:r>
    </w:p>
    <w:p>
      <w:pPr>
        <w:pStyle w:val="Normal"/>
        <w:spacing w:lineRule="auto" w:line="360"/>
        <w:ind w:firstLine="312"/>
        <w:jc w:val="left"/>
        <w:rPr/>
      </w:pPr>
      <w:r>
        <w:rPr>
          <w:sz w:val="24"/>
          <w:szCs w:val="24"/>
        </w:rPr>
        <w:t>A</w:t>
      </w:r>
      <w:r>
        <w:rPr>
          <w:sz w:val="24"/>
          <w:szCs w:val="24"/>
        </w:rPr>
        <w:t>．病毒感染对兔种群的抗性具有选择作用</w:t>
      </w:r>
      <w:r>
        <w:rPr/>
        <w:tab/>
      </w:r>
    </w:p>
    <w:p>
      <w:pPr>
        <w:pStyle w:val="Normal"/>
        <w:spacing w:lineRule="auto" w:line="360"/>
        <w:ind w:firstLine="312"/>
        <w:jc w:val="left"/>
        <w:rPr/>
      </w:pPr>
      <w:r>
        <w:rPr>
          <w:sz w:val="24"/>
          <w:szCs w:val="24"/>
        </w:rPr>
        <w:t>B</w:t>
      </w:r>
      <w:r>
        <w:rPr>
          <w:sz w:val="24"/>
          <w:szCs w:val="24"/>
        </w:rPr>
        <w:t>．毒性过强不利于维持病毒与兔的寄生关系</w:t>
      </w:r>
      <w:r>
        <w:rPr/>
        <w:tab/>
      </w:r>
    </w:p>
    <w:p>
      <w:pPr>
        <w:pStyle w:val="Normal"/>
        <w:spacing w:lineRule="auto" w:line="360"/>
        <w:ind w:firstLine="312"/>
        <w:jc w:val="left"/>
        <w:rPr/>
      </w:pPr>
      <w:r>
        <w:rPr>
          <w:sz w:val="24"/>
          <w:szCs w:val="24"/>
        </w:rPr>
        <w:t>C</w:t>
      </w:r>
      <w:r>
        <w:rPr>
          <w:sz w:val="24"/>
          <w:szCs w:val="24"/>
        </w:rPr>
        <w:t>．中毒性病毒比例升高是因为兔抗病毒能力下降所致</w:t>
      </w:r>
      <w:r>
        <w:rPr/>
        <w:tab/>
      </w:r>
    </w:p>
    <w:p>
      <w:pPr>
        <w:pStyle w:val="Normal"/>
        <w:spacing w:lineRule="auto" w:line="360"/>
        <w:ind w:firstLine="312"/>
        <w:jc w:val="left"/>
        <w:rPr/>
      </w:pPr>
      <w:r>
        <w:rPr>
          <w:sz w:val="24"/>
          <w:szCs w:val="24"/>
        </w:rPr>
        <w:t>D</w:t>
      </w:r>
      <w:r>
        <w:rPr>
          <w:sz w:val="24"/>
          <w:szCs w:val="24"/>
        </w:rPr>
        <w:t>．蚊子在兔和病毒之间的协同（共同）进化过程中发挥了作用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B3</w:t>
      </w:r>
      <w:r>
        <w:rPr>
          <w:sz w:val="24"/>
          <w:szCs w:val="24"/>
        </w:rPr>
        <w:t>：生物进化与生物多样性的形成．</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首先病毒感染对兔种群的抗性具有选择作用，病毒感染在选择兔子，作为宿主来讲同样也在选择寄生的生物，这是生物之间的相互选择；毒性过强不利于维持病毒与兔子的寄生关系，毒性过强虽然病毒活性很强，但是由于宿主大量死亡，并不利于兔子与病毒的寄生关系；蚊子在兔和病毒之间起到非常重要的传播作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、病毒感染对兔种群的抗性具有选择作用，病毒感染在选择兔子，作为宿主来讲同样也在选择寄生的生物，这是生物之间的相互选择，</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、毒性过强不利于维持病毒与兔子的寄生关系，毒性过强虽然病毒活性很强，但是由于宿主大量死亡，并不利于兔子与病毒的寄生关系，</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、中毒性病毒比例升高是因为强性病毒感染的兔子死亡所致，抗病毒的能力并不是下降，</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、蚊子在兔和病毒之间的协同（共同）进化过程中发挥了作用，原因是该病毒是一种主要由蚊子传播的兔病毒，</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本题结合具体事例考查变异的特点和自然选择的相关知识，意在考查考生理解所学的要点，把握知识间的内在联系的能力．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w:t>
      </w:r>
      <w:r>
        <w:rPr>
          <w:sz w:val="24"/>
          <w:szCs w:val="24"/>
        </w:rPr>
        <w:t>25℃</w:t>
      </w:r>
      <w:r>
        <w:rPr>
          <w:sz w:val="24"/>
          <w:szCs w:val="24"/>
        </w:rPr>
        <w:t>的实验条件下可顺利完成的（　　）</w:t>
      </w:r>
    </w:p>
    <w:p>
      <w:pPr>
        <w:pStyle w:val="Normal"/>
        <w:spacing w:lineRule="auto" w:line="360"/>
        <w:ind w:firstLine="312"/>
        <w:jc w:val="left"/>
        <w:rPr/>
      </w:pPr>
      <w:r>
        <w:rPr>
          <w:sz w:val="24"/>
          <w:szCs w:val="24"/>
        </w:rPr>
        <w:t>A</w:t>
      </w:r>
      <w:r>
        <w:rPr>
          <w:sz w:val="24"/>
          <w:szCs w:val="24"/>
        </w:rPr>
        <w:t>．光合色素的提取与分离</w:t>
      </w:r>
      <w:r>
        <w:rPr/>
        <w:tab/>
      </w:r>
    </w:p>
    <w:p>
      <w:pPr>
        <w:pStyle w:val="Normal"/>
        <w:spacing w:lineRule="auto" w:line="360"/>
        <w:ind w:firstLine="312"/>
        <w:jc w:val="left"/>
        <w:rPr/>
      </w:pPr>
      <w:r>
        <w:rPr>
          <w:sz w:val="24"/>
          <w:szCs w:val="24"/>
        </w:rPr>
        <w:t>B</w:t>
      </w:r>
      <w:r>
        <w:rPr>
          <w:sz w:val="24"/>
          <w:szCs w:val="24"/>
        </w:rPr>
        <w:t>．用斐林（本尼迪特）试剂鉴定还原糖</w:t>
      </w:r>
      <w:r>
        <w:rPr/>
        <w:tab/>
      </w:r>
    </w:p>
    <w:p>
      <w:pPr>
        <w:pStyle w:val="Normal"/>
        <w:spacing w:lineRule="auto" w:line="360"/>
        <w:ind w:firstLine="312"/>
        <w:jc w:val="left"/>
        <w:rPr/>
      </w:pPr>
      <w:r>
        <w:rPr>
          <w:sz w:val="24"/>
          <w:szCs w:val="24"/>
        </w:rPr>
        <w:t>C</w:t>
      </w:r>
      <w:r>
        <w:rPr>
          <w:sz w:val="24"/>
          <w:szCs w:val="24"/>
        </w:rPr>
        <w:t>．大鼠神经细胞的培养</w:t>
      </w:r>
      <w:r>
        <w:rPr/>
        <w:tab/>
      </w:r>
    </w:p>
    <w:p>
      <w:pPr>
        <w:pStyle w:val="Normal"/>
        <w:spacing w:lineRule="auto" w:line="360"/>
        <w:ind w:firstLine="312"/>
        <w:jc w:val="left"/>
        <w:rPr/>
      </w:pPr>
      <w:r>
        <w:rPr>
          <w:sz w:val="24"/>
          <w:szCs w:val="24"/>
        </w:rPr>
        <w:t>D</w:t>
      </w:r>
      <w:r>
        <w:rPr>
          <w:sz w:val="24"/>
          <w:szCs w:val="24"/>
        </w:rPr>
        <w:t>．制备用于植物组织培养的固体培养基</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1K</w:t>
      </w:r>
      <w:r>
        <w:rPr>
          <w:sz w:val="24"/>
          <w:szCs w:val="24"/>
        </w:rPr>
        <w:t>：检测还原糖的实验；</w:t>
      </w:r>
      <w:r>
        <w:rPr>
          <w:sz w:val="24"/>
          <w:szCs w:val="24"/>
        </w:rPr>
        <w:t>3I</w:t>
      </w:r>
      <w:r>
        <w:rPr>
          <w:sz w:val="24"/>
          <w:szCs w:val="24"/>
        </w:rPr>
        <w:t>：叶绿体色素的提取和分离实验；</w:t>
      </w:r>
      <w:r>
        <w:rPr>
          <w:sz w:val="24"/>
          <w:szCs w:val="24"/>
        </w:rPr>
        <w:t>R5</w:t>
      </w:r>
      <w:r>
        <w:rPr>
          <w:sz w:val="24"/>
          <w:szCs w:val="24"/>
        </w:rPr>
        <w:t>：组织培养基的成分及作用；</w:t>
      </w:r>
      <w:r>
        <w:rPr>
          <w:sz w:val="24"/>
          <w:szCs w:val="24"/>
        </w:rPr>
        <w:t>RC</w:t>
      </w:r>
      <w:r>
        <w:rPr>
          <w:sz w:val="24"/>
          <w:szCs w:val="24"/>
        </w:rPr>
        <w:t>：动物细胞与组织培养过程．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光合色素的提取与分离实验在正常室温下就可以完成；用斐林（本尼迪特）试剂鉴定还原糖需要水浴加热；制备用于植物组织培养的固体培养基，需要加热使琼脂熔化．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、光合色素的提取与分离实验在正常室温下就可以完成，故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、用斐林（本尼迪特）试剂鉴定还原糖需要水浴加热，故</w:t>
      </w:r>
      <w:r>
        <w:rPr>
          <w:sz w:val="24"/>
          <w:szCs w:val="24"/>
        </w:rPr>
        <w:t>B</w:t>
      </w:r>
      <w:r>
        <w:rPr>
          <w:sz w:val="24"/>
          <w:szCs w:val="24"/>
        </w:rPr>
        <w:t>选项错误；</w:t>
      </w:r>
    </w:p>
    <w:p>
      <w:pPr>
        <w:pStyle w:val="Normal"/>
        <w:spacing w:lineRule="auto" w:line="360"/>
        <w:ind w:left="312" w:hanging="312"/>
        <w:rPr>
          <w:sz w:val="24"/>
          <w:szCs w:val="24"/>
        </w:rPr>
      </w:pPr>
      <w:r>
        <w:rPr>
          <w:sz w:val="24"/>
          <w:szCs w:val="24"/>
        </w:rPr>
        <w:t>C</w:t>
      </w:r>
      <w:r>
        <w:rPr>
          <w:sz w:val="24"/>
          <w:szCs w:val="24"/>
        </w:rPr>
        <w:t>、大鼠神经细胞的培养，需要保持在大鼠的正常体温</w:t>
      </w:r>
      <w:r>
        <w:rPr>
          <w:sz w:val="24"/>
          <w:szCs w:val="24"/>
        </w:rPr>
        <w:t>37℃﹣39℃</w:t>
      </w:r>
      <w:r>
        <w:rPr>
          <w:sz w:val="24"/>
          <w:szCs w:val="24"/>
        </w:rPr>
        <w:t>，故</w:t>
      </w:r>
      <w:r>
        <w:rPr>
          <w:sz w:val="24"/>
          <w:szCs w:val="24"/>
        </w:rPr>
        <w:t>C</w:t>
      </w:r>
      <w:r>
        <w:rPr>
          <w:sz w:val="24"/>
          <w:szCs w:val="24"/>
        </w:rPr>
        <w:t>选项错误；</w:t>
      </w:r>
    </w:p>
    <w:p>
      <w:pPr>
        <w:pStyle w:val="Normal"/>
        <w:spacing w:lineRule="auto" w:line="360"/>
        <w:ind w:left="312" w:hanging="312"/>
        <w:rPr>
          <w:sz w:val="24"/>
          <w:szCs w:val="24"/>
        </w:rPr>
      </w:pPr>
      <w:r>
        <w:rPr>
          <w:sz w:val="24"/>
          <w:szCs w:val="24"/>
        </w:rPr>
        <w:t>D</w:t>
      </w:r>
      <w:r>
        <w:rPr>
          <w:sz w:val="24"/>
          <w:szCs w:val="24"/>
        </w:rPr>
        <w:t>、制备用于植物组织培养的固体培养基，需要加热使琼脂熔化，故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本题考查了考生对实验条件的掌握情况，难度不大，关键是对相应的知识点准确记忆．</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小题，共</w:t>
      </w:r>
      <w:r>
        <w:rPr>
          <w:b/>
          <w:sz w:val="24"/>
          <w:szCs w:val="24"/>
        </w:rPr>
        <w:t>180</w:t>
      </w:r>
      <w:r>
        <w:rPr>
          <w:b/>
          <w:sz w:val="24"/>
          <w:szCs w:val="24"/>
        </w:rPr>
        <w:t>分</w:t>
      </w:r>
    </w:p>
    <w:p>
      <w:pPr>
        <w:pStyle w:val="Normal"/>
        <w:spacing w:lineRule="auto" w:line="360"/>
        <w:ind w:left="312" w:hanging="312"/>
        <w:rPr/>
      </w:pPr>
      <w:r>
        <w:rPr>
          <w:sz w:val="24"/>
          <w:szCs w:val="24"/>
        </w:rPr>
        <w:t>6</w:t>
      </w:r>
      <w:r>
        <w:rPr>
          <w:sz w:val="24"/>
          <w:szCs w:val="24"/>
        </w:rPr>
        <w:t>．（</w:t>
      </w:r>
      <w:r>
        <w:rPr>
          <w:sz w:val="24"/>
          <w:szCs w:val="24"/>
        </w:rPr>
        <w:t>18</w:t>
      </w:r>
      <w:r>
        <w:rPr>
          <w:sz w:val="24"/>
          <w:szCs w:val="24"/>
        </w:rPr>
        <w:t>分）为研究赤霉素（</w:t>
      </w:r>
      <w:r>
        <w:rPr>
          <w:sz w:val="24"/>
          <w:szCs w:val="24"/>
        </w:rPr>
        <w:t>GA</w:t>
      </w:r>
      <w:r>
        <w:rPr>
          <w:sz w:val="24"/>
          <w:szCs w:val="24"/>
          <w:vertAlign w:val="subscript"/>
        </w:rPr>
        <w:t>3</w:t>
      </w:r>
      <w:r>
        <w:rPr>
          <w:sz w:val="24"/>
          <w:szCs w:val="24"/>
        </w:rPr>
        <w:t>）和生长素（</w:t>
      </w:r>
      <w:r>
        <w:rPr>
          <w:sz w:val="24"/>
          <w:szCs w:val="24"/>
        </w:rPr>
        <w:t>IAA</w:t>
      </w:r>
      <w:r>
        <w:rPr>
          <w:sz w:val="24"/>
          <w:szCs w:val="24"/>
        </w:rPr>
        <w:t>）对植物生长的影响，切取菟丝子茎顶端</w:t>
      </w:r>
      <w:r>
        <w:rPr>
          <w:sz w:val="24"/>
          <w:szCs w:val="24"/>
        </w:rPr>
        <w:t>2.5cm</w:t>
      </w:r>
      <w:r>
        <w:rPr>
          <w:sz w:val="24"/>
          <w:szCs w:val="24"/>
        </w:rPr>
        <w:t>长的部分（茎芽）。置于培养液中无菌培养（图</w:t>
      </w:r>
      <w:r>
        <w:rPr>
          <w:sz w:val="24"/>
          <w:szCs w:val="24"/>
        </w:rPr>
        <w:t>1</w:t>
      </w:r>
      <w:r>
        <w:rPr>
          <w:sz w:val="24"/>
          <w:szCs w:val="24"/>
        </w:rPr>
        <w:t>），实验分为</w:t>
      </w:r>
      <w:r>
        <w:rPr>
          <w:sz w:val="24"/>
          <w:szCs w:val="24"/>
        </w:rPr>
        <w:t>A</w:t>
      </w:r>
      <w:r>
        <w:rPr>
          <w:sz w:val="24"/>
          <w:szCs w:val="24"/>
        </w:rPr>
        <w:t>，</w:t>
      </w:r>
      <w:r>
        <w:rPr>
          <w:sz w:val="24"/>
          <w:szCs w:val="24"/>
        </w:rPr>
        <w:t>B</w:t>
      </w:r>
      <w:r>
        <w:rPr>
          <w:sz w:val="24"/>
          <w:szCs w:val="24"/>
        </w:rPr>
        <w:t>，</w:t>
      </w:r>
      <w:r>
        <w:rPr>
          <w:sz w:val="24"/>
          <w:szCs w:val="24"/>
        </w:rPr>
        <w:t>C</w:t>
      </w:r>
      <w:r>
        <w:rPr>
          <w:sz w:val="24"/>
          <w:szCs w:val="24"/>
        </w:rPr>
        <w:t>三组，分别培养至第</w:t>
      </w:r>
      <w:r>
        <w:rPr>
          <w:sz w:val="24"/>
          <w:szCs w:val="24"/>
        </w:rPr>
        <w:t>1</w:t>
      </w:r>
      <w:r>
        <w:rPr>
          <w:sz w:val="24"/>
          <w:szCs w:val="24"/>
        </w:rPr>
        <w:t>，</w:t>
      </w:r>
      <w:r>
        <w:rPr>
          <w:sz w:val="24"/>
          <w:szCs w:val="24"/>
        </w:rPr>
        <w:t>8</w:t>
      </w:r>
      <w:r>
        <w:rPr>
          <w:sz w:val="24"/>
          <w:szCs w:val="24"/>
        </w:rPr>
        <w:t>，</w:t>
      </w:r>
      <w:r>
        <w:rPr>
          <w:sz w:val="24"/>
          <w:szCs w:val="24"/>
        </w:rPr>
        <w:t>15</w:t>
      </w:r>
      <w:r>
        <w:rPr>
          <w:sz w:val="24"/>
          <w:szCs w:val="24"/>
        </w:rPr>
        <w:t>天，每组再适宜浓度的激素处理</w:t>
      </w:r>
      <w:r>
        <w:rPr>
          <w:sz w:val="24"/>
          <w:szCs w:val="24"/>
        </w:rPr>
        <w:t>30</w:t>
      </w:r>
      <w:r>
        <w:rPr>
          <w:sz w:val="24"/>
          <w:szCs w:val="24"/>
        </w:rPr>
        <w:t>天，测量茎芽长度，结果见图</w:t>
      </w:r>
      <w:r>
        <w:rPr>
          <w:sz w:val="24"/>
          <w:szCs w:val="24"/>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5010785" cy="20193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7" t="-18" r="-7" b="-18"/>
                    <a:stretch>
                      <a:fillRect/>
                    </a:stretch>
                  </pic:blipFill>
                  <pic:spPr bwMode="auto">
                    <a:xfrm>
                      <a:off x="0" y="0"/>
                      <a:ext cx="5010785" cy="20193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）植物激素是植物细胞间传递</w:t>
      </w:r>
      <w:r>
        <w:rPr>
          <w:sz w:val="24"/>
          <w:szCs w:val="24"/>
          <w:u w:val="single"/>
        </w:rPr>
        <w:t>　信息　</w:t>
      </w:r>
      <w:r>
        <w:rPr>
          <w:sz w:val="24"/>
          <w:szCs w:val="24"/>
        </w:rPr>
        <w:t>的分子。</w:t>
      </w:r>
    </w:p>
    <w:p>
      <w:pPr>
        <w:pStyle w:val="Normal"/>
        <w:spacing w:lineRule="auto" w:line="360"/>
        <w:ind w:left="312" w:hanging="312"/>
        <w:rPr/>
      </w:pPr>
      <w:r>
        <w:rPr>
          <w:sz w:val="24"/>
          <w:szCs w:val="24"/>
        </w:rPr>
        <w:t>（</w:t>
      </w:r>
      <w:r>
        <w:rPr>
          <w:sz w:val="24"/>
          <w:szCs w:val="24"/>
        </w:rPr>
        <w:t>2</w:t>
      </w:r>
      <w:r>
        <w:rPr>
          <w:sz w:val="24"/>
          <w:szCs w:val="24"/>
        </w:rPr>
        <w:t>）本实验中，试管用滤膜封口是为了在不影响</w:t>
      </w:r>
      <w:r>
        <w:rPr>
          <w:sz w:val="24"/>
          <w:szCs w:val="24"/>
          <w:u w:val="single"/>
        </w:rPr>
        <w:t>　气体　</w:t>
      </w:r>
      <w:r>
        <w:rPr>
          <w:sz w:val="24"/>
          <w:szCs w:val="24"/>
        </w:rPr>
        <w:t>通过的情况下，起到</w:t>
      </w:r>
      <w:r>
        <w:rPr>
          <w:sz w:val="24"/>
          <w:szCs w:val="24"/>
          <w:u w:val="single"/>
        </w:rPr>
        <w:t>　防止污染　</w:t>
      </w:r>
      <w:r>
        <w:rPr>
          <w:sz w:val="24"/>
          <w:szCs w:val="24"/>
        </w:rPr>
        <w:t>的作用，用激素处理时应将</w:t>
      </w:r>
      <w:r>
        <w:rPr>
          <w:sz w:val="24"/>
          <w:szCs w:val="24"/>
        </w:rPr>
        <w:t>IAA</w:t>
      </w:r>
      <w:r>
        <w:rPr>
          <w:sz w:val="24"/>
          <w:szCs w:val="24"/>
        </w:rPr>
        <w:t>加在</w:t>
      </w:r>
      <w:r>
        <w:rPr>
          <w:sz w:val="24"/>
          <w:szCs w:val="24"/>
          <w:u w:val="single"/>
        </w:rPr>
        <w:t>　茎芽尖端　</w:t>
      </w:r>
      <w:r>
        <w:rPr>
          <w:sz w:val="24"/>
          <w:szCs w:val="24"/>
        </w:rPr>
        <w:t>（填“培养液中”或“茎芽尖端”）。</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2</w:t>
      </w:r>
      <w:r>
        <w:rPr>
          <w:sz w:val="24"/>
          <w:szCs w:val="24"/>
        </w:rPr>
        <w:t>数据显示，</w:t>
      </w:r>
      <w:r>
        <w:rPr>
          <w:sz w:val="24"/>
          <w:szCs w:val="24"/>
        </w:rPr>
        <w:t>GA</w:t>
      </w:r>
      <w:r>
        <w:rPr>
          <w:sz w:val="24"/>
          <w:szCs w:val="24"/>
          <w:vertAlign w:val="subscript"/>
        </w:rPr>
        <w:t>3</w:t>
      </w:r>
      <w:r>
        <w:rPr>
          <w:sz w:val="24"/>
          <w:szCs w:val="24"/>
        </w:rPr>
        <w:t>和</w:t>
      </w:r>
      <w:r>
        <w:rPr>
          <w:sz w:val="24"/>
          <w:szCs w:val="24"/>
        </w:rPr>
        <w:t>IAA</w:t>
      </w:r>
      <w:r>
        <w:rPr>
          <w:sz w:val="24"/>
          <w:szCs w:val="24"/>
        </w:rPr>
        <w:t>对离体茎芽的伸长生长都表现出</w:t>
      </w:r>
      <w:r>
        <w:rPr>
          <w:sz w:val="24"/>
          <w:szCs w:val="24"/>
          <w:u w:val="single"/>
        </w:rPr>
        <w:t>　促进　</w:t>
      </w:r>
      <w:r>
        <w:rPr>
          <w:sz w:val="24"/>
          <w:szCs w:val="24"/>
        </w:rPr>
        <w:t>作用，</w:t>
      </w:r>
      <w:r>
        <w:rPr>
          <w:sz w:val="24"/>
          <w:szCs w:val="24"/>
        </w:rPr>
        <w:t>GA</w:t>
      </w:r>
      <w:r>
        <w:rPr>
          <w:sz w:val="24"/>
          <w:szCs w:val="24"/>
          <w:vertAlign w:val="subscript"/>
        </w:rPr>
        <w:t>3</w:t>
      </w:r>
      <w:r>
        <w:rPr>
          <w:sz w:val="24"/>
          <w:szCs w:val="24"/>
        </w:rPr>
        <w:t>的这种作用更为显著。</w:t>
      </w:r>
    </w:p>
    <w:p>
      <w:pPr>
        <w:pStyle w:val="Normal"/>
        <w:spacing w:lineRule="auto" w:line="360"/>
        <w:ind w:left="312" w:hanging="312"/>
        <w:rPr/>
      </w:pPr>
      <w:r>
        <w:rPr>
          <w:sz w:val="24"/>
          <w:szCs w:val="24"/>
        </w:rPr>
        <w:t>（</w:t>
      </w:r>
      <w:r>
        <w:rPr>
          <w:sz w:val="24"/>
          <w:szCs w:val="24"/>
        </w:rPr>
        <w:t>4</w:t>
      </w:r>
      <w:r>
        <w:rPr>
          <w:sz w:val="24"/>
          <w:szCs w:val="24"/>
        </w:rPr>
        <w:t>）植物伸长生长可能是细胞数量和</w:t>
      </w:r>
      <w:r>
        <w:rPr>
          <w:sz w:val="24"/>
          <w:szCs w:val="24"/>
        </w:rPr>
        <w:t>/</w:t>
      </w:r>
      <w:r>
        <w:rPr>
          <w:sz w:val="24"/>
          <w:szCs w:val="24"/>
        </w:rPr>
        <w:t>或</w:t>
      </w:r>
      <w:r>
        <w:rPr>
          <w:sz w:val="24"/>
          <w:szCs w:val="24"/>
          <w:u w:val="single"/>
        </w:rPr>
        <w:t>　细胞长度　</w:t>
      </w:r>
      <w:r>
        <w:rPr>
          <w:sz w:val="24"/>
          <w:szCs w:val="24"/>
        </w:rPr>
        <w:t>增加的结果，当加入药物完全抑制</w:t>
      </w:r>
      <w:r>
        <w:rPr>
          <w:sz w:val="24"/>
          <w:szCs w:val="24"/>
        </w:rPr>
        <w:t>DNA</w:t>
      </w:r>
      <w:r>
        <w:rPr>
          <w:sz w:val="24"/>
          <w:szCs w:val="24"/>
        </w:rPr>
        <w:t>复制后，</w:t>
      </w:r>
      <w:r>
        <w:rPr>
          <w:sz w:val="24"/>
          <w:szCs w:val="24"/>
        </w:rPr>
        <w:t>GA</w:t>
      </w:r>
      <w:r>
        <w:rPr>
          <w:sz w:val="24"/>
          <w:szCs w:val="24"/>
          <w:vertAlign w:val="subscript"/>
        </w:rPr>
        <w:t>3</w:t>
      </w:r>
      <w:r>
        <w:rPr>
          <w:sz w:val="24"/>
          <w:szCs w:val="24"/>
        </w:rPr>
        <w:t>诱导的茎芽伸长生长被抑制了</w:t>
      </w:r>
      <w:r>
        <w:rPr>
          <w:sz w:val="24"/>
          <w:szCs w:val="24"/>
        </w:rPr>
        <w:t>54%</w:t>
      </w:r>
      <w:r>
        <w:rPr>
          <w:sz w:val="24"/>
          <w:szCs w:val="24"/>
        </w:rPr>
        <w:t>，说明</w:t>
      </w:r>
      <w:r>
        <w:rPr>
          <w:sz w:val="24"/>
          <w:szCs w:val="24"/>
        </w:rPr>
        <w:t>GA</w:t>
      </w:r>
      <w:r>
        <w:rPr>
          <w:sz w:val="24"/>
          <w:szCs w:val="24"/>
          <w:vertAlign w:val="subscript"/>
        </w:rPr>
        <w:t>3</w:t>
      </w:r>
      <w:r>
        <w:rPr>
          <w:sz w:val="24"/>
          <w:szCs w:val="24"/>
        </w:rPr>
        <w:t>影响茎芽伸长生长的方式是</w:t>
      </w:r>
      <w:r>
        <w:rPr>
          <w:sz w:val="24"/>
          <w:szCs w:val="24"/>
          <w:u w:val="single"/>
        </w:rPr>
        <w:t>　促进细胞分裂和促进细胞伸长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）从图</w:t>
      </w:r>
      <w:r>
        <w:rPr>
          <w:sz w:val="24"/>
          <w:szCs w:val="24"/>
        </w:rPr>
        <w:t>2</w:t>
      </w:r>
      <w:r>
        <w:rPr>
          <w:sz w:val="24"/>
          <w:szCs w:val="24"/>
        </w:rPr>
        <w:t>中</w:t>
      </w:r>
      <w:r>
        <w:rPr>
          <w:sz w:val="24"/>
          <w:szCs w:val="24"/>
        </w:rPr>
        <w:t>B</w:t>
      </w:r>
      <w:r>
        <w:rPr>
          <w:sz w:val="24"/>
          <w:szCs w:val="24"/>
        </w:rPr>
        <w:t>组（或</w:t>
      </w:r>
      <w:r>
        <w:rPr>
          <w:sz w:val="24"/>
          <w:szCs w:val="24"/>
        </w:rPr>
        <w:t>C</w:t>
      </w:r>
      <w:r>
        <w:rPr>
          <w:sz w:val="24"/>
          <w:szCs w:val="24"/>
        </w:rPr>
        <w:t>组）的数据可知，两种激素联合处理对茎芽伸长生长的促进作用是</w:t>
      </w:r>
      <w:r>
        <w:rPr>
          <w:sz w:val="24"/>
          <w:szCs w:val="24"/>
        </w:rPr>
        <w:t>GA</w:t>
      </w:r>
      <w:r>
        <w:rPr>
          <w:sz w:val="24"/>
          <w:szCs w:val="24"/>
          <w:vertAlign w:val="subscript"/>
        </w:rPr>
        <w:t>3</w:t>
      </w:r>
      <w:r>
        <w:rPr>
          <w:sz w:val="24"/>
          <w:szCs w:val="24"/>
        </w:rPr>
        <w:t>单独处理的</w:t>
      </w:r>
      <w:r>
        <w:rPr>
          <w:sz w:val="24"/>
          <w:szCs w:val="24"/>
          <w:u w:val="single"/>
        </w:rPr>
        <w:t>　</w:t>
      </w:r>
      <w:r>
        <w:rPr>
          <w:sz w:val="24"/>
          <w:szCs w:val="24"/>
          <w:u w:val="single"/>
        </w:rPr>
        <w:t>3.6</w:t>
      </w:r>
      <w:r>
        <w:rPr>
          <w:sz w:val="24"/>
          <w:szCs w:val="24"/>
          <w:u w:val="single"/>
        </w:rPr>
        <w:t>（</w:t>
      </w:r>
      <w:r>
        <w:rPr>
          <w:sz w:val="24"/>
          <w:szCs w:val="24"/>
          <w:u w:val="single"/>
        </w:rPr>
        <w:t>3</w:t>
      </w:r>
      <w:r>
        <w:rPr>
          <w:sz w:val="24"/>
          <w:szCs w:val="24"/>
          <w:u w:val="single"/>
        </w:rPr>
        <w:t>）　</w:t>
      </w:r>
      <w:r>
        <w:rPr>
          <w:sz w:val="24"/>
          <w:szCs w:val="24"/>
        </w:rPr>
        <w:t>倍、</w:t>
      </w:r>
      <w:r>
        <w:rPr>
          <w:sz w:val="24"/>
          <w:szCs w:val="24"/>
        </w:rPr>
        <w:t>IAA</w:t>
      </w:r>
      <w:r>
        <w:rPr>
          <w:sz w:val="24"/>
          <w:szCs w:val="24"/>
        </w:rPr>
        <w:t>单独处理的</w:t>
      </w:r>
      <w:r>
        <w:rPr>
          <w:sz w:val="24"/>
          <w:szCs w:val="24"/>
          <w:u w:val="single"/>
        </w:rPr>
        <w:t>　</w:t>
      </w:r>
      <w:r>
        <w:rPr>
          <w:sz w:val="24"/>
          <w:szCs w:val="24"/>
          <w:u w:val="single"/>
        </w:rPr>
        <w:t>18</w:t>
      </w:r>
      <w:r>
        <w:rPr>
          <w:sz w:val="24"/>
          <w:szCs w:val="24"/>
          <w:u w:val="single"/>
        </w:rPr>
        <w:t>（</w:t>
      </w:r>
      <w:r>
        <w:rPr>
          <w:sz w:val="24"/>
          <w:szCs w:val="24"/>
          <w:u w:val="single"/>
        </w:rPr>
        <w:t>60</w:t>
      </w:r>
      <w:r>
        <w:rPr>
          <w:sz w:val="24"/>
          <w:szCs w:val="24"/>
          <w:u w:val="single"/>
        </w:rPr>
        <w:t>）　</w:t>
      </w:r>
      <w:r>
        <w:rPr>
          <w:sz w:val="24"/>
          <w:szCs w:val="24"/>
        </w:rPr>
        <w:t>倍，由此可以推测</w:t>
      </w:r>
      <w:r>
        <w:rPr>
          <w:sz w:val="24"/>
          <w:szCs w:val="24"/>
        </w:rPr>
        <w:t>GA</w:t>
      </w:r>
      <w:r>
        <w:rPr>
          <w:sz w:val="24"/>
          <w:szCs w:val="24"/>
          <w:vertAlign w:val="subscript"/>
        </w:rPr>
        <w:t>3</w:t>
      </w:r>
      <w:r>
        <w:rPr>
          <w:sz w:val="24"/>
          <w:szCs w:val="24"/>
        </w:rPr>
        <w:t>和</w:t>
      </w:r>
      <w:r>
        <w:rPr>
          <w:sz w:val="24"/>
          <w:szCs w:val="24"/>
        </w:rPr>
        <w:t>IAA</w:t>
      </w:r>
      <w:r>
        <w:rPr>
          <w:sz w:val="24"/>
          <w:szCs w:val="24"/>
        </w:rPr>
        <w:t>在对茎芽伸长生长的作用上存在</w:t>
      </w:r>
      <w:r>
        <w:rPr>
          <w:sz w:val="24"/>
          <w:szCs w:val="24"/>
          <w:u w:val="single"/>
        </w:rPr>
        <w:t>　协作　</w:t>
      </w:r>
      <w:r>
        <w:rPr>
          <w:sz w:val="24"/>
          <w:szCs w:val="24"/>
        </w:rPr>
        <w:t>的关系。</w:t>
      </w:r>
    </w:p>
    <w:p>
      <w:pPr>
        <w:pStyle w:val="Normal"/>
        <w:spacing w:lineRule="auto" w:line="360"/>
        <w:ind w:left="312" w:hanging="312"/>
        <w:rPr/>
      </w:pPr>
      <w:r>
        <w:rPr>
          <w:sz w:val="24"/>
          <w:szCs w:val="24"/>
        </w:rPr>
        <w:t>（</w:t>
      </w:r>
      <w:r>
        <w:rPr>
          <w:sz w:val="24"/>
          <w:szCs w:val="24"/>
        </w:rPr>
        <w:t>6</w:t>
      </w:r>
      <w:r>
        <w:rPr>
          <w:sz w:val="24"/>
          <w:szCs w:val="24"/>
        </w:rPr>
        <w:t>）</w:t>
      </w:r>
      <w:r>
        <w:rPr>
          <w:sz w:val="24"/>
          <w:szCs w:val="24"/>
        </w:rPr>
        <w:t>A</w:t>
      </w:r>
      <w:r>
        <w:rPr>
          <w:sz w:val="24"/>
          <w:szCs w:val="24"/>
        </w:rPr>
        <w:t>组数据未显示处</w:t>
      </w:r>
      <w:r>
        <w:rPr>
          <w:sz w:val="24"/>
          <w:szCs w:val="24"/>
        </w:rPr>
        <w:t>GA</w:t>
      </w:r>
      <w:r>
        <w:rPr>
          <w:sz w:val="24"/>
          <w:szCs w:val="24"/>
          <w:vertAlign w:val="subscript"/>
        </w:rPr>
        <w:t>3</w:t>
      </w:r>
      <w:r>
        <w:rPr>
          <w:sz w:val="24"/>
          <w:szCs w:val="24"/>
        </w:rPr>
        <w:t>和</w:t>
      </w:r>
      <w:r>
        <w:rPr>
          <w:sz w:val="24"/>
          <w:szCs w:val="24"/>
        </w:rPr>
        <w:t>IAA</w:t>
      </w:r>
      <w:r>
        <w:rPr>
          <w:sz w:val="24"/>
          <w:szCs w:val="24"/>
        </w:rPr>
        <w:t>具有上述关系，原因可能是离体时间短的茎芽中</w:t>
      </w:r>
      <w:r>
        <w:rPr>
          <w:sz w:val="24"/>
          <w:szCs w:val="24"/>
          <w:u w:val="single"/>
        </w:rPr>
        <w:t>　内源</w:t>
      </w:r>
      <w:r>
        <w:rPr>
          <w:sz w:val="24"/>
          <w:szCs w:val="24"/>
          <w:u w:val="single"/>
        </w:rPr>
        <w:t>IAA</w:t>
      </w:r>
      <w:r>
        <w:rPr>
          <w:sz w:val="24"/>
          <w:szCs w:val="24"/>
          <w:u w:val="single"/>
        </w:rPr>
        <w:t>　</w:t>
      </w:r>
      <w:r>
        <w:rPr>
          <w:sz w:val="24"/>
          <w:szCs w:val="24"/>
        </w:rPr>
        <w:t>的量较高。</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本题是对植物激素的作用、生长素的运输方式、无菌技术、赤霉素（</w:t>
      </w:r>
      <w:r>
        <w:rPr>
          <w:sz w:val="24"/>
          <w:szCs w:val="24"/>
        </w:rPr>
        <w:t>GA</w:t>
      </w:r>
      <w:r>
        <w:rPr>
          <w:sz w:val="24"/>
          <w:szCs w:val="24"/>
          <w:vertAlign w:val="subscript"/>
        </w:rPr>
        <w:t>3</w:t>
      </w:r>
      <w:r>
        <w:rPr>
          <w:sz w:val="24"/>
          <w:szCs w:val="24"/>
        </w:rPr>
        <w:t>）和生长素（</w:t>
      </w:r>
      <w:r>
        <w:rPr>
          <w:sz w:val="24"/>
          <w:szCs w:val="24"/>
        </w:rPr>
        <w:t>IAA</w:t>
      </w:r>
      <w:r>
        <w:rPr>
          <w:sz w:val="24"/>
          <w:szCs w:val="24"/>
        </w:rPr>
        <w:t>）对植物生长的影响的关系的探究的考查，回忆植物激素的作用、生长素的运输方式、无菌技术的相关知识点，根据题干和题图信息进行解答。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）激素是细胞间进行信息传递的信息分子。</w:t>
      </w:r>
    </w:p>
    <w:p>
      <w:pPr>
        <w:pStyle w:val="Normal"/>
        <w:spacing w:lineRule="auto" w:line="360"/>
        <w:ind w:left="312" w:hanging="312"/>
        <w:rPr>
          <w:sz w:val="24"/>
          <w:szCs w:val="24"/>
        </w:rPr>
      </w:pPr>
      <w:r>
        <w:rPr>
          <w:sz w:val="24"/>
          <w:szCs w:val="24"/>
        </w:rPr>
        <w:t>（</w:t>
      </w:r>
      <w:r>
        <w:rPr>
          <w:sz w:val="24"/>
          <w:szCs w:val="24"/>
        </w:rPr>
        <w:t>2</w:t>
      </w:r>
      <w:r>
        <w:rPr>
          <w:sz w:val="24"/>
          <w:szCs w:val="24"/>
        </w:rPr>
        <w:t>）由题意知，切取菟丝子茎顶端</w:t>
      </w:r>
      <w:r>
        <w:rPr>
          <w:sz w:val="24"/>
          <w:szCs w:val="24"/>
        </w:rPr>
        <w:t>2.5cm</w:t>
      </w:r>
      <w:r>
        <w:rPr>
          <w:sz w:val="24"/>
          <w:szCs w:val="24"/>
        </w:rPr>
        <w:t>长的部分进行无菌培养，因此试管用滤膜封口是为了在不影响气体通过的情况下，防止空气中的微生物进入培养液污染培养物；由于生长素的运输是极性运输，即从形态学上端运输到下端，因此应将</w:t>
      </w:r>
      <w:r>
        <w:rPr>
          <w:sz w:val="24"/>
          <w:szCs w:val="24"/>
        </w:rPr>
        <w:t>IAA</w:t>
      </w:r>
      <w:r>
        <w:rPr>
          <w:sz w:val="24"/>
          <w:szCs w:val="24"/>
        </w:rPr>
        <w:t>加在茎芽尖端，不能加在培养液中。</w:t>
      </w:r>
    </w:p>
    <w:p>
      <w:pPr>
        <w:pStyle w:val="Normal"/>
        <w:spacing w:lineRule="auto" w:line="360"/>
        <w:ind w:left="312" w:hanging="312"/>
        <w:rPr/>
      </w:pPr>
      <w:r>
        <w:rPr>
          <w:sz w:val="24"/>
          <w:szCs w:val="24"/>
        </w:rPr>
        <w:t>（</w:t>
      </w:r>
      <w:r>
        <w:rPr>
          <w:sz w:val="24"/>
          <w:szCs w:val="24"/>
        </w:rPr>
        <w:t>3</w:t>
      </w:r>
      <w:r>
        <w:rPr>
          <w:sz w:val="24"/>
          <w:szCs w:val="24"/>
        </w:rPr>
        <w:t>）分析图</w:t>
      </w:r>
      <w:r>
        <w:rPr>
          <w:sz w:val="24"/>
          <w:szCs w:val="24"/>
        </w:rPr>
        <w:t>2</w:t>
      </w:r>
      <w:r>
        <w:rPr>
          <w:sz w:val="24"/>
          <w:szCs w:val="24"/>
        </w:rPr>
        <w:t>可知，与空白对照相比，</w:t>
      </w:r>
      <w:r>
        <w:rPr>
          <w:sz w:val="24"/>
          <w:szCs w:val="24"/>
        </w:rPr>
        <w:t>GA</w:t>
      </w:r>
      <w:r>
        <w:rPr>
          <w:sz w:val="24"/>
          <w:szCs w:val="24"/>
          <w:vertAlign w:val="subscript"/>
        </w:rPr>
        <w:t>3</w:t>
      </w:r>
      <w:r>
        <w:rPr>
          <w:sz w:val="24"/>
          <w:szCs w:val="24"/>
        </w:rPr>
        <w:t>和</w:t>
      </w:r>
      <w:r>
        <w:rPr>
          <w:sz w:val="24"/>
          <w:szCs w:val="24"/>
        </w:rPr>
        <w:t>IAA</w:t>
      </w:r>
      <w:r>
        <w:rPr>
          <w:sz w:val="24"/>
          <w:szCs w:val="24"/>
        </w:rPr>
        <w:t>的离体茎芽的生长较快，说明二者均能促进生长。</w:t>
      </w:r>
    </w:p>
    <w:p>
      <w:pPr>
        <w:pStyle w:val="Normal"/>
        <w:spacing w:lineRule="auto" w:line="360"/>
        <w:ind w:left="312" w:hanging="312"/>
        <w:rPr/>
      </w:pPr>
      <w:r>
        <w:rPr>
          <w:sz w:val="24"/>
          <w:szCs w:val="24"/>
        </w:rPr>
        <w:t>（</w:t>
      </w:r>
      <w:r>
        <w:rPr>
          <w:sz w:val="24"/>
          <w:szCs w:val="24"/>
        </w:rPr>
        <w:t>4</w:t>
      </w:r>
      <w:r>
        <w:rPr>
          <w:sz w:val="24"/>
          <w:szCs w:val="24"/>
        </w:rPr>
        <w:t>）植物伸长生长与细胞数量增加和细胞长度增加有关；如果药物完全抑制</w:t>
      </w:r>
      <w:r>
        <w:rPr>
          <w:sz w:val="24"/>
          <w:szCs w:val="24"/>
        </w:rPr>
        <w:t>DNA</w:t>
      </w:r>
      <w:r>
        <w:rPr>
          <w:sz w:val="24"/>
          <w:szCs w:val="24"/>
        </w:rPr>
        <w:t>复制后，细胞分裂不能进行，</w:t>
      </w:r>
      <w:r>
        <w:rPr>
          <w:sz w:val="24"/>
          <w:szCs w:val="24"/>
        </w:rPr>
        <w:t>GA</w:t>
      </w:r>
      <w:r>
        <w:rPr>
          <w:sz w:val="24"/>
          <w:szCs w:val="24"/>
          <w:vertAlign w:val="subscript"/>
        </w:rPr>
        <w:t>3</w:t>
      </w:r>
      <w:r>
        <w:rPr>
          <w:sz w:val="24"/>
          <w:szCs w:val="24"/>
        </w:rPr>
        <w:t>诱导的茎芽伸长生长被抑制了</w:t>
      </w:r>
      <w:r>
        <w:rPr>
          <w:sz w:val="24"/>
          <w:szCs w:val="24"/>
        </w:rPr>
        <w:t>54%</w:t>
      </w:r>
      <w:r>
        <w:rPr>
          <w:sz w:val="24"/>
          <w:szCs w:val="24"/>
        </w:rPr>
        <w:t>，</w:t>
      </w:r>
      <w:r>
        <w:rPr>
          <w:sz w:val="24"/>
          <w:szCs w:val="24"/>
        </w:rPr>
        <w:t>54%</w:t>
      </w:r>
      <w:r>
        <w:rPr>
          <w:sz w:val="24"/>
          <w:szCs w:val="24"/>
        </w:rPr>
        <w:t>的抑制作用是细胞不能分裂使细胞数量增加的结果，</w:t>
      </w:r>
      <w:r>
        <w:rPr>
          <w:sz w:val="24"/>
          <w:szCs w:val="24"/>
        </w:rPr>
        <w:t>46%</w:t>
      </w:r>
      <w:r>
        <w:rPr>
          <w:sz w:val="24"/>
          <w:szCs w:val="24"/>
        </w:rPr>
        <w:t>的促进作用则是促进细胞伸长的结果，因此该事实说明</w:t>
      </w:r>
      <w:r>
        <w:rPr>
          <w:sz w:val="24"/>
          <w:szCs w:val="24"/>
        </w:rPr>
        <w:t>GA</w:t>
      </w:r>
      <w:r>
        <w:rPr>
          <w:sz w:val="24"/>
          <w:szCs w:val="24"/>
          <w:vertAlign w:val="subscript"/>
        </w:rPr>
        <w:t>3</w:t>
      </w:r>
      <w:r>
        <w:rPr>
          <w:sz w:val="24"/>
          <w:szCs w:val="24"/>
        </w:rPr>
        <w:t>影响茎芽伸长生长的方式是促进细胞分裂和促进细胞伸长。</w:t>
      </w:r>
    </w:p>
    <w:p>
      <w:pPr>
        <w:pStyle w:val="Normal"/>
        <w:spacing w:lineRule="auto" w:line="360"/>
        <w:ind w:left="312" w:hanging="312"/>
        <w:rPr/>
      </w:pPr>
      <w:r>
        <w:rPr>
          <w:sz w:val="24"/>
          <w:szCs w:val="24"/>
        </w:rPr>
        <w:t>（</w:t>
      </w:r>
      <w:r>
        <w:rPr>
          <w:sz w:val="24"/>
          <w:szCs w:val="24"/>
        </w:rPr>
        <w:t>5</w:t>
      </w:r>
      <w:r>
        <w:rPr>
          <w:sz w:val="24"/>
          <w:szCs w:val="24"/>
        </w:rPr>
        <w:t>）分析图</w:t>
      </w:r>
      <w:r>
        <w:rPr>
          <w:sz w:val="24"/>
          <w:szCs w:val="24"/>
        </w:rPr>
        <w:t>2</w:t>
      </w:r>
      <w:r>
        <w:rPr>
          <w:sz w:val="24"/>
          <w:szCs w:val="24"/>
        </w:rPr>
        <w:t>中的</w:t>
      </w:r>
      <w:r>
        <w:rPr>
          <w:sz w:val="24"/>
          <w:szCs w:val="24"/>
        </w:rPr>
        <w:t>B</w:t>
      </w:r>
      <w:r>
        <w:rPr>
          <w:sz w:val="24"/>
          <w:szCs w:val="24"/>
        </w:rPr>
        <w:t>可知，与空白对照组相比，两种激素联合处理对茎芽伸长生长的促进作用是</w:t>
      </w:r>
      <w:r>
        <w:rPr>
          <w:sz w:val="24"/>
          <w:szCs w:val="24"/>
        </w:rPr>
        <w:t>9</w:t>
      </w:r>
      <w:r>
        <w:rPr>
          <w:sz w:val="24"/>
          <w:szCs w:val="24"/>
        </w:rPr>
        <w:t>，</w:t>
      </w:r>
      <w:r>
        <w:rPr>
          <w:sz w:val="24"/>
          <w:szCs w:val="24"/>
        </w:rPr>
        <w:t>GA</w:t>
      </w:r>
      <w:r>
        <w:rPr>
          <w:sz w:val="24"/>
          <w:szCs w:val="24"/>
          <w:vertAlign w:val="subscript"/>
        </w:rPr>
        <w:t>3</w:t>
      </w:r>
      <w:r>
        <w:rPr>
          <w:sz w:val="24"/>
          <w:szCs w:val="24"/>
        </w:rPr>
        <w:t>单独处理对茎芽伸长生长的促进作用，</w:t>
      </w:r>
      <w:r>
        <w:rPr>
          <w:sz w:val="24"/>
          <w:szCs w:val="24"/>
        </w:rPr>
        <w:t>2.5</w:t>
      </w:r>
      <w:r>
        <w:rPr>
          <w:sz w:val="24"/>
          <w:szCs w:val="24"/>
        </w:rPr>
        <w:t>，</w:t>
      </w:r>
      <w:r>
        <w:rPr>
          <w:sz w:val="24"/>
          <w:szCs w:val="24"/>
        </w:rPr>
        <w:t>IAA</w:t>
      </w:r>
      <w:r>
        <w:rPr>
          <w:sz w:val="24"/>
          <w:szCs w:val="24"/>
        </w:rPr>
        <w:t>单独处理对茎芽伸长生长的促进作用是</w:t>
      </w:r>
      <w:r>
        <w:rPr>
          <w:sz w:val="24"/>
          <w:szCs w:val="24"/>
        </w:rPr>
        <w:t>0.5</w:t>
      </w:r>
      <w:r>
        <w:rPr>
          <w:sz w:val="24"/>
          <w:szCs w:val="24"/>
        </w:rPr>
        <w:t>，因此两种激素联合处理对茎芽伸长生长的促进作用是</w:t>
      </w:r>
      <w:r>
        <w:rPr>
          <w:sz w:val="24"/>
          <w:szCs w:val="24"/>
        </w:rPr>
        <w:t>GA</w:t>
      </w:r>
      <w:r>
        <w:rPr>
          <w:sz w:val="24"/>
          <w:szCs w:val="24"/>
          <w:vertAlign w:val="subscript"/>
        </w:rPr>
        <w:t>3</w:t>
      </w:r>
      <w:r>
        <w:rPr>
          <w:sz w:val="24"/>
          <w:szCs w:val="24"/>
        </w:rPr>
        <w:t>单独处理的</w:t>
      </w:r>
      <w:r>
        <w:rPr>
          <w:sz w:val="24"/>
          <w:szCs w:val="24"/>
        </w:rPr>
        <w:t xml:space="preserve">3.6 </w:t>
      </w:r>
      <w:r>
        <w:rPr>
          <w:sz w:val="24"/>
          <w:szCs w:val="24"/>
        </w:rPr>
        <w:t>倍、</w:t>
      </w:r>
      <w:r>
        <w:rPr>
          <w:sz w:val="24"/>
          <w:szCs w:val="24"/>
        </w:rPr>
        <w:t>IAA</w:t>
      </w:r>
      <w:r>
        <w:rPr>
          <w:sz w:val="24"/>
          <w:szCs w:val="24"/>
        </w:rPr>
        <w:t>单独处理的</w:t>
      </w:r>
      <w:r>
        <w:rPr>
          <w:sz w:val="24"/>
          <w:szCs w:val="24"/>
        </w:rPr>
        <w:t>18</w:t>
      </w:r>
      <w:r>
        <w:rPr>
          <w:sz w:val="24"/>
          <w:szCs w:val="24"/>
        </w:rPr>
        <w:t>倍（</w:t>
      </w:r>
      <w:r>
        <w:rPr>
          <w:sz w:val="24"/>
          <w:szCs w:val="24"/>
        </w:rPr>
        <w:t>C</w:t>
      </w:r>
      <w:r>
        <w:rPr>
          <w:sz w:val="24"/>
          <w:szCs w:val="24"/>
        </w:rPr>
        <w:t>组中，两种激素联合使用促进作用是</w:t>
      </w:r>
      <w:r>
        <w:rPr>
          <w:sz w:val="24"/>
          <w:szCs w:val="24"/>
        </w:rPr>
        <w:t>GA3</w:t>
      </w:r>
      <w:r>
        <w:rPr>
          <w:sz w:val="24"/>
          <w:szCs w:val="24"/>
        </w:rPr>
        <w:t>单独使用的（</w:t>
      </w:r>
      <w:r>
        <w:rPr>
          <w:sz w:val="24"/>
          <w:szCs w:val="24"/>
        </w:rPr>
        <w:t>10.0﹣4.0</w:t>
      </w:r>
      <w:r>
        <w:rPr>
          <w:sz w:val="24"/>
          <w:szCs w:val="24"/>
        </w:rPr>
        <w:t>）</w:t>
      </w:r>
      <w:r>
        <w:rPr>
          <w:sz w:val="24"/>
          <w:szCs w:val="24"/>
        </w:rPr>
        <w:t>/</w:t>
      </w:r>
      <w:r>
        <w:rPr>
          <w:sz w:val="24"/>
          <w:szCs w:val="24"/>
        </w:rPr>
        <w:t>（</w:t>
      </w:r>
      <w:r>
        <w:rPr>
          <w:sz w:val="24"/>
          <w:szCs w:val="24"/>
        </w:rPr>
        <w:t>6.0﹣4.0</w:t>
      </w:r>
      <w:r>
        <w:rPr>
          <w:sz w:val="24"/>
          <w:szCs w:val="24"/>
        </w:rPr>
        <w:t>）</w:t>
      </w:r>
      <w:r>
        <w:rPr>
          <w:sz w:val="24"/>
          <w:szCs w:val="24"/>
        </w:rPr>
        <w:t>=3</w:t>
      </w:r>
      <w:r>
        <w:rPr>
          <w:sz w:val="24"/>
          <w:szCs w:val="24"/>
        </w:rPr>
        <w:t>倍，是</w:t>
      </w:r>
      <w:r>
        <w:rPr>
          <w:sz w:val="24"/>
          <w:szCs w:val="24"/>
        </w:rPr>
        <w:t>IAA</w:t>
      </w:r>
      <w:r>
        <w:rPr>
          <w:sz w:val="24"/>
          <w:szCs w:val="24"/>
        </w:rPr>
        <w:t>单独使用的（</w:t>
      </w:r>
      <w:r>
        <w:rPr>
          <w:sz w:val="24"/>
          <w:szCs w:val="24"/>
        </w:rPr>
        <w:t>14.0﹣4.0</w:t>
      </w:r>
      <w:r>
        <w:rPr>
          <w:sz w:val="24"/>
          <w:szCs w:val="24"/>
        </w:rPr>
        <w:t>）</w:t>
      </w:r>
      <w:r>
        <w:rPr>
          <w:sz w:val="24"/>
          <w:szCs w:val="24"/>
        </w:rPr>
        <w:t>/</w:t>
      </w:r>
      <w:r>
        <w:rPr>
          <w:sz w:val="24"/>
          <w:szCs w:val="24"/>
        </w:rPr>
        <w:t>（</w:t>
      </w:r>
      <w:r>
        <w:rPr>
          <w:sz w:val="24"/>
          <w:szCs w:val="24"/>
        </w:rPr>
        <w:t>4.1﹣4.0</w:t>
      </w:r>
      <w:r>
        <w:rPr>
          <w:sz w:val="24"/>
          <w:szCs w:val="24"/>
        </w:rPr>
        <w:t>）</w:t>
      </w:r>
      <w:r>
        <w:rPr>
          <w:sz w:val="24"/>
          <w:szCs w:val="24"/>
        </w:rPr>
        <w:t>=60</w:t>
      </w:r>
      <w:r>
        <w:rPr>
          <w:sz w:val="24"/>
          <w:szCs w:val="24"/>
        </w:rPr>
        <w:t>倍）；由此可以推测</w:t>
      </w:r>
      <w:r>
        <w:rPr>
          <w:sz w:val="24"/>
          <w:szCs w:val="24"/>
        </w:rPr>
        <w:t>GA</w:t>
      </w:r>
      <w:r>
        <w:rPr>
          <w:sz w:val="24"/>
          <w:szCs w:val="24"/>
          <w:vertAlign w:val="subscript"/>
        </w:rPr>
        <w:t>3</w:t>
      </w:r>
      <w:r>
        <w:rPr>
          <w:sz w:val="24"/>
          <w:szCs w:val="24"/>
        </w:rPr>
        <w:t>和</w:t>
      </w:r>
      <w:r>
        <w:rPr>
          <w:sz w:val="24"/>
          <w:szCs w:val="24"/>
        </w:rPr>
        <w:t>IAA</w:t>
      </w:r>
      <w:r>
        <w:rPr>
          <w:sz w:val="24"/>
          <w:szCs w:val="24"/>
        </w:rPr>
        <w:t>在对茎芽伸长生长的作用上存在协调关系。</w:t>
      </w:r>
    </w:p>
    <w:p>
      <w:pPr>
        <w:pStyle w:val="Normal"/>
        <w:spacing w:lineRule="auto" w:line="360"/>
        <w:ind w:left="312" w:hanging="312"/>
        <w:rPr/>
      </w:pPr>
      <w:r>
        <w:rPr>
          <w:sz w:val="24"/>
          <w:szCs w:val="24"/>
        </w:rPr>
        <w:t>（</w:t>
      </w:r>
      <w:r>
        <w:rPr>
          <w:sz w:val="24"/>
          <w:szCs w:val="24"/>
        </w:rPr>
        <w:t>6</w:t>
      </w:r>
      <w:r>
        <w:rPr>
          <w:sz w:val="24"/>
          <w:szCs w:val="24"/>
        </w:rPr>
        <w:t>）</w:t>
      </w:r>
      <w:r>
        <w:rPr>
          <w:sz w:val="24"/>
          <w:szCs w:val="24"/>
        </w:rPr>
        <w:t>A</w:t>
      </w:r>
      <w:r>
        <w:rPr>
          <w:sz w:val="24"/>
          <w:szCs w:val="24"/>
        </w:rPr>
        <w:t>组数据未显示处</w:t>
      </w:r>
      <w:r>
        <w:rPr>
          <w:sz w:val="24"/>
          <w:szCs w:val="24"/>
        </w:rPr>
        <w:t>GA</w:t>
      </w:r>
      <w:r>
        <w:rPr>
          <w:sz w:val="24"/>
          <w:szCs w:val="24"/>
          <w:vertAlign w:val="subscript"/>
        </w:rPr>
        <w:t>3</w:t>
      </w:r>
      <w:r>
        <w:rPr>
          <w:sz w:val="24"/>
          <w:szCs w:val="24"/>
        </w:rPr>
        <w:t>和</w:t>
      </w:r>
      <w:r>
        <w:rPr>
          <w:sz w:val="24"/>
          <w:szCs w:val="24"/>
        </w:rPr>
        <w:t>IAA</w:t>
      </w:r>
      <w:r>
        <w:rPr>
          <w:sz w:val="24"/>
          <w:szCs w:val="24"/>
        </w:rPr>
        <w:t>具有上述关系，原因可能是离体时间短的茎芽中内源</w:t>
      </w:r>
      <w:r>
        <w:rPr>
          <w:sz w:val="24"/>
          <w:szCs w:val="24"/>
        </w:rPr>
        <w:t>IAA</w:t>
      </w:r>
      <w:r>
        <w:rPr>
          <w:sz w:val="24"/>
          <w:szCs w:val="24"/>
        </w:rPr>
        <w:t>浓度较高。</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）信息；</w:t>
      </w:r>
    </w:p>
    <w:p>
      <w:pPr>
        <w:pStyle w:val="Normal"/>
        <w:spacing w:lineRule="auto" w:line="360"/>
        <w:ind w:left="312" w:hanging="312"/>
        <w:rPr>
          <w:sz w:val="24"/>
          <w:szCs w:val="24"/>
        </w:rPr>
      </w:pPr>
      <w:r>
        <w:rPr>
          <w:sz w:val="24"/>
          <w:szCs w:val="24"/>
        </w:rPr>
        <w:t>（</w:t>
      </w:r>
      <w:r>
        <w:rPr>
          <w:sz w:val="24"/>
          <w:szCs w:val="24"/>
        </w:rPr>
        <w:t>2</w:t>
      </w:r>
      <w:r>
        <w:rPr>
          <w:sz w:val="24"/>
          <w:szCs w:val="24"/>
        </w:rPr>
        <w:t>）气体；</w:t>
      </w:r>
      <w:r>
        <w:rPr>
          <w:rFonts w:cs="Calibri" w:eastAsia="Calibri"/>
          <w:sz w:val="24"/>
          <w:szCs w:val="24"/>
        </w:rPr>
        <w:t xml:space="preserve">    </w:t>
      </w:r>
      <w:r>
        <w:rPr>
          <w:sz w:val="24"/>
          <w:szCs w:val="24"/>
        </w:rPr>
        <w:t>防止污染；</w:t>
      </w:r>
      <w:r>
        <w:rPr>
          <w:rFonts w:cs="Calibri" w:eastAsia="Calibri"/>
          <w:sz w:val="24"/>
          <w:szCs w:val="24"/>
        </w:rPr>
        <w:t xml:space="preserve">    </w:t>
      </w:r>
      <w:r>
        <w:rPr>
          <w:sz w:val="24"/>
          <w:szCs w:val="24"/>
        </w:rPr>
        <w:t>茎芽顶端；</w:t>
      </w:r>
    </w:p>
    <w:p>
      <w:pPr>
        <w:pStyle w:val="Normal"/>
        <w:spacing w:lineRule="auto" w:line="360"/>
        <w:ind w:left="312" w:hanging="312"/>
        <w:rPr>
          <w:sz w:val="24"/>
          <w:szCs w:val="24"/>
        </w:rPr>
      </w:pPr>
      <w:r>
        <w:rPr>
          <w:sz w:val="24"/>
          <w:szCs w:val="24"/>
        </w:rPr>
        <w:t>（</w:t>
      </w:r>
      <w:r>
        <w:rPr>
          <w:sz w:val="24"/>
          <w:szCs w:val="24"/>
        </w:rPr>
        <w:t>3</w:t>
      </w:r>
      <w:r>
        <w:rPr>
          <w:sz w:val="24"/>
          <w:szCs w:val="24"/>
        </w:rPr>
        <w:t>）促进；</w:t>
      </w:r>
    </w:p>
    <w:p>
      <w:pPr>
        <w:pStyle w:val="Normal"/>
        <w:spacing w:lineRule="auto" w:line="360"/>
        <w:ind w:left="312" w:hanging="312"/>
        <w:rPr>
          <w:sz w:val="24"/>
          <w:szCs w:val="24"/>
        </w:rPr>
      </w:pPr>
      <w:r>
        <w:rPr>
          <w:sz w:val="24"/>
          <w:szCs w:val="24"/>
        </w:rPr>
        <w:t>（</w:t>
      </w:r>
      <w:r>
        <w:rPr>
          <w:sz w:val="24"/>
          <w:szCs w:val="24"/>
        </w:rPr>
        <w:t>4</w:t>
      </w:r>
      <w:r>
        <w:rPr>
          <w:sz w:val="24"/>
          <w:szCs w:val="24"/>
        </w:rPr>
        <w:t>）细胞长度；</w:t>
      </w:r>
      <w:r>
        <w:rPr>
          <w:rFonts w:cs="Calibri" w:eastAsia="Calibri"/>
          <w:sz w:val="24"/>
          <w:szCs w:val="24"/>
        </w:rPr>
        <w:t xml:space="preserve">    </w:t>
      </w:r>
      <w:r>
        <w:rPr>
          <w:sz w:val="24"/>
          <w:szCs w:val="24"/>
        </w:rPr>
        <w:t>促进细胞分裂和促进细胞伸长；</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3.6</w:t>
      </w:r>
      <w:r>
        <w:rPr>
          <w:sz w:val="24"/>
          <w:szCs w:val="24"/>
        </w:rPr>
        <w:t>（</w:t>
      </w:r>
      <w:r>
        <w:rPr>
          <w:sz w:val="24"/>
          <w:szCs w:val="24"/>
        </w:rPr>
        <w:t>3</w:t>
      </w:r>
      <w:r>
        <w:rPr>
          <w:sz w:val="24"/>
          <w:szCs w:val="24"/>
        </w:rPr>
        <w:t>）；</w:t>
      </w:r>
      <w:r>
        <w:rPr>
          <w:rFonts w:cs="Calibri" w:eastAsia="Calibri"/>
          <w:sz w:val="24"/>
          <w:szCs w:val="24"/>
        </w:rPr>
        <w:t xml:space="preserve">   </w:t>
      </w:r>
      <w:r>
        <w:rPr>
          <w:sz w:val="24"/>
          <w:szCs w:val="24"/>
        </w:rPr>
        <w:t>18</w:t>
      </w:r>
      <w:r>
        <w:rPr>
          <w:sz w:val="24"/>
          <w:szCs w:val="24"/>
        </w:rPr>
        <w:t>（</w:t>
      </w:r>
      <w:r>
        <w:rPr>
          <w:sz w:val="24"/>
          <w:szCs w:val="24"/>
        </w:rPr>
        <w:t>60</w:t>
      </w:r>
      <w:r>
        <w:rPr>
          <w:sz w:val="24"/>
          <w:szCs w:val="24"/>
        </w:rPr>
        <w:t>）；</w:t>
      </w:r>
      <w:r>
        <w:rPr>
          <w:rFonts w:cs="Calibri" w:eastAsia="Calibri"/>
          <w:sz w:val="24"/>
          <w:szCs w:val="24"/>
        </w:rPr>
        <w:t xml:space="preserve">    </w:t>
      </w:r>
      <w:r>
        <w:rPr>
          <w:sz w:val="24"/>
          <w:szCs w:val="24"/>
        </w:rPr>
        <w:t>协作；</w:t>
      </w:r>
    </w:p>
    <w:p>
      <w:pPr>
        <w:pStyle w:val="Normal"/>
        <w:spacing w:lineRule="auto" w:line="360"/>
        <w:ind w:left="312" w:hanging="312"/>
        <w:rPr>
          <w:sz w:val="24"/>
          <w:szCs w:val="24"/>
        </w:rPr>
      </w:pPr>
      <w:r>
        <w:rPr>
          <w:sz w:val="24"/>
          <w:szCs w:val="24"/>
        </w:rPr>
        <w:t>（</w:t>
      </w:r>
      <w:r>
        <w:rPr>
          <w:sz w:val="24"/>
          <w:szCs w:val="24"/>
        </w:rPr>
        <w:t>6</w:t>
      </w:r>
      <w:r>
        <w:rPr>
          <w:sz w:val="24"/>
          <w:szCs w:val="24"/>
        </w:rPr>
        <w:t>）内源</w:t>
      </w:r>
      <w:r>
        <w:rPr>
          <w:sz w:val="24"/>
          <w:szCs w:val="24"/>
        </w:rPr>
        <w:t>IAA</w:t>
      </w:r>
      <w:r>
        <w:rPr>
          <w:sz w:val="24"/>
          <w:szCs w:val="24"/>
        </w:rPr>
        <w:t>；</w:t>
      </w:r>
    </w:p>
    <w:p>
      <w:pPr>
        <w:pStyle w:val="Normal"/>
        <w:spacing w:lineRule="auto" w:line="360"/>
        <w:ind w:left="312" w:hanging="312"/>
        <w:rPr/>
      </w:pPr>
      <w:r>
        <w:rPr>
          <w:color w:val="0000FF"/>
          <w:sz w:val="24"/>
          <w:szCs w:val="24"/>
        </w:rPr>
        <w:t>【点评】</w:t>
      </w:r>
      <w:r>
        <w:rPr>
          <w:sz w:val="24"/>
          <w:szCs w:val="24"/>
        </w:rPr>
        <w:t>对植物激素的作用、生长素的运输方式、无菌技术、赤霉素（</w:t>
      </w:r>
      <w:r>
        <w:rPr>
          <w:sz w:val="24"/>
          <w:szCs w:val="24"/>
        </w:rPr>
        <w:t>GA</w:t>
      </w:r>
      <w:r>
        <w:rPr>
          <w:sz w:val="24"/>
          <w:szCs w:val="24"/>
          <w:vertAlign w:val="subscript"/>
        </w:rPr>
        <w:t>3</w:t>
      </w:r>
      <w:r>
        <w:rPr>
          <w:sz w:val="24"/>
          <w:szCs w:val="24"/>
        </w:rPr>
        <w:t>）和生长素（</w:t>
      </w:r>
      <w:r>
        <w:rPr>
          <w:sz w:val="24"/>
          <w:szCs w:val="24"/>
        </w:rPr>
        <w:t>IAA</w:t>
      </w:r>
      <w:r>
        <w:rPr>
          <w:sz w:val="24"/>
          <w:szCs w:val="24"/>
        </w:rPr>
        <w:t>）对植物生长的影响的关系的探究的理解并把握知识点间的内在联系是解题的关键，本题主要考查学生分析、处理实验结果获取结论的能力和运用所学知识综合解决问题的能力。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16</w:t>
      </w:r>
      <w:r>
        <w:rPr>
          <w:sz w:val="24"/>
          <w:szCs w:val="24"/>
        </w:rPr>
        <w:t>分）拟南芥的</w:t>
      </w:r>
      <w:r>
        <w:rPr>
          <w:sz w:val="24"/>
          <w:szCs w:val="24"/>
        </w:rPr>
        <w:t>A</w:t>
      </w:r>
      <w:r>
        <w:rPr>
          <w:sz w:val="24"/>
          <w:szCs w:val="24"/>
        </w:rPr>
        <w:t>基因位于</w:t>
      </w:r>
      <w:r>
        <w:rPr>
          <w:sz w:val="24"/>
          <w:szCs w:val="24"/>
        </w:rPr>
        <w:t>1</w:t>
      </w:r>
      <w:r>
        <w:rPr>
          <w:sz w:val="24"/>
          <w:szCs w:val="24"/>
        </w:rPr>
        <w:t>号染色体上，影响减数分裂时染色体的交换频率，</w:t>
      </w:r>
      <w:r>
        <w:rPr>
          <w:sz w:val="24"/>
          <w:szCs w:val="24"/>
        </w:rPr>
        <w:t>a</w:t>
      </w:r>
      <w:r>
        <w:rPr>
          <w:sz w:val="24"/>
          <w:szCs w:val="24"/>
        </w:rPr>
        <w:t>基因无此功能；</w:t>
      </w:r>
      <w:r>
        <w:rPr>
          <w:sz w:val="24"/>
          <w:szCs w:val="24"/>
        </w:rPr>
        <w:t>B</w:t>
      </w:r>
      <w:r>
        <w:rPr>
          <w:sz w:val="24"/>
          <w:szCs w:val="24"/>
        </w:rPr>
        <w:t>基因位于</w:t>
      </w:r>
      <w:r>
        <w:rPr>
          <w:sz w:val="24"/>
          <w:szCs w:val="24"/>
        </w:rPr>
        <w:t>5</w:t>
      </w:r>
      <w:r>
        <w:rPr>
          <w:sz w:val="24"/>
          <w:szCs w:val="24"/>
        </w:rPr>
        <w:t>号染色体上，使来自同一个花粉母细胞的四个花粉粒分离，</w:t>
      </w:r>
      <w:r>
        <w:rPr>
          <w:sz w:val="24"/>
          <w:szCs w:val="24"/>
        </w:rPr>
        <w:t>b</w:t>
      </w:r>
      <w:r>
        <w:rPr>
          <w:sz w:val="24"/>
          <w:szCs w:val="24"/>
        </w:rPr>
        <w:t>基因无此功能，用植株甲（</w:t>
      </w:r>
      <w:r>
        <w:rPr>
          <w:sz w:val="24"/>
          <w:szCs w:val="24"/>
        </w:rPr>
        <w:t>AaBB</w:t>
      </w:r>
      <w:r>
        <w:rPr>
          <w:sz w:val="24"/>
          <w:szCs w:val="24"/>
        </w:rPr>
        <w:t>）与植株乙（</w:t>
      </w:r>
      <w:r>
        <w:rPr>
          <w:sz w:val="24"/>
          <w:szCs w:val="24"/>
        </w:rPr>
        <w:t>AAbb</w:t>
      </w:r>
      <w:r>
        <w:rPr>
          <w:sz w:val="24"/>
          <w:szCs w:val="24"/>
        </w:rPr>
        <w:t>）作为亲本进行杂交实验，在</w:t>
      </w:r>
      <w:r>
        <w:rPr>
          <w:sz w:val="24"/>
          <w:szCs w:val="24"/>
        </w:rPr>
        <w:t>F</w:t>
      </w:r>
      <w:r>
        <w:rPr>
          <w:sz w:val="24"/>
          <w:szCs w:val="24"/>
          <w:vertAlign w:val="subscript"/>
        </w:rPr>
        <w:t>2</w:t>
      </w:r>
      <w:r>
        <w:rPr>
          <w:sz w:val="24"/>
          <w:szCs w:val="24"/>
        </w:rPr>
        <w:t>中获得了所需的植株丙（</w:t>
      </w:r>
      <w:r>
        <w:rPr>
          <w:sz w:val="24"/>
          <w:szCs w:val="24"/>
        </w:rPr>
        <w:t>aabb</w:t>
      </w:r>
      <w:r>
        <w:rPr>
          <w:sz w:val="24"/>
          <w:szCs w:val="24"/>
        </w:rPr>
        <w:t>）．</w:t>
      </w:r>
    </w:p>
    <w:p>
      <w:pPr>
        <w:pStyle w:val="Normal"/>
        <w:spacing w:lineRule="auto" w:line="360"/>
        <w:ind w:left="312" w:hanging="312"/>
        <w:rPr/>
      </w:pPr>
      <w:r>
        <w:rPr>
          <w:sz w:val="24"/>
          <w:szCs w:val="24"/>
        </w:rPr>
        <w:t>（</w:t>
      </w:r>
      <w:r>
        <w:rPr>
          <w:sz w:val="24"/>
          <w:szCs w:val="24"/>
        </w:rPr>
        <w:t>1</w:t>
      </w:r>
      <w:r>
        <w:rPr>
          <w:sz w:val="24"/>
          <w:szCs w:val="24"/>
        </w:rPr>
        <w:t>）花粉母细胞减数分裂时，联会形成的</w:t>
      </w:r>
      <w:r>
        <w:rPr>
          <w:sz w:val="24"/>
          <w:szCs w:val="24"/>
          <w:u w:val="single"/>
        </w:rPr>
        <w:t>　四分体　</w:t>
      </w:r>
      <w:r>
        <w:rPr>
          <w:sz w:val="24"/>
          <w:szCs w:val="24"/>
        </w:rPr>
        <w:t>经</w:t>
      </w:r>
      <w:r>
        <w:rPr>
          <w:sz w:val="24"/>
          <w:szCs w:val="24"/>
          <w:u w:val="single"/>
        </w:rPr>
        <w:t>　同源　</w:t>
      </w:r>
      <w:r>
        <w:rPr>
          <w:sz w:val="24"/>
          <w:szCs w:val="24"/>
        </w:rPr>
        <w:t>染色体分离、姐妹染色单体分开，最终复制后的遗传物质被平均分配到四个花粉粒中．</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基因是通过将</w:t>
      </w:r>
      <w:r>
        <w:rPr>
          <w:sz w:val="24"/>
          <w:szCs w:val="24"/>
        </w:rPr>
        <w:t>T﹣DNA</w:t>
      </w:r>
      <w:r>
        <w:rPr>
          <w:sz w:val="24"/>
          <w:szCs w:val="24"/>
        </w:rPr>
        <w:t>插入到</w:t>
      </w:r>
      <w:r>
        <w:rPr>
          <w:sz w:val="24"/>
          <w:szCs w:val="24"/>
        </w:rPr>
        <w:t>A</w:t>
      </w:r>
      <w:r>
        <w:rPr>
          <w:sz w:val="24"/>
          <w:szCs w:val="24"/>
        </w:rPr>
        <w:t>基因中获得的，用</w:t>
      </w:r>
      <w:r>
        <w:rPr>
          <w:sz w:val="24"/>
          <w:szCs w:val="24"/>
        </w:rPr>
        <w:t>PCR</w:t>
      </w:r>
      <w:r>
        <w:rPr>
          <w:sz w:val="24"/>
          <w:szCs w:val="24"/>
        </w:rPr>
        <w:t>法确定</w:t>
      </w:r>
      <w:r>
        <w:rPr>
          <w:sz w:val="24"/>
          <w:szCs w:val="24"/>
        </w:rPr>
        <w:t>T﹣DNA</w:t>
      </w:r>
      <w:r>
        <w:rPr>
          <w:sz w:val="24"/>
          <w:szCs w:val="24"/>
        </w:rPr>
        <w:t>插入位置时，应从图</w:t>
      </w:r>
      <w:r>
        <w:rPr>
          <w:sz w:val="24"/>
          <w:szCs w:val="24"/>
        </w:rPr>
        <w:t>1</w:t>
      </w:r>
      <w:r>
        <w:rPr>
          <w:sz w:val="24"/>
          <w:szCs w:val="24"/>
        </w:rPr>
        <w:t>中选择的引物组合是</w:t>
      </w:r>
      <w:r>
        <w:rPr>
          <w:sz w:val="24"/>
          <w:szCs w:val="24"/>
          <w:u w:val="single"/>
        </w:rPr>
        <w:t>　Ⅱ和Ⅲ　</w:t>
      </w:r>
      <w:r>
        <w:rPr>
          <w:sz w:val="24"/>
          <w:szCs w:val="24"/>
        </w:rPr>
        <w:t>．</w:t>
      </w:r>
    </w:p>
    <w:p>
      <w:pPr>
        <w:pStyle w:val="Normal"/>
        <w:spacing w:lineRule="auto" w:line="360"/>
        <w:ind w:left="273" w:hanging="312"/>
        <w:rPr>
          <w:sz w:val="24"/>
          <w:szCs w:val="24"/>
        </w:rPr>
      </w:pPr>
      <w:r>
        <w:rPr>
          <w:sz w:val="24"/>
          <w:szCs w:val="24"/>
        </w:rPr>
        <w:drawing>
          <wp:inline distT="0" distB="0" distL="0" distR="0">
            <wp:extent cx="3839210" cy="10668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9" t="-34" r="-9" b="-34"/>
                    <a:stretch>
                      <a:fillRect/>
                    </a:stretch>
                  </pic:blipFill>
                  <pic:spPr bwMode="auto">
                    <a:xfrm>
                      <a:off x="0" y="0"/>
                      <a:ext cx="3839210" cy="10668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）就上述两对等位基因而言，</w:t>
      </w:r>
      <w:r>
        <w:rPr>
          <w:sz w:val="24"/>
          <w:szCs w:val="24"/>
        </w:rPr>
        <w:t>F</w:t>
      </w:r>
      <w:r>
        <w:rPr>
          <w:sz w:val="24"/>
          <w:szCs w:val="24"/>
          <w:vertAlign w:val="subscript"/>
        </w:rPr>
        <w:t>1</w:t>
      </w:r>
      <w:r>
        <w:rPr>
          <w:sz w:val="24"/>
          <w:szCs w:val="24"/>
        </w:rPr>
        <w:t>中有</w:t>
      </w:r>
      <w:r>
        <w:rPr>
          <w:sz w:val="24"/>
          <w:szCs w:val="24"/>
          <w:u w:val="single"/>
        </w:rPr>
        <w:t>　</w:t>
      </w:r>
      <w:r>
        <w:rPr>
          <w:sz w:val="24"/>
          <w:szCs w:val="24"/>
          <w:u w:val="single"/>
        </w:rPr>
        <w:t>2</w:t>
      </w:r>
      <w:r>
        <w:rPr>
          <w:sz w:val="24"/>
          <w:szCs w:val="24"/>
          <w:u w:val="single"/>
        </w:rPr>
        <w:t>　</w:t>
      </w:r>
      <w:r>
        <w:rPr>
          <w:sz w:val="24"/>
          <w:szCs w:val="24"/>
        </w:rPr>
        <w:t>种基因型的植株．</w:t>
      </w:r>
      <w:r>
        <w:rPr>
          <w:sz w:val="24"/>
          <w:szCs w:val="24"/>
        </w:rPr>
        <w:t>F</w:t>
      </w:r>
      <w:r>
        <w:rPr>
          <w:sz w:val="24"/>
          <w:szCs w:val="24"/>
          <w:vertAlign w:val="subscript"/>
        </w:rPr>
        <w:t>2</w:t>
      </w:r>
      <w:r>
        <w:rPr>
          <w:sz w:val="24"/>
          <w:szCs w:val="24"/>
        </w:rPr>
        <w:t>中表现型为花粉粒不分离的植株所占比例应为</w:t>
      </w:r>
      <w:r>
        <w:rPr>
          <w:sz w:val="24"/>
          <w:szCs w:val="24"/>
          <w:u w:val="single"/>
        </w:rPr>
        <w:t>　</w:t>
      </w:r>
      <w:r>
        <w:rPr>
          <w:sz w:val="24"/>
          <w:szCs w:val="24"/>
          <w:u w:val="single"/>
        </w:rPr>
        <w:drawing>
          <wp:inline distT="0" distB="0" distL="0" distR="0">
            <wp:extent cx="123190" cy="33401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）杂交前，乙的</w:t>
      </w:r>
      <w:r>
        <w:rPr>
          <w:sz w:val="24"/>
          <w:szCs w:val="24"/>
        </w:rPr>
        <w:t>1</w:t>
      </w:r>
      <w:r>
        <w:rPr>
          <w:sz w:val="24"/>
          <w:szCs w:val="24"/>
        </w:rPr>
        <w:t>号染色体上整合了荧光蛋白基因</w:t>
      </w:r>
      <w:r>
        <w:rPr>
          <w:sz w:val="24"/>
          <w:szCs w:val="24"/>
        </w:rPr>
        <w:t>C</w:t>
      </w:r>
      <w:r>
        <w:rPr>
          <w:sz w:val="24"/>
          <w:szCs w:val="24"/>
        </w:rPr>
        <w:t>、</w:t>
      </w:r>
      <w:r>
        <w:rPr>
          <w:sz w:val="24"/>
          <w:szCs w:val="24"/>
        </w:rPr>
        <w:t>R</w:t>
      </w:r>
      <w:r>
        <w:rPr>
          <w:sz w:val="24"/>
          <w:szCs w:val="24"/>
        </w:rPr>
        <w:t>．两代后，丙获得</w:t>
      </w:r>
      <w:r>
        <w:rPr>
          <w:sz w:val="24"/>
          <w:szCs w:val="24"/>
        </w:rPr>
        <w:t>C</w:t>
      </w:r>
      <w:r>
        <w:rPr>
          <w:sz w:val="24"/>
          <w:szCs w:val="24"/>
        </w:rPr>
        <w:t>、</w:t>
      </w:r>
      <w:r>
        <w:rPr>
          <w:sz w:val="24"/>
          <w:szCs w:val="24"/>
        </w:rPr>
        <w:t>R</w:t>
      </w:r>
      <w:r>
        <w:rPr>
          <w:sz w:val="24"/>
          <w:szCs w:val="24"/>
        </w:rPr>
        <w:t>基因（图</w:t>
      </w:r>
      <w:r>
        <w:rPr>
          <w:sz w:val="24"/>
          <w:szCs w:val="24"/>
        </w:rPr>
        <w:t>2</w:t>
      </w:r>
      <w:r>
        <w:rPr>
          <w:sz w:val="24"/>
          <w:szCs w:val="24"/>
        </w:rPr>
        <w:t>）．带有</w:t>
      </w:r>
      <w:r>
        <w:rPr>
          <w:sz w:val="24"/>
          <w:szCs w:val="24"/>
        </w:rPr>
        <w:t>C</w:t>
      </w:r>
      <w:r>
        <w:rPr>
          <w:sz w:val="24"/>
          <w:szCs w:val="24"/>
        </w:rPr>
        <w:t>、</w:t>
      </w:r>
      <w:r>
        <w:rPr>
          <w:sz w:val="24"/>
          <w:szCs w:val="24"/>
        </w:rPr>
        <w:t>R</w:t>
      </w:r>
      <w:r>
        <w:rPr>
          <w:sz w:val="24"/>
          <w:szCs w:val="24"/>
        </w:rPr>
        <w:t>基因的花粉粒能分别呈现出蓝色、红色荧光．</w:t>
      </w:r>
    </w:p>
    <w:p>
      <w:pPr>
        <w:pStyle w:val="Normal"/>
        <w:spacing w:lineRule="auto" w:line="360"/>
        <w:ind w:left="273" w:hanging="312"/>
        <w:rPr>
          <w:sz w:val="24"/>
          <w:szCs w:val="24"/>
        </w:rPr>
      </w:pPr>
      <w:r>
        <w:rPr>
          <w:sz w:val="24"/>
          <w:szCs w:val="24"/>
        </w:rPr>
        <w:drawing>
          <wp:inline distT="0" distB="0" distL="0" distR="0">
            <wp:extent cx="4496435" cy="135255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8" t="-27" r="-8" b="-27"/>
                    <a:stretch>
                      <a:fillRect/>
                    </a:stretch>
                  </pic:blipFill>
                  <pic:spPr bwMode="auto">
                    <a:xfrm>
                      <a:off x="0" y="0"/>
                      <a:ext cx="4496435" cy="13525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丙获得了</w:t>
      </w:r>
      <w:r>
        <w:rPr>
          <w:sz w:val="24"/>
          <w:szCs w:val="24"/>
        </w:rPr>
        <w:t>C</w:t>
      </w:r>
      <w:r>
        <w:rPr>
          <w:sz w:val="24"/>
          <w:szCs w:val="24"/>
        </w:rPr>
        <w:t>、</w:t>
      </w:r>
      <w:r>
        <w:rPr>
          <w:sz w:val="24"/>
          <w:szCs w:val="24"/>
        </w:rPr>
        <w:t>R</w:t>
      </w:r>
      <w:r>
        <w:rPr>
          <w:sz w:val="24"/>
          <w:szCs w:val="24"/>
        </w:rPr>
        <w:t>基因是由于它的亲代中的</w:t>
      </w:r>
      <w:r>
        <w:rPr>
          <w:sz w:val="24"/>
          <w:szCs w:val="24"/>
          <w:u w:val="single"/>
        </w:rPr>
        <w:t>　父母本　</w:t>
      </w:r>
      <w:r>
        <w:rPr>
          <w:sz w:val="24"/>
          <w:szCs w:val="24"/>
        </w:rPr>
        <w:t>在减数分裂形成配子时发生了染色体交换．</w:t>
      </w:r>
    </w:p>
    <w:p>
      <w:pPr>
        <w:pStyle w:val="Normal"/>
        <w:spacing w:lineRule="auto" w:line="360"/>
        <w:ind w:left="312" w:hanging="312"/>
        <w:rPr/>
      </w:pPr>
      <w:r>
        <w:rPr>
          <w:rFonts w:eastAsia="宋体" w:cs="宋体" w:ascii="宋体" w:hAnsi="宋体"/>
          <w:sz w:val="24"/>
          <w:szCs w:val="24"/>
        </w:rPr>
        <w:t>②</w:t>
      </w:r>
      <w:r>
        <w:rPr>
          <w:sz w:val="24"/>
          <w:szCs w:val="24"/>
        </w:rPr>
        <w:t>丙的花粉母细胞进行减数分裂时，若染色体在</w:t>
      </w:r>
      <w:r>
        <w:rPr>
          <w:sz w:val="24"/>
          <w:szCs w:val="24"/>
        </w:rPr>
        <w:t>C</w:t>
      </w:r>
      <w:r>
        <w:rPr>
          <w:sz w:val="24"/>
          <w:szCs w:val="24"/>
        </w:rPr>
        <w:t>和</w:t>
      </w:r>
      <w:r>
        <w:rPr>
          <w:sz w:val="24"/>
          <w:szCs w:val="24"/>
        </w:rPr>
        <w:t>R</w:t>
      </w:r>
      <w:r>
        <w:rPr>
          <w:sz w:val="24"/>
          <w:szCs w:val="24"/>
        </w:rPr>
        <w:t>基因位点间只发生一次交换，则产生的四个花粉粒呈现出的颜色分别是</w:t>
      </w:r>
      <w:r>
        <w:rPr>
          <w:sz w:val="24"/>
          <w:szCs w:val="24"/>
          <w:u w:val="single"/>
        </w:rPr>
        <w:t>　蓝色、红色、蓝和红叠加色、无色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本实验选用</w:t>
      </w:r>
      <w:r>
        <w:rPr>
          <w:sz w:val="24"/>
          <w:szCs w:val="24"/>
        </w:rPr>
        <w:t>b</w:t>
      </w:r>
      <w:r>
        <w:rPr>
          <w:sz w:val="24"/>
          <w:szCs w:val="24"/>
        </w:rPr>
        <w:t>基因纯合突变体是因为：利用花粉粒不分离的性状，便于判断染色体在</w:t>
      </w:r>
      <w:r>
        <w:rPr>
          <w:sz w:val="24"/>
          <w:szCs w:val="24"/>
        </w:rPr>
        <w:t>C</w:t>
      </w:r>
      <w:r>
        <w:rPr>
          <w:sz w:val="24"/>
          <w:szCs w:val="24"/>
        </w:rPr>
        <w:t>和</w:t>
      </w:r>
      <w:r>
        <w:rPr>
          <w:sz w:val="24"/>
          <w:szCs w:val="24"/>
        </w:rPr>
        <w:t>R</w:t>
      </w:r>
      <w:r>
        <w:rPr>
          <w:sz w:val="24"/>
          <w:szCs w:val="24"/>
        </w:rPr>
        <w:t>基因位点间</w:t>
      </w:r>
      <w:r>
        <w:rPr>
          <w:sz w:val="24"/>
          <w:szCs w:val="24"/>
          <w:u w:val="single"/>
        </w:rPr>
        <w:t>　是否发生交叉互换和交换次数　</w:t>
      </w:r>
      <w:r>
        <w:rPr>
          <w:sz w:val="24"/>
          <w:szCs w:val="24"/>
        </w:rPr>
        <w:t>，进而计算出交换频率．通过比较丙和</w:t>
      </w:r>
      <w:r>
        <w:rPr>
          <w:sz w:val="24"/>
          <w:szCs w:val="24"/>
          <w:u w:val="single"/>
        </w:rPr>
        <w:t>　乙　</w:t>
      </w:r>
      <w:r>
        <w:rPr>
          <w:sz w:val="24"/>
          <w:szCs w:val="24"/>
        </w:rPr>
        <w:t>的交换频率，可确定</w:t>
      </w:r>
      <w:r>
        <w:rPr>
          <w:sz w:val="24"/>
          <w:szCs w:val="24"/>
        </w:rPr>
        <w:t>A</w:t>
      </w:r>
      <w:r>
        <w:rPr>
          <w:sz w:val="24"/>
          <w:szCs w:val="24"/>
        </w:rPr>
        <w:t>基因的功能．</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在减数第一次分裂的四分体时期，同源染色体的非姐妹染色单体之间能发生交叉互换．在减数第一次分裂的后期，同源染色体分离的同时，非同源染色体上的非等位基因自由组合．明确知识点，梳理相关的基础知识，分析题图，结合问题的具体提示综合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）减数分裂过程中，减数第一次分裂前期同源染色体联会形成四分体，而在减数第一次分裂后期，同源染色体分离．</w:t>
      </w:r>
    </w:p>
    <w:p>
      <w:pPr>
        <w:pStyle w:val="Normal"/>
        <w:spacing w:lineRule="auto" w:line="360"/>
        <w:ind w:left="312" w:hanging="312"/>
        <w:rPr>
          <w:sz w:val="24"/>
          <w:szCs w:val="24"/>
        </w:rPr>
      </w:pPr>
      <w:r>
        <w:rPr>
          <w:sz w:val="24"/>
          <w:szCs w:val="24"/>
        </w:rPr>
        <w:t>（</w:t>
      </w:r>
      <w:r>
        <w:rPr>
          <w:sz w:val="24"/>
          <w:szCs w:val="24"/>
        </w:rPr>
        <w:t>2</w:t>
      </w:r>
      <w:r>
        <w:rPr>
          <w:sz w:val="24"/>
          <w:szCs w:val="24"/>
        </w:rPr>
        <w:t>）引物Ⅰ和Ⅲ延伸的方向向左，引物Ⅱ引物延伸的方向向右，引物组合只能是Ⅰ和Ⅱ，或Ⅱ和Ⅲ．扩增</w:t>
      </w:r>
      <w:r>
        <w:rPr>
          <w:sz w:val="24"/>
          <w:szCs w:val="24"/>
        </w:rPr>
        <w:t>T﹣DNA</w:t>
      </w:r>
      <w:r>
        <w:rPr>
          <w:sz w:val="24"/>
          <w:szCs w:val="24"/>
        </w:rPr>
        <w:t>插入位置，应该是扩增包括</w:t>
      </w:r>
      <w:r>
        <w:rPr>
          <w:sz w:val="24"/>
          <w:szCs w:val="24"/>
        </w:rPr>
        <w:t>T﹣DNA</w:t>
      </w:r>
      <w:r>
        <w:rPr>
          <w:sz w:val="24"/>
          <w:szCs w:val="24"/>
        </w:rPr>
        <w:t>和两侧</w:t>
      </w:r>
      <w:r>
        <w:rPr>
          <w:sz w:val="24"/>
          <w:szCs w:val="24"/>
        </w:rPr>
        <w:t>A</w:t>
      </w:r>
      <w:r>
        <w:rPr>
          <w:sz w:val="24"/>
          <w:szCs w:val="24"/>
        </w:rPr>
        <w:t>基因片段．故选引物Ⅱ和Ⅲ．</w:t>
      </w:r>
    </w:p>
    <w:p>
      <w:pPr>
        <w:pStyle w:val="Normal"/>
        <w:spacing w:lineRule="auto" w:line="360"/>
        <w:ind w:left="312" w:hanging="312"/>
        <w:rPr/>
      </w:pPr>
      <w:r>
        <w:rPr>
          <w:sz w:val="24"/>
          <w:szCs w:val="24"/>
        </w:rPr>
        <w:t>（</w:t>
      </w:r>
      <w:r>
        <w:rPr>
          <w:sz w:val="24"/>
          <w:szCs w:val="24"/>
        </w:rPr>
        <w:t>3</w:t>
      </w:r>
      <w:r>
        <w:rPr>
          <w:sz w:val="24"/>
          <w:szCs w:val="24"/>
        </w:rPr>
        <w:t>）由于</w:t>
      </w:r>
      <w:r>
        <w:rPr>
          <w:sz w:val="24"/>
          <w:szCs w:val="24"/>
        </w:rPr>
        <w:t>P</w:t>
      </w:r>
      <w:r>
        <w:rPr>
          <w:sz w:val="24"/>
          <w:szCs w:val="24"/>
        </w:rPr>
        <w:t>代基因型为</w:t>
      </w:r>
      <w:r>
        <w:rPr>
          <w:sz w:val="24"/>
          <w:szCs w:val="24"/>
        </w:rPr>
        <w:t>AaBB</w:t>
      </w:r>
      <w:r>
        <w:rPr>
          <w:sz w:val="24"/>
          <w:szCs w:val="24"/>
        </w:rPr>
        <w:t>和</w:t>
      </w:r>
      <w:r>
        <w:rPr>
          <w:sz w:val="24"/>
          <w:szCs w:val="24"/>
        </w:rPr>
        <w:t>Aabb</w:t>
      </w:r>
      <w:r>
        <w:rPr>
          <w:sz w:val="24"/>
          <w:szCs w:val="24"/>
        </w:rPr>
        <w:t>，因为两对基因独立遗传，单独考虑</w:t>
      </w:r>
      <w:r>
        <w:rPr>
          <w:sz w:val="24"/>
          <w:szCs w:val="24"/>
        </w:rPr>
        <w:t>B</w:t>
      </w:r>
      <w:r>
        <w:rPr>
          <w:sz w:val="24"/>
          <w:szCs w:val="24"/>
        </w:rPr>
        <w:t>、</w:t>
      </w:r>
      <w:r>
        <w:rPr>
          <w:sz w:val="24"/>
          <w:szCs w:val="24"/>
        </w:rPr>
        <w:t>b</w:t>
      </w:r>
      <w:r>
        <w:rPr>
          <w:sz w:val="24"/>
          <w:szCs w:val="24"/>
        </w:rPr>
        <w:t>基因，</w:t>
      </w:r>
      <w:r>
        <w:rPr>
          <w:sz w:val="24"/>
          <w:szCs w:val="24"/>
        </w:rPr>
        <w:t>F</w:t>
      </w:r>
      <w:r>
        <w:rPr>
          <w:sz w:val="24"/>
          <w:szCs w:val="24"/>
          <w:vertAlign w:val="subscript"/>
        </w:rPr>
        <w:t>1</w:t>
      </w:r>
      <w:r>
        <w:rPr>
          <w:sz w:val="24"/>
          <w:szCs w:val="24"/>
        </w:rPr>
        <w:t>基因型为</w:t>
      </w:r>
      <w:r>
        <w:rPr>
          <w:sz w:val="24"/>
          <w:szCs w:val="24"/>
        </w:rPr>
        <w:t>Bb</w:t>
      </w:r>
      <w:r>
        <w:rPr>
          <w:sz w:val="24"/>
          <w:szCs w:val="24"/>
        </w:rPr>
        <w:t>，自交得</w:t>
      </w:r>
      <w:r>
        <w:rPr>
          <w:sz w:val="24"/>
          <w:szCs w:val="24"/>
        </w:rPr>
        <w:t>F2</w:t>
      </w:r>
      <w:r>
        <w:rPr>
          <w:sz w:val="24"/>
          <w:szCs w:val="24"/>
        </w:rPr>
        <w:t>相关基因分离比为</w:t>
      </w:r>
      <w:r>
        <w:rPr>
          <w:sz w:val="24"/>
          <w:szCs w:val="24"/>
        </w:rPr>
        <w:t>BB</w:t>
      </w:r>
      <w:r>
        <w:rPr>
          <w:sz w:val="24"/>
          <w:szCs w:val="24"/>
        </w:rPr>
        <w:t>：</w:t>
      </w:r>
      <w:r>
        <w:rPr>
          <w:sz w:val="24"/>
          <w:szCs w:val="24"/>
        </w:rPr>
        <w:t>Bb</w:t>
      </w:r>
      <w:r>
        <w:rPr>
          <w:sz w:val="24"/>
          <w:szCs w:val="24"/>
        </w:rPr>
        <w:t>：</w:t>
      </w:r>
      <w:r>
        <w:rPr>
          <w:sz w:val="24"/>
          <w:szCs w:val="24"/>
        </w:rPr>
        <w:t>bb</w:t>
      </w:r>
      <w:r>
        <w:rPr>
          <w:sz w:val="24"/>
          <w:szCs w:val="24"/>
        </w:rPr>
        <w:t>（花粉粒不分离）</w:t>
      </w:r>
      <w:r>
        <w:rPr>
          <w:sz w:val="24"/>
          <w:szCs w:val="24"/>
        </w:rPr>
        <w:t>=1</w:t>
      </w:r>
      <w:r>
        <w:rPr>
          <w:sz w:val="24"/>
          <w:szCs w:val="24"/>
        </w:rPr>
        <w:t>：</w:t>
      </w:r>
      <w:r>
        <w:rPr>
          <w:sz w:val="24"/>
          <w:szCs w:val="24"/>
        </w:rPr>
        <w:t>2</w:t>
      </w:r>
      <w:r>
        <w:rPr>
          <w:sz w:val="24"/>
          <w:szCs w:val="24"/>
        </w:rPr>
        <w:t>：</w:t>
      </w:r>
      <w:r>
        <w:rPr>
          <w:sz w:val="24"/>
          <w:szCs w:val="24"/>
        </w:rPr>
        <w:t>1</w:t>
      </w:r>
      <w:r>
        <w:rPr>
          <w:sz w:val="24"/>
          <w:szCs w:val="24"/>
        </w:rPr>
        <w:t>，故花粉粒不分离植株所占比例为</w:t>
      </w:r>
      <w:r>
        <w:rPr>
          <w:sz w:val="24"/>
          <w:szCs w:val="24"/>
        </w:rPr>
        <w:drawing>
          <wp:inline distT="0" distB="0" distL="0" distR="0">
            <wp:extent cx="123190"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甲乙杂交得</w:t>
      </w:r>
      <w:r>
        <w:rPr>
          <w:sz w:val="24"/>
          <w:szCs w:val="24"/>
        </w:rPr>
        <w:t>F</w:t>
      </w:r>
      <w:r>
        <w:rPr>
          <w:sz w:val="24"/>
          <w:szCs w:val="24"/>
          <w:vertAlign w:val="subscript"/>
        </w:rPr>
        <w:t>1</w:t>
      </w:r>
      <w:r>
        <w:rPr>
          <w:sz w:val="24"/>
          <w:szCs w:val="24"/>
        </w:rPr>
        <w:t>代，其基因型为</w:t>
      </w:r>
      <w:r>
        <w:rPr>
          <w:sz w:val="24"/>
          <w:szCs w:val="24"/>
        </w:rPr>
        <w:t>A</w:t>
      </w:r>
      <w:r>
        <w:rPr>
          <w:sz w:val="24"/>
          <w:szCs w:val="24"/>
          <w:u w:val="single"/>
        </w:rPr>
        <w:t>AC</w:t>
      </w:r>
      <w:r>
        <w:rPr>
          <w:sz w:val="24"/>
          <w:szCs w:val="24"/>
        </w:rPr>
        <w:t>Bb</w:t>
      </w:r>
      <w:r>
        <w:rPr>
          <w:sz w:val="24"/>
          <w:szCs w:val="24"/>
        </w:rPr>
        <w:t>、</w:t>
      </w:r>
      <w:r>
        <w:rPr>
          <w:sz w:val="24"/>
          <w:szCs w:val="24"/>
        </w:rPr>
        <w:t>A</w:t>
      </w:r>
      <w:r>
        <w:rPr>
          <w:sz w:val="24"/>
          <w:szCs w:val="24"/>
          <w:u w:val="single"/>
        </w:rPr>
        <w:t>AR</w:t>
      </w:r>
      <w:r>
        <w:rPr>
          <w:sz w:val="24"/>
          <w:szCs w:val="24"/>
        </w:rPr>
        <w:t>Bb</w:t>
      </w:r>
      <w:r>
        <w:rPr>
          <w:sz w:val="24"/>
          <w:szCs w:val="24"/>
        </w:rPr>
        <w:t>、</w:t>
      </w:r>
      <w:r>
        <w:rPr>
          <w:sz w:val="24"/>
          <w:szCs w:val="24"/>
          <w:u w:val="single"/>
        </w:rPr>
        <w:t>AC</w:t>
      </w:r>
      <w:r>
        <w:rPr>
          <w:sz w:val="24"/>
          <w:szCs w:val="24"/>
        </w:rPr>
        <w:t>aBb</w:t>
      </w:r>
      <w:r>
        <w:rPr>
          <w:sz w:val="24"/>
          <w:szCs w:val="24"/>
        </w:rPr>
        <w:t>、</w:t>
      </w:r>
      <w:r>
        <w:rPr>
          <w:sz w:val="24"/>
          <w:szCs w:val="24"/>
          <w:u w:val="single"/>
        </w:rPr>
        <w:t>AR</w:t>
      </w:r>
      <w:r>
        <w:rPr>
          <w:sz w:val="24"/>
          <w:szCs w:val="24"/>
        </w:rPr>
        <w:t>aBb</w:t>
      </w:r>
      <w:r>
        <w:rPr>
          <w:sz w:val="24"/>
          <w:szCs w:val="24"/>
        </w:rPr>
        <w:t>，丙</w:t>
      </w:r>
      <w:r>
        <w:rPr>
          <w:sz w:val="24"/>
          <w:szCs w:val="24"/>
        </w:rPr>
        <w:t>1</w:t>
      </w:r>
      <w:r>
        <w:rPr>
          <w:sz w:val="24"/>
          <w:szCs w:val="24"/>
        </w:rPr>
        <w:t>号染色体组成为</w:t>
      </w:r>
      <w:r>
        <w:rPr>
          <w:sz w:val="24"/>
          <w:szCs w:val="24"/>
          <w:u w:val="single"/>
        </w:rPr>
        <w:t>aRaC</w:t>
      </w:r>
      <w:r>
        <w:rPr>
          <w:sz w:val="24"/>
          <w:szCs w:val="24"/>
        </w:rPr>
        <w:t xml:space="preserve"> </w:t>
      </w:r>
      <w:r>
        <w:rPr>
          <w:sz w:val="24"/>
          <w:szCs w:val="24"/>
        </w:rPr>
        <w:t>故其亲代基因型为</w:t>
      </w:r>
      <w:r>
        <w:rPr>
          <w:sz w:val="24"/>
          <w:szCs w:val="24"/>
          <w:u w:val="single"/>
        </w:rPr>
        <w:t>AC</w:t>
      </w:r>
      <w:r>
        <w:rPr>
          <w:sz w:val="24"/>
          <w:szCs w:val="24"/>
        </w:rPr>
        <w:t>aBb</w:t>
      </w:r>
      <w:r>
        <w:rPr>
          <w:sz w:val="24"/>
          <w:szCs w:val="24"/>
        </w:rPr>
        <w:t>、</w:t>
      </w:r>
      <w:r>
        <w:rPr>
          <w:sz w:val="24"/>
          <w:szCs w:val="24"/>
          <w:u w:val="single"/>
        </w:rPr>
        <w:t>AR</w:t>
      </w:r>
      <w:r>
        <w:rPr>
          <w:sz w:val="24"/>
          <w:szCs w:val="24"/>
        </w:rPr>
        <w:t>aBb</w:t>
      </w:r>
      <w:r>
        <w:rPr>
          <w:sz w:val="24"/>
          <w:szCs w:val="24"/>
        </w:rPr>
        <w:t>，且父母本都需发生交叉互换．</w:t>
      </w:r>
    </w:p>
    <w:p>
      <w:pPr>
        <w:pStyle w:val="Normal"/>
        <w:spacing w:lineRule="auto" w:line="360"/>
        <w:ind w:left="312" w:hanging="312"/>
        <w:rPr/>
      </w:pPr>
      <w:r>
        <w:rPr>
          <w:rFonts w:eastAsia="宋体" w:cs="宋体" w:ascii="宋体" w:hAnsi="宋体"/>
          <w:sz w:val="24"/>
          <w:szCs w:val="24"/>
        </w:rPr>
        <w:t>②</w:t>
      </w:r>
      <w:r>
        <w:rPr>
          <w:sz w:val="24"/>
          <w:szCs w:val="24"/>
        </w:rPr>
        <w:t>丙的花粉母细胞进行减数分裂时，若染色体在</w:t>
      </w:r>
      <w:r>
        <w:rPr>
          <w:sz w:val="24"/>
          <w:szCs w:val="24"/>
        </w:rPr>
        <w:t>C</w:t>
      </w:r>
      <w:r>
        <w:rPr>
          <w:sz w:val="24"/>
          <w:szCs w:val="24"/>
        </w:rPr>
        <w:t>和</w:t>
      </w:r>
      <w:r>
        <w:rPr>
          <w:sz w:val="24"/>
          <w:szCs w:val="24"/>
        </w:rPr>
        <w:t>R</w:t>
      </w:r>
      <w:r>
        <w:rPr>
          <w:sz w:val="24"/>
          <w:szCs w:val="24"/>
        </w:rPr>
        <w:t>基因位点只发生一次交换，则产生的花粉</w:t>
      </w:r>
      <w:r>
        <w:rPr>
          <w:sz w:val="24"/>
          <w:szCs w:val="24"/>
        </w:rPr>
        <w:t>1</w:t>
      </w:r>
      <w:r>
        <w:rPr>
          <w:sz w:val="24"/>
          <w:szCs w:val="24"/>
        </w:rPr>
        <w:t>号染色体基因组成为</w:t>
      </w:r>
      <w:r>
        <w:rPr>
          <w:sz w:val="24"/>
          <w:szCs w:val="24"/>
        </w:rPr>
        <w:t>a</w:t>
      </w:r>
      <w:r>
        <w:rPr>
          <w:sz w:val="24"/>
          <w:szCs w:val="24"/>
        </w:rPr>
        <w:t>、</w:t>
      </w:r>
      <w:r>
        <w:rPr>
          <w:sz w:val="24"/>
          <w:szCs w:val="24"/>
          <w:u w:val="single"/>
        </w:rPr>
        <w:t>aCR</w:t>
      </w:r>
      <w:r>
        <w:rPr>
          <w:sz w:val="24"/>
          <w:szCs w:val="24"/>
        </w:rPr>
        <w:t>、</w:t>
      </w:r>
      <w:r>
        <w:rPr>
          <w:sz w:val="24"/>
          <w:szCs w:val="24"/>
          <w:u w:val="single"/>
        </w:rPr>
        <w:t>aC</w:t>
      </w:r>
      <w:r>
        <w:rPr>
          <w:sz w:val="24"/>
          <w:szCs w:val="24"/>
        </w:rPr>
        <w:t>、</w:t>
      </w:r>
      <w:r>
        <w:rPr>
          <w:sz w:val="24"/>
          <w:szCs w:val="24"/>
          <w:u w:val="single"/>
        </w:rPr>
        <w:t>aR</w:t>
      </w:r>
      <w:r>
        <w:rPr>
          <w:sz w:val="24"/>
          <w:szCs w:val="24"/>
        </w:rPr>
        <w:t>．分别为蓝色、红色、蓝和红叠加色、无色．</w:t>
      </w:r>
    </w:p>
    <w:p>
      <w:pPr>
        <w:pStyle w:val="Normal"/>
        <w:spacing w:lineRule="auto" w:line="360"/>
        <w:ind w:left="312" w:hanging="312"/>
        <w:rPr/>
      </w:pPr>
      <w:r>
        <w:rPr>
          <w:rFonts w:eastAsia="宋体" w:cs="宋体" w:ascii="宋体" w:hAnsi="宋体"/>
          <w:sz w:val="24"/>
          <w:szCs w:val="24"/>
        </w:rPr>
        <w:t>③</w:t>
      </w:r>
      <w:r>
        <w:rPr>
          <w:sz w:val="24"/>
          <w:szCs w:val="24"/>
        </w:rPr>
        <w:t>b</w:t>
      </w:r>
      <w:r>
        <w:rPr>
          <w:sz w:val="24"/>
          <w:szCs w:val="24"/>
        </w:rPr>
        <w:t>基因纯合突变体由于花粉粒不分离，便于数据统计．本实验的目的是检验</w:t>
      </w:r>
      <w:r>
        <w:rPr>
          <w:sz w:val="24"/>
          <w:szCs w:val="24"/>
        </w:rPr>
        <w:t>A</w:t>
      </w:r>
      <w:r>
        <w:rPr>
          <w:sz w:val="24"/>
          <w:szCs w:val="24"/>
        </w:rPr>
        <w:t>基因对于基因交换频率的影响，故需通过</w:t>
      </w:r>
      <w:r>
        <w:rPr>
          <w:sz w:val="24"/>
          <w:szCs w:val="24"/>
        </w:rPr>
        <w:t>AA</w:t>
      </w:r>
      <w:r>
        <w:rPr>
          <w:sz w:val="24"/>
          <w:szCs w:val="24"/>
        </w:rPr>
        <w:t>与</w:t>
      </w:r>
      <w:r>
        <w:rPr>
          <w:sz w:val="24"/>
          <w:szCs w:val="24"/>
        </w:rPr>
        <w:t>aa</w:t>
      </w:r>
      <w:r>
        <w:rPr>
          <w:sz w:val="24"/>
          <w:szCs w:val="24"/>
        </w:rPr>
        <w:t>个体对比来分析．</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rFonts w:eastAsia="Calibri" w:cs="Calibri"/>
          <w:sz w:val="24"/>
          <w:szCs w:val="24"/>
        </w:rPr>
        <w:t xml:space="preserve"> </w:t>
      </w:r>
      <w:r>
        <w:rPr>
          <w:sz w:val="24"/>
          <w:szCs w:val="24"/>
        </w:rPr>
        <w:t>（</w:t>
      </w:r>
      <w:r>
        <w:rPr>
          <w:sz w:val="24"/>
          <w:szCs w:val="24"/>
        </w:rPr>
        <w:t>1</w:t>
      </w:r>
      <w:r>
        <w:rPr>
          <w:sz w:val="24"/>
          <w:szCs w:val="24"/>
        </w:rPr>
        <w:t>）四分体</w:t>
      </w:r>
      <w:r>
        <w:rPr>
          <w:rFonts w:cs="Calibri" w:eastAsia="Calibri"/>
          <w:sz w:val="24"/>
          <w:szCs w:val="24"/>
        </w:rPr>
        <w:t xml:space="preserve">   </w:t>
      </w:r>
      <w:r>
        <w:rPr>
          <w:sz w:val="24"/>
          <w:szCs w:val="24"/>
        </w:rPr>
        <w:t>同源</w:t>
      </w:r>
    </w:p>
    <w:p>
      <w:pPr>
        <w:pStyle w:val="Normal"/>
        <w:spacing w:lineRule="auto" w:line="360"/>
        <w:ind w:left="312" w:hanging="312"/>
        <w:rPr>
          <w:sz w:val="24"/>
          <w:szCs w:val="24"/>
        </w:rPr>
      </w:pPr>
      <w:r>
        <w:rPr>
          <w:sz w:val="24"/>
          <w:szCs w:val="24"/>
        </w:rPr>
        <w:t>（</w:t>
      </w:r>
      <w:r>
        <w:rPr>
          <w:sz w:val="24"/>
          <w:szCs w:val="24"/>
        </w:rPr>
        <w:t>2</w:t>
      </w:r>
      <w:r>
        <w:rPr>
          <w:sz w:val="24"/>
          <w:szCs w:val="24"/>
        </w:rPr>
        <w:t>）Ⅱ和Ⅲ</w:t>
      </w:r>
    </w:p>
    <w:p>
      <w:pPr>
        <w:pStyle w:val="Normal"/>
        <w:spacing w:lineRule="auto" w:line="360"/>
        <w:ind w:left="312" w:hanging="312"/>
        <w:rPr/>
      </w:pPr>
      <w:r>
        <w:rPr>
          <w:sz w:val="24"/>
          <w:szCs w:val="24"/>
        </w:rPr>
        <w:t>（</w:t>
      </w:r>
      <w:r>
        <w:rPr>
          <w:sz w:val="24"/>
          <w:szCs w:val="24"/>
        </w:rPr>
        <w:t>3</w:t>
      </w:r>
      <w:r>
        <w:rPr>
          <w:sz w:val="24"/>
          <w:szCs w:val="24"/>
        </w:rPr>
        <w:t>）</w:t>
      </w:r>
      <w:r>
        <w:rPr>
          <w:sz w:val="24"/>
          <w:szCs w:val="24"/>
        </w:rPr>
        <w:t xml:space="preserve">2   </w:t>
      </w:r>
      <w:r>
        <w:rPr>
          <w:sz w:val="24"/>
          <w:szCs w:val="24"/>
        </w:rPr>
        <w:drawing>
          <wp:inline distT="0" distB="0" distL="0" distR="0">
            <wp:extent cx="123190" cy="33401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父母本</w:t>
      </w:r>
    </w:p>
    <w:p>
      <w:pPr>
        <w:pStyle w:val="Normal"/>
        <w:spacing w:lineRule="auto" w:line="360"/>
        <w:ind w:left="312" w:hanging="312"/>
        <w:rPr/>
      </w:pPr>
      <w:r>
        <w:rPr>
          <w:rFonts w:eastAsia="宋体" w:cs="宋体" w:ascii="宋体" w:hAnsi="宋体"/>
          <w:sz w:val="24"/>
          <w:szCs w:val="24"/>
        </w:rPr>
        <w:t>②</w:t>
      </w:r>
      <w:r>
        <w:rPr>
          <w:sz w:val="24"/>
          <w:szCs w:val="24"/>
        </w:rPr>
        <w:t>蓝色、红色、蓝和红叠加色、无色</w:t>
      </w:r>
    </w:p>
    <w:p>
      <w:pPr>
        <w:pStyle w:val="Normal"/>
        <w:spacing w:lineRule="auto" w:line="360"/>
        <w:ind w:left="312" w:hanging="312"/>
        <w:rPr/>
      </w:pPr>
      <w:r>
        <w:rPr>
          <w:rFonts w:eastAsia="宋体" w:cs="宋体" w:ascii="宋体" w:hAnsi="宋体"/>
          <w:sz w:val="24"/>
          <w:szCs w:val="24"/>
        </w:rPr>
        <w:t>③</w:t>
      </w:r>
      <w:r>
        <w:rPr>
          <w:sz w:val="24"/>
          <w:szCs w:val="24"/>
        </w:rPr>
        <w:t>是否发生交叉互换和交换次数</w:t>
      </w:r>
      <w:r>
        <w:rPr>
          <w:rFonts w:cs="Calibri" w:eastAsia="Calibri"/>
          <w:sz w:val="24"/>
          <w:szCs w:val="24"/>
        </w:rPr>
        <w:t xml:space="preserve">      </w:t>
      </w:r>
      <w:r>
        <w:rPr>
          <w:sz w:val="24"/>
          <w:szCs w:val="24"/>
        </w:rPr>
        <w:t>乙</w:t>
      </w:r>
    </w:p>
    <w:p>
      <w:pPr>
        <w:pStyle w:val="Normal"/>
        <w:spacing w:lineRule="auto" w:line="360"/>
        <w:ind w:left="312" w:hanging="312"/>
        <w:rPr/>
      </w:pPr>
      <w:r>
        <w:rPr>
          <w:color w:val="0000FF"/>
          <w:sz w:val="24"/>
          <w:szCs w:val="24"/>
        </w:rPr>
        <w:t>【点评】</w:t>
      </w:r>
      <w:r>
        <w:rPr>
          <w:sz w:val="24"/>
          <w:szCs w:val="24"/>
        </w:rPr>
        <w:t>本题考查减数分裂和生物变异的相关知识，意在考查学生的识图能力和判断能力，运用所学知识综合分析问题的能力．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分）人感染乳头瘤病毒（</w:t>
      </w:r>
      <w:r>
        <w:rPr>
          <w:sz w:val="24"/>
          <w:szCs w:val="24"/>
        </w:rPr>
        <w:t>HPV</w:t>
      </w:r>
      <w:r>
        <w:rPr>
          <w:sz w:val="24"/>
          <w:szCs w:val="24"/>
        </w:rPr>
        <w:t>）可诱发宫颈癌等恶性肿瘤．研究机构为评估某种</w:t>
      </w:r>
      <w:r>
        <w:rPr>
          <w:sz w:val="24"/>
          <w:szCs w:val="24"/>
        </w:rPr>
        <w:t>HPV</w:t>
      </w:r>
      <w:r>
        <w:rPr>
          <w:sz w:val="24"/>
          <w:szCs w:val="24"/>
        </w:rPr>
        <w:t>疫苗效果，在志愿者中进行接种，一段时间后，统计宫颈癌出现癌前病变（癌变前病理变化，可发展为恶性肿瘤）的人数，结果见表．</w:t>
      </w:r>
    </w:p>
    <w:tbl>
      <w:tblPr>
        <w:tblW w:w="8366" w:type="dxa"/>
        <w:jc w:val="left"/>
        <w:tblInd w:w="0" w:type="dxa"/>
        <w:tblLayout w:type="fixed"/>
        <w:tblCellMar>
          <w:top w:w="30" w:type="dxa"/>
          <w:left w:w="30" w:type="dxa"/>
          <w:bottom w:w="30" w:type="dxa"/>
          <w:right w:w="30" w:type="dxa"/>
        </w:tblCellMar>
      </w:tblPr>
      <w:tblGrid>
        <w:gridCol w:w="2685"/>
        <w:gridCol w:w="814"/>
        <w:gridCol w:w="1"/>
        <w:gridCol w:w="1385"/>
        <w:gridCol w:w="1"/>
        <w:gridCol w:w="1385"/>
        <w:gridCol w:w="1"/>
        <w:gridCol w:w="2094"/>
      </w:tblGrid>
      <w:tr>
        <w:trPr/>
        <w:tc>
          <w:tcPr>
            <w:tcW w:w="349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接种物</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总人数</w:t>
            </w:r>
          </w:p>
        </w:tc>
        <w:tc>
          <w:tcPr>
            <w:tcW w:w="209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癌前病变人数</w:t>
            </w:r>
          </w:p>
        </w:tc>
      </w:tr>
      <w:tr>
        <w:trPr/>
        <w:tc>
          <w:tcPr>
            <w:tcW w:w="268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（接种前未检出</w:t>
            </w:r>
            <w:r>
              <w:rPr>
                <w:rFonts w:eastAsia="宋体" w:cs="Times New Roman"/>
                <w:kern w:val="2"/>
                <w:sz w:val="24"/>
                <w:szCs w:val="24"/>
                <w:lang w:val="en-US" w:eastAsia="zh-CN" w:bidi="ar-SA"/>
              </w:rPr>
              <w:t>HPV DNA</w:t>
            </w:r>
            <w:r>
              <w:rPr>
                <w:rFonts w:ascii="Calibri" w:hAnsi="Calibri" w:cs="Times New Roman"/>
                <w:kern w:val="2"/>
                <w:sz w:val="24"/>
                <w:szCs w:val="24"/>
                <w:lang w:val="en-US" w:eastAsia="zh-CN" w:bidi="ar-SA"/>
              </w:rPr>
              <w:t>）</w:t>
            </w:r>
          </w:p>
        </w:tc>
        <w:tc>
          <w:tcPr>
            <w:tcW w:w="81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r>
              <w:rPr>
                <w:rFonts w:eastAsia="宋体" w:cs="Times New Roman"/>
                <w:kern w:val="2"/>
                <w:sz w:val="24"/>
                <w:szCs w:val="24"/>
                <w:vertAlign w:val="subscript"/>
                <w:lang w:val="en-US" w:eastAsia="zh-CN" w:bidi="ar-SA"/>
              </w:rPr>
              <w:t>1</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对照剂</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7863</w:t>
            </w:r>
          </w:p>
        </w:tc>
        <w:tc>
          <w:tcPr>
            <w:tcW w:w="20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83</w:t>
            </w:r>
          </w:p>
        </w:tc>
      </w:tr>
      <w:tr>
        <w:trPr/>
        <w:tc>
          <w:tcPr>
            <w:tcW w:w="268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81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r>
              <w:rPr>
                <w:rFonts w:eastAsia="宋体" w:cs="Times New Roman"/>
                <w:kern w:val="2"/>
                <w:sz w:val="24"/>
                <w:szCs w:val="24"/>
                <w:vertAlign w:val="subscript"/>
                <w:lang w:val="en-US" w:eastAsia="zh-CN" w:bidi="ar-SA"/>
              </w:rPr>
              <w:t>2</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疫苗</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7848</w:t>
            </w:r>
          </w:p>
        </w:tc>
        <w:tc>
          <w:tcPr>
            <w:tcW w:w="20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r>
      <w:tr>
        <w:trPr/>
        <w:tc>
          <w:tcPr>
            <w:tcW w:w="268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（接种前检出</w:t>
            </w:r>
            <w:r>
              <w:rPr>
                <w:rFonts w:eastAsia="宋体" w:cs="Times New Roman"/>
                <w:kern w:val="2"/>
                <w:sz w:val="24"/>
                <w:szCs w:val="24"/>
                <w:lang w:val="en-US" w:eastAsia="zh-CN" w:bidi="ar-SA"/>
              </w:rPr>
              <w:t>HPV DNA</w:t>
            </w:r>
            <w:r>
              <w:rPr>
                <w:rFonts w:ascii="Calibri" w:hAnsi="Calibri" w:cs="Times New Roman"/>
                <w:kern w:val="2"/>
                <w:sz w:val="24"/>
                <w:szCs w:val="24"/>
                <w:lang w:val="en-US" w:eastAsia="zh-CN" w:bidi="ar-SA"/>
              </w:rPr>
              <w:t>）</w:t>
            </w:r>
          </w:p>
        </w:tc>
        <w:tc>
          <w:tcPr>
            <w:tcW w:w="81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r>
              <w:rPr>
                <w:rFonts w:eastAsia="宋体" w:cs="Times New Roman"/>
                <w:kern w:val="2"/>
                <w:sz w:val="24"/>
                <w:szCs w:val="24"/>
                <w:vertAlign w:val="subscript"/>
                <w:lang w:val="en-US" w:eastAsia="zh-CN" w:bidi="ar-SA"/>
              </w:rPr>
              <w:t>1</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对照剂</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1125</w:t>
            </w:r>
          </w:p>
        </w:tc>
        <w:tc>
          <w:tcPr>
            <w:tcW w:w="20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126</w:t>
            </w:r>
          </w:p>
        </w:tc>
      </w:tr>
      <w:tr>
        <w:trPr/>
        <w:tc>
          <w:tcPr>
            <w:tcW w:w="268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81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r>
              <w:rPr>
                <w:rFonts w:eastAsia="宋体" w:cs="Times New Roman"/>
                <w:kern w:val="2"/>
                <w:sz w:val="24"/>
                <w:szCs w:val="24"/>
                <w:vertAlign w:val="subscript"/>
                <w:lang w:val="en-US" w:eastAsia="zh-CN" w:bidi="ar-SA"/>
              </w:rPr>
              <w:t>2</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疫苗</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1121</w:t>
            </w:r>
          </w:p>
        </w:tc>
        <w:tc>
          <w:tcPr>
            <w:tcW w:w="20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125</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）为制备该疫苗，将</w:t>
      </w:r>
      <w:r>
        <w:rPr>
          <w:rStyle w:val="Style14"/>
          <w:rFonts w:eastAsia="宋体" w:cs="Times New Roman"/>
          <w:kern w:val="2"/>
          <w:sz w:val="24"/>
          <w:szCs w:val="24"/>
          <w:lang w:val="en-US" w:eastAsia="zh-CN" w:bidi="ar-SA"/>
        </w:rPr>
        <w:t>HPV</w:t>
      </w:r>
      <w:r>
        <w:rPr>
          <w:rStyle w:val="Style14"/>
          <w:rFonts w:ascii="Calibri" w:hAnsi="Calibri" w:cs="Times New Roman"/>
          <w:kern w:val="2"/>
          <w:sz w:val="24"/>
          <w:szCs w:val="24"/>
          <w:lang w:val="en-US" w:eastAsia="zh-CN" w:bidi="ar-SA"/>
        </w:rPr>
        <w:t>外壳蛋白</w:t>
      </w:r>
      <w:r>
        <w:rPr>
          <w:rStyle w:val="Style14"/>
          <w:rFonts w:eastAsia="宋体" w:cs="Times New Roman"/>
          <w:kern w:val="2"/>
          <w:sz w:val="24"/>
          <w:szCs w:val="24"/>
          <w:lang w:val="en-US" w:eastAsia="zh-CN" w:bidi="ar-SA"/>
        </w:rPr>
        <w:t>L1</w:t>
      </w:r>
      <w:r>
        <w:rPr>
          <w:rStyle w:val="Style14"/>
          <w:rFonts w:ascii="Calibri" w:hAnsi="Calibri" w:cs="Times New Roman"/>
          <w:kern w:val="2"/>
          <w:sz w:val="24"/>
          <w:szCs w:val="24"/>
          <w:lang w:val="en-US" w:eastAsia="zh-CN" w:bidi="ar-SA"/>
        </w:rPr>
        <w:t>基因与</w:t>
      </w:r>
      <w:r>
        <w:rPr>
          <w:rStyle w:val="Style14"/>
          <w:rFonts w:ascii="Calibri" w:hAnsi="Calibri" w:cs="Times New Roman"/>
          <w:kern w:val="2"/>
          <w:sz w:val="24"/>
          <w:szCs w:val="24"/>
          <w:u w:val="single"/>
          <w:lang w:val="en-US" w:eastAsia="zh-CN" w:bidi="ar-SA"/>
        </w:rPr>
        <w:t>　载体　</w:t>
      </w:r>
      <w:r>
        <w:rPr>
          <w:rStyle w:val="Style14"/>
          <w:rFonts w:ascii="Calibri" w:hAnsi="Calibri" w:cs="Times New Roman"/>
          <w:kern w:val="2"/>
          <w:sz w:val="24"/>
          <w:szCs w:val="24"/>
          <w:lang w:val="en-US" w:eastAsia="zh-CN" w:bidi="ar-SA"/>
        </w:rPr>
        <w:t>连接，导入受体细胞．受体细胞将目的基因转录，再以</w:t>
      </w:r>
      <w:r>
        <w:rPr>
          <w:rStyle w:val="Style14"/>
          <w:rFonts w:ascii="Calibri" w:hAnsi="Calibri" w:cs="Times New Roman"/>
          <w:kern w:val="2"/>
          <w:sz w:val="24"/>
          <w:szCs w:val="24"/>
          <w:u w:val="single"/>
          <w:lang w:val="en-US" w:eastAsia="zh-CN" w:bidi="ar-SA"/>
        </w:rPr>
        <w:t>　氨基酸　</w:t>
      </w:r>
      <w:r>
        <w:rPr>
          <w:rStyle w:val="Style14"/>
          <w:rFonts w:ascii="Calibri" w:hAnsi="Calibri" w:cs="Times New Roman"/>
          <w:kern w:val="2"/>
          <w:sz w:val="24"/>
          <w:szCs w:val="24"/>
          <w:lang w:val="en-US" w:eastAsia="zh-CN" w:bidi="ar-SA"/>
        </w:rPr>
        <w:t>为原料翻译出</w:t>
      </w:r>
      <w:r>
        <w:rPr>
          <w:rStyle w:val="Style14"/>
          <w:rFonts w:eastAsia="宋体" w:cs="Times New Roman"/>
          <w:kern w:val="2"/>
          <w:sz w:val="24"/>
          <w:szCs w:val="24"/>
          <w:lang w:val="en-US" w:eastAsia="zh-CN" w:bidi="ar-SA"/>
        </w:rPr>
        <w:t>L1</w:t>
      </w:r>
      <w:r>
        <w:rPr>
          <w:rStyle w:val="Style14"/>
          <w:rFonts w:ascii="Calibri" w:hAnsi="Calibri" w:cs="Times New Roman"/>
          <w:kern w:val="2"/>
          <w:sz w:val="24"/>
          <w:szCs w:val="24"/>
          <w:lang w:val="en-US" w:eastAsia="zh-CN" w:bidi="ar-SA"/>
        </w:rPr>
        <w:t>蛋白．这样就获得了疫苗的有效成分．</w:t>
      </w:r>
    </w:p>
    <w:p>
      <w:pPr>
        <w:pStyle w:val="Normal"/>
        <w:spacing w:lineRule="auto" w:line="360"/>
        <w:ind w:left="312" w:hanging="312"/>
        <w:rPr/>
      </w:pPr>
      <w:r>
        <w:rPr>
          <w:sz w:val="24"/>
          <w:szCs w:val="24"/>
        </w:rPr>
        <w:t>（</w:t>
      </w:r>
      <w:r>
        <w:rPr>
          <w:sz w:val="24"/>
          <w:szCs w:val="24"/>
        </w:rPr>
        <w:t>2</w:t>
      </w:r>
      <w:r>
        <w:rPr>
          <w:sz w:val="24"/>
          <w:szCs w:val="24"/>
        </w:rPr>
        <w:t>）人体接种该疫苗后，</w:t>
      </w:r>
      <w:r>
        <w:rPr>
          <w:sz w:val="24"/>
          <w:szCs w:val="24"/>
          <w:u w:val="single"/>
        </w:rPr>
        <w:t>　</w:t>
      </w:r>
      <w:r>
        <w:rPr>
          <w:sz w:val="24"/>
          <w:szCs w:val="24"/>
          <w:u w:val="single"/>
        </w:rPr>
        <w:t>L1</w:t>
      </w:r>
      <w:r>
        <w:rPr>
          <w:sz w:val="24"/>
          <w:szCs w:val="24"/>
          <w:u w:val="single"/>
        </w:rPr>
        <w:t>蛋白　</w:t>
      </w:r>
      <w:r>
        <w:rPr>
          <w:sz w:val="24"/>
          <w:szCs w:val="24"/>
        </w:rPr>
        <w:t>作为抗原刺激机体产生特异性抗体，一旦</w:t>
      </w:r>
      <w:r>
        <w:rPr>
          <w:sz w:val="24"/>
          <w:szCs w:val="24"/>
        </w:rPr>
        <w:t>HPV</w:t>
      </w:r>
      <w:r>
        <w:rPr>
          <w:sz w:val="24"/>
          <w:szCs w:val="24"/>
        </w:rPr>
        <w:t>侵入机体，</w:t>
      </w:r>
      <w:r>
        <w:rPr>
          <w:sz w:val="24"/>
          <w:szCs w:val="24"/>
          <w:u w:val="single"/>
        </w:rPr>
        <w:t>　记忆</w:t>
      </w:r>
      <w:r>
        <w:rPr>
          <w:sz w:val="24"/>
          <w:szCs w:val="24"/>
          <w:u w:val="single"/>
        </w:rPr>
        <w:t>B</w:t>
      </w:r>
      <w:r>
        <w:rPr>
          <w:sz w:val="24"/>
          <w:szCs w:val="24"/>
          <w:u w:val="single"/>
        </w:rPr>
        <w:t>细胞　</w:t>
      </w:r>
      <w:r>
        <w:rPr>
          <w:sz w:val="24"/>
          <w:szCs w:val="24"/>
        </w:rPr>
        <w:t>会迅速增殖、分化，产生大量抗体．这些抗体与游离</w:t>
      </w:r>
      <w:r>
        <w:rPr>
          <w:sz w:val="24"/>
          <w:szCs w:val="24"/>
        </w:rPr>
        <w:t>HPV</w:t>
      </w:r>
      <w:r>
        <w:rPr>
          <w:sz w:val="24"/>
          <w:szCs w:val="24"/>
        </w:rPr>
        <w:t>结合，阻止</w:t>
      </w:r>
      <w:r>
        <w:rPr>
          <w:sz w:val="24"/>
          <w:szCs w:val="24"/>
        </w:rPr>
        <w:t>HPV</w:t>
      </w:r>
      <w:r>
        <w:rPr>
          <w:sz w:val="24"/>
          <w:szCs w:val="24"/>
          <w:u w:val="single"/>
        </w:rPr>
        <w:t>　吸附宿主细胞　</w:t>
      </w:r>
      <w:r>
        <w:rPr>
          <w:sz w:val="24"/>
          <w:szCs w:val="24"/>
        </w:rPr>
        <w:t>．所以</w:t>
      </w:r>
      <w:r>
        <w:rPr>
          <w:sz w:val="24"/>
          <w:szCs w:val="24"/>
        </w:rPr>
        <w:t>A2</w:t>
      </w:r>
      <w:r>
        <w:rPr>
          <w:sz w:val="24"/>
          <w:szCs w:val="24"/>
        </w:rPr>
        <w:t>组出现癌前病变的比例明显低于对照组．</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B1</w:t>
      </w:r>
      <w:r>
        <w:rPr>
          <w:sz w:val="24"/>
          <w:szCs w:val="24"/>
        </w:rPr>
        <w:t>组人群中出现癌前病变的比例显著高于</w:t>
      </w:r>
      <w:r>
        <w:rPr>
          <w:sz w:val="24"/>
          <w:szCs w:val="24"/>
          <w:u w:val="single"/>
        </w:rPr>
        <w:t>　</w:t>
      </w:r>
      <w:r>
        <w:rPr>
          <w:sz w:val="24"/>
          <w:szCs w:val="24"/>
          <w:u w:val="single"/>
        </w:rPr>
        <w:t>A1</w:t>
      </w:r>
      <w:r>
        <w:rPr>
          <w:sz w:val="24"/>
          <w:szCs w:val="24"/>
          <w:u w:val="single"/>
        </w:rPr>
        <w:t>　</w:t>
      </w:r>
      <w:r>
        <w:rPr>
          <w:sz w:val="24"/>
          <w:szCs w:val="24"/>
        </w:rPr>
        <w:t>组，据此推测感染</w:t>
      </w:r>
      <w:r>
        <w:rPr>
          <w:sz w:val="24"/>
          <w:szCs w:val="24"/>
        </w:rPr>
        <w:t>HPV</w:t>
      </w:r>
      <w:r>
        <w:rPr>
          <w:sz w:val="24"/>
          <w:szCs w:val="24"/>
        </w:rPr>
        <w:t>是诱发癌前病变的因素之一．</w:t>
      </w:r>
    </w:p>
    <w:p>
      <w:pPr>
        <w:pStyle w:val="Normal"/>
        <w:spacing w:lineRule="auto" w:line="360"/>
        <w:ind w:left="312" w:hanging="312"/>
        <w:rPr/>
      </w:pPr>
      <w:r>
        <w:rPr>
          <w:sz w:val="24"/>
          <w:szCs w:val="24"/>
        </w:rPr>
        <w:t>（</w:t>
      </w:r>
      <w:r>
        <w:rPr>
          <w:sz w:val="24"/>
          <w:szCs w:val="24"/>
        </w:rPr>
        <w:t>4</w:t>
      </w:r>
      <w:r>
        <w:rPr>
          <w:sz w:val="24"/>
          <w:szCs w:val="24"/>
        </w:rPr>
        <w:t>）</w:t>
      </w:r>
      <w:r>
        <w:rPr>
          <w:sz w:val="24"/>
          <w:szCs w:val="24"/>
        </w:rPr>
        <w:t>B2</w:t>
      </w:r>
      <w:r>
        <w:rPr>
          <w:sz w:val="24"/>
          <w:szCs w:val="24"/>
        </w:rPr>
        <w:t>组与</w:t>
      </w:r>
      <w:r>
        <w:rPr>
          <w:sz w:val="24"/>
          <w:szCs w:val="24"/>
        </w:rPr>
        <w:t>B1</w:t>
      </w:r>
      <w:r>
        <w:rPr>
          <w:sz w:val="24"/>
          <w:szCs w:val="24"/>
        </w:rPr>
        <w:t>组人群总出现癌前病变的比例没有明显差异，原因可能是该疫苗未能明显诱导</w:t>
      </w:r>
      <w:r>
        <w:rPr>
          <w:sz w:val="24"/>
          <w:szCs w:val="24"/>
          <w:u w:val="single"/>
        </w:rPr>
        <w:t>　细胞免疫　</w:t>
      </w:r>
      <w:r>
        <w:rPr>
          <w:sz w:val="24"/>
          <w:szCs w:val="24"/>
        </w:rPr>
        <w:t>清除体内</w:t>
      </w:r>
      <w:r>
        <w:rPr>
          <w:sz w:val="24"/>
          <w:szCs w:val="24"/>
        </w:rPr>
        <w:t>HPV</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）综上所述，该疫苗可用于宫颈癌的</w:t>
      </w:r>
      <w:r>
        <w:rPr>
          <w:sz w:val="24"/>
          <w:szCs w:val="24"/>
          <w:u w:val="single"/>
        </w:rPr>
        <w:t>　预防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分析表格：表中为在志愿者中进行接种，一段时间后，统计宫颈癌出现癌前病变的人数，接种前未检出</w:t>
      </w:r>
      <w:r>
        <w:rPr>
          <w:sz w:val="24"/>
          <w:szCs w:val="24"/>
        </w:rPr>
        <w:t>HPV</w:t>
      </w:r>
      <w:r>
        <w:rPr>
          <w:sz w:val="24"/>
          <w:szCs w:val="24"/>
        </w:rPr>
        <w:t>的</w:t>
      </w:r>
      <w:r>
        <w:rPr>
          <w:sz w:val="24"/>
          <w:szCs w:val="24"/>
        </w:rPr>
        <w:t>DNA</w:t>
      </w:r>
      <w:r>
        <w:rPr>
          <w:sz w:val="24"/>
          <w:szCs w:val="24"/>
        </w:rPr>
        <w:t>时，对照组和实验组差异显著；接种前检出</w:t>
      </w:r>
      <w:r>
        <w:rPr>
          <w:sz w:val="24"/>
          <w:szCs w:val="24"/>
        </w:rPr>
        <w:t>HPV</w:t>
      </w:r>
      <w:r>
        <w:rPr>
          <w:sz w:val="24"/>
          <w:szCs w:val="24"/>
        </w:rPr>
        <w:t>的</w:t>
      </w:r>
      <w:r>
        <w:rPr>
          <w:sz w:val="24"/>
          <w:szCs w:val="24"/>
        </w:rPr>
        <w:t>DNA</w:t>
      </w:r>
      <w:r>
        <w:rPr>
          <w:sz w:val="24"/>
          <w:szCs w:val="24"/>
        </w:rPr>
        <w:t>时，对照组和实验组没有明显差异．</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）采用基因工程技术制备该疫苗时，获取目的基因后，需先构建基因表达载体，即将</w:t>
      </w:r>
      <w:r>
        <w:rPr>
          <w:sz w:val="24"/>
          <w:szCs w:val="24"/>
        </w:rPr>
        <w:t>HPV</w:t>
      </w:r>
      <w:r>
        <w:rPr>
          <w:sz w:val="24"/>
          <w:szCs w:val="24"/>
        </w:rPr>
        <w:t>外壳蛋白</w:t>
      </w:r>
      <w:r>
        <w:rPr>
          <w:sz w:val="24"/>
          <w:szCs w:val="24"/>
        </w:rPr>
        <w:t>L1</w:t>
      </w:r>
      <w:r>
        <w:rPr>
          <w:sz w:val="24"/>
          <w:szCs w:val="24"/>
        </w:rPr>
        <w:t>基因与载体连接形成重组</w:t>
      </w:r>
      <w:r>
        <w:rPr>
          <w:sz w:val="24"/>
          <w:szCs w:val="24"/>
        </w:rPr>
        <w:t>DNA</w:t>
      </w:r>
      <w:r>
        <w:rPr>
          <w:sz w:val="24"/>
          <w:szCs w:val="24"/>
        </w:rPr>
        <w:t>，再将目的基因导入受体细胞．翻译的原料是氨基酸．</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HPV</w:t>
      </w:r>
      <w:r>
        <w:rPr>
          <w:sz w:val="24"/>
          <w:szCs w:val="24"/>
        </w:rPr>
        <w:t>外壳蛋白</w:t>
      </w:r>
      <w:r>
        <w:rPr>
          <w:sz w:val="24"/>
          <w:szCs w:val="24"/>
        </w:rPr>
        <w:t>L1</w:t>
      </w:r>
      <w:r>
        <w:rPr>
          <w:sz w:val="24"/>
          <w:szCs w:val="24"/>
        </w:rPr>
        <w:t>基因表达产生的</w:t>
      </w:r>
      <w:r>
        <w:rPr>
          <w:sz w:val="24"/>
          <w:szCs w:val="24"/>
        </w:rPr>
        <w:t>L1</w:t>
      </w:r>
      <w:r>
        <w:rPr>
          <w:sz w:val="24"/>
          <w:szCs w:val="24"/>
        </w:rPr>
        <w:t>蛋白作为疫苗，人体接种该疫苗后，</w:t>
      </w:r>
      <w:r>
        <w:rPr>
          <w:sz w:val="24"/>
          <w:szCs w:val="24"/>
        </w:rPr>
        <w:t>L1</w:t>
      </w:r>
      <w:r>
        <w:rPr>
          <w:sz w:val="24"/>
          <w:szCs w:val="24"/>
        </w:rPr>
        <w:t>蛋白作为抗原刺激机体产生特异性抗体和记忆细胞，一旦</w:t>
      </w:r>
      <w:r>
        <w:rPr>
          <w:sz w:val="24"/>
          <w:szCs w:val="24"/>
        </w:rPr>
        <w:t>HPV</w:t>
      </w:r>
      <w:r>
        <w:rPr>
          <w:sz w:val="24"/>
          <w:szCs w:val="24"/>
        </w:rPr>
        <w:t>侵入机体，记忆</w:t>
      </w:r>
      <w:r>
        <w:rPr>
          <w:sz w:val="24"/>
          <w:szCs w:val="24"/>
        </w:rPr>
        <w:t>B</w:t>
      </w:r>
      <w:r>
        <w:rPr>
          <w:sz w:val="24"/>
          <w:szCs w:val="24"/>
        </w:rPr>
        <w:t>细胞会迅速增殖、分化形成浆细胞，产生大量抗体．这些抗体与游离</w:t>
      </w:r>
      <w:r>
        <w:rPr>
          <w:sz w:val="24"/>
          <w:szCs w:val="24"/>
        </w:rPr>
        <w:t>HPV</w:t>
      </w:r>
      <w:r>
        <w:rPr>
          <w:sz w:val="24"/>
          <w:szCs w:val="24"/>
        </w:rPr>
        <w:t>结合，阻止</w:t>
      </w:r>
      <w:r>
        <w:rPr>
          <w:sz w:val="24"/>
          <w:szCs w:val="24"/>
        </w:rPr>
        <w:t>HPV</w:t>
      </w:r>
      <w:r>
        <w:rPr>
          <w:sz w:val="24"/>
          <w:szCs w:val="24"/>
        </w:rPr>
        <w:t>吸附宿主细胞．所以，</w:t>
      </w:r>
      <w:r>
        <w:rPr>
          <w:sz w:val="24"/>
          <w:szCs w:val="24"/>
        </w:rPr>
        <w:t>A2</w:t>
      </w:r>
      <w:r>
        <w:rPr>
          <w:sz w:val="24"/>
          <w:szCs w:val="24"/>
        </w:rPr>
        <w:t>组出现癌前病变的比例明显低于对照组．</w:t>
      </w:r>
    </w:p>
    <w:p>
      <w:pPr>
        <w:pStyle w:val="Normal"/>
        <w:spacing w:lineRule="auto" w:line="360"/>
        <w:ind w:left="312" w:hanging="312"/>
        <w:rPr>
          <w:sz w:val="24"/>
          <w:szCs w:val="24"/>
        </w:rPr>
      </w:pPr>
      <w:r>
        <w:rPr>
          <w:sz w:val="24"/>
          <w:szCs w:val="24"/>
        </w:rPr>
        <w:t>（</w:t>
      </w:r>
      <w:r>
        <w:rPr>
          <w:sz w:val="24"/>
          <w:szCs w:val="24"/>
        </w:rPr>
        <w:t>3</w:t>
      </w:r>
      <w:r>
        <w:rPr>
          <w:sz w:val="24"/>
          <w:szCs w:val="24"/>
        </w:rPr>
        <w:t>）由表中数据可知，</w:t>
      </w:r>
      <w:r>
        <w:rPr>
          <w:sz w:val="24"/>
          <w:szCs w:val="24"/>
        </w:rPr>
        <w:t>B1</w:t>
      </w:r>
      <w:r>
        <w:rPr>
          <w:sz w:val="24"/>
          <w:szCs w:val="24"/>
        </w:rPr>
        <w:t>组和</w:t>
      </w:r>
      <w:r>
        <w:rPr>
          <w:sz w:val="24"/>
          <w:szCs w:val="24"/>
        </w:rPr>
        <w:t>A1</w:t>
      </w:r>
      <w:r>
        <w:rPr>
          <w:sz w:val="24"/>
          <w:szCs w:val="24"/>
        </w:rPr>
        <w:t>组的自变量为是否感染</w:t>
      </w:r>
      <w:r>
        <w:rPr>
          <w:sz w:val="24"/>
          <w:szCs w:val="24"/>
        </w:rPr>
        <w:t>HPV</w:t>
      </w:r>
      <w:r>
        <w:rPr>
          <w:sz w:val="24"/>
          <w:szCs w:val="24"/>
        </w:rPr>
        <w:t>，结果</w:t>
      </w:r>
      <w:r>
        <w:rPr>
          <w:sz w:val="24"/>
          <w:szCs w:val="24"/>
        </w:rPr>
        <w:t>B1</w:t>
      </w:r>
      <w:r>
        <w:rPr>
          <w:sz w:val="24"/>
          <w:szCs w:val="24"/>
        </w:rPr>
        <w:t>组出现癌前病变的比例显著高于</w:t>
      </w:r>
      <w:r>
        <w:rPr>
          <w:sz w:val="24"/>
          <w:szCs w:val="24"/>
        </w:rPr>
        <w:t>A1</w:t>
      </w:r>
      <w:r>
        <w:rPr>
          <w:sz w:val="24"/>
          <w:szCs w:val="24"/>
        </w:rPr>
        <w:t>组，据此推测感染</w:t>
      </w:r>
      <w:r>
        <w:rPr>
          <w:sz w:val="24"/>
          <w:szCs w:val="24"/>
        </w:rPr>
        <w:t>HPV</w:t>
      </w:r>
      <w:r>
        <w:rPr>
          <w:sz w:val="24"/>
          <w:szCs w:val="24"/>
        </w:rPr>
        <w:t>是诱发癌前病变的因素之一．</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B2</w:t>
      </w:r>
      <w:r>
        <w:rPr>
          <w:sz w:val="24"/>
          <w:szCs w:val="24"/>
        </w:rPr>
        <w:t>组与</w:t>
      </w:r>
      <w:r>
        <w:rPr>
          <w:sz w:val="24"/>
          <w:szCs w:val="24"/>
        </w:rPr>
        <w:t>B1</w:t>
      </w:r>
      <w:r>
        <w:rPr>
          <w:sz w:val="24"/>
          <w:szCs w:val="24"/>
        </w:rPr>
        <w:t>组人群出现癌前病变的比例没有明显差异，原因可能是该疫苗的作用主要是诱导体液免疫产生抗体和记忆细胞，不能明显诱导细胞免疫清除体内</w:t>
      </w:r>
      <w:r>
        <w:rPr>
          <w:sz w:val="24"/>
          <w:szCs w:val="24"/>
        </w:rPr>
        <w:t>HPV</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）综上所述，该疫苗可用于预防宫颈癌．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）载体；</w:t>
      </w:r>
      <w:r>
        <w:rPr>
          <w:rFonts w:cs="Calibri" w:eastAsia="Calibri"/>
          <w:sz w:val="24"/>
          <w:szCs w:val="24"/>
        </w:rPr>
        <w:t xml:space="preserve">    </w:t>
      </w:r>
      <w:r>
        <w:rPr>
          <w:sz w:val="24"/>
          <w:szCs w:val="24"/>
        </w:rPr>
        <w:t>氨基酸；</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L1</w:t>
      </w:r>
      <w:r>
        <w:rPr>
          <w:sz w:val="24"/>
          <w:szCs w:val="24"/>
        </w:rPr>
        <w:t>蛋白；</w:t>
      </w:r>
      <w:r>
        <w:rPr>
          <w:rFonts w:cs="Calibri" w:eastAsia="Calibri"/>
          <w:sz w:val="24"/>
          <w:szCs w:val="24"/>
        </w:rPr>
        <w:t xml:space="preserve">    </w:t>
      </w:r>
      <w:r>
        <w:rPr>
          <w:sz w:val="24"/>
          <w:szCs w:val="24"/>
        </w:rPr>
        <w:t>记忆</w:t>
      </w:r>
      <w:r>
        <w:rPr>
          <w:sz w:val="24"/>
          <w:szCs w:val="24"/>
        </w:rPr>
        <w:t>B</w:t>
      </w:r>
      <w:r>
        <w:rPr>
          <w:sz w:val="24"/>
          <w:szCs w:val="24"/>
        </w:rPr>
        <w:t>细胞；</w:t>
      </w:r>
      <w:r>
        <w:rPr>
          <w:rFonts w:cs="Calibri" w:eastAsia="Calibri"/>
          <w:sz w:val="24"/>
          <w:szCs w:val="24"/>
        </w:rPr>
        <w:t xml:space="preserve">   </w:t>
      </w:r>
      <w:r>
        <w:rPr>
          <w:sz w:val="24"/>
          <w:szCs w:val="24"/>
        </w:rPr>
        <w:t>吸附宿主细胞；</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A1</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）细胞免疫；</w:t>
      </w:r>
    </w:p>
    <w:p>
      <w:pPr>
        <w:pStyle w:val="Normal"/>
        <w:spacing w:lineRule="auto" w:line="360"/>
        <w:ind w:left="312" w:hanging="312"/>
        <w:rPr>
          <w:sz w:val="24"/>
          <w:szCs w:val="24"/>
        </w:rPr>
      </w:pPr>
      <w:r>
        <w:rPr>
          <w:sz w:val="24"/>
          <w:szCs w:val="24"/>
        </w:rPr>
        <w:t>（</w:t>
      </w:r>
      <w:r>
        <w:rPr>
          <w:sz w:val="24"/>
          <w:szCs w:val="24"/>
        </w:rPr>
        <w:t>5</w:t>
      </w:r>
      <w:r>
        <w:rPr>
          <w:sz w:val="24"/>
          <w:szCs w:val="24"/>
        </w:rPr>
        <w:t>）预防；</w:t>
      </w:r>
    </w:p>
    <w:p>
      <w:pPr>
        <w:pStyle w:val="Normal"/>
        <w:spacing w:lineRule="auto" w:line="360"/>
        <w:ind w:left="312" w:hanging="312"/>
        <w:rPr/>
      </w:pPr>
      <w:r>
        <w:rPr>
          <w:color w:val="0000FF"/>
          <w:sz w:val="24"/>
          <w:szCs w:val="24"/>
        </w:rPr>
        <w:t>【点评】</w:t>
      </w:r>
      <w:r>
        <w:rPr>
          <w:sz w:val="24"/>
          <w:szCs w:val="24"/>
        </w:rPr>
        <w:t>本题结合图表，考查人体免疫系统在维持稳态中的作用、探究实验，要求考生识记人体免疫系统的组成及功能，掌握体液免疫和细胞免疫的具体过程；掌握探究实验的原理，能据此分析表中数据，提取有效信息并得出正确的结论．</w:t>
      </w:r>
    </w:p>
    <w:sectPr>
      <w:headerReference w:type="default" r:id="rId13"/>
      <w:footerReference w:type="default" r:id="rId1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PlaceholderText">
    <w:name w:val="Placeholder Text"/>
    <w:basedOn w:val="Style14"/>
    <w:qFormat/>
    <w:rPr>
      <w:color w:val="808080"/>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2018-11-04T06:18:29Z</dcterms:created>
  <dc:creator>14155</dc:creator>
  <dc:description/>
  <dc:language>en-US</dc:language>
  <cp:lastModifiedBy>甘家老三～MC</cp:lastModifiedBy>
  <cp:lastPrinted>2018-11-04T06:18:00Z</cp:lastPrinted>
  <dcterms:modified xsi:type="dcterms:W3CDTF">2019-08-07T17:34:18Z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KSORubyTemplateID">
    <vt:lpwstr>6</vt:lpwstr>
  </property>
</Properties>
</file>