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rPr/>
      </w:pPr>
      <w:bookmarkStart w:id="0" w:name="OLE_LINK3"/>
      <w:bookmarkEnd w:id="0"/>
      <w:r>
        <w:rPr/>
        <w:t>201</w:t>
      </w:r>
      <w:r>
        <w:rPr/>
        <w:t>4</w:t>
      </w:r>
      <w:r>
        <w:rPr/>
        <w:t>年普通高等学校招生全国统一考试（重庆卷）</w:t>
      </w:r>
    </w:p>
    <w:p>
      <w:pPr>
        <w:pStyle w:val="Normal"/>
        <w:spacing w:lineRule="auto" w:line="300"/>
        <w:jc w:val="center"/>
        <w:rPr>
          <w:rFonts w:eastAsia="黑体"/>
          <w:b/>
          <w:b/>
          <w:color w:val="000000"/>
          <w:sz w:val="32"/>
          <w:szCs w:val="32"/>
        </w:rPr>
      </w:pPr>
      <w:r>
        <w:rPr>
          <w:rFonts w:eastAsia="黑体"/>
          <w:b/>
          <w:color w:val="000000"/>
          <w:sz w:val="32"/>
          <w:szCs w:val="32"/>
        </w:rPr>
        <w:t>理科综合</w:t>
      </w:r>
      <w:r>
        <w:rPr>
          <w:rFonts w:eastAsia="Times New Roman"/>
          <w:b/>
          <w:color w:val="000000"/>
          <w:sz w:val="32"/>
          <w:szCs w:val="32"/>
        </w:rPr>
        <w:t xml:space="preserve"> </w:t>
      </w:r>
      <w:r>
        <w:rPr>
          <w:rFonts w:eastAsia="黑体"/>
          <w:b/>
          <w:color w:val="000000"/>
          <w:sz w:val="32"/>
          <w:szCs w:val="32"/>
        </w:rPr>
        <w:t>生物部分</w:t>
      </w:r>
    </w:p>
    <w:p>
      <w:pPr>
        <w:pStyle w:val="Normal"/>
        <w:spacing w:lineRule="auto" w:line="300"/>
        <w:ind w:firstLine="424"/>
        <w:rPr>
          <w:szCs w:val="21"/>
        </w:rPr>
      </w:pPr>
      <w:r>
        <w:rPr>
          <w:b/>
          <w:szCs w:val="21"/>
        </w:rPr>
        <w:t>一、选择题（本大题共</w:t>
      </w:r>
      <w:r>
        <w:rPr>
          <w:b/>
          <w:szCs w:val="21"/>
        </w:rPr>
        <w:t>6</w:t>
      </w:r>
      <w:r>
        <w:rPr>
          <w:b/>
          <w:szCs w:val="21"/>
        </w:rPr>
        <w:t>小题，每小题</w:t>
      </w:r>
      <w:r>
        <w:rPr>
          <w:b/>
          <w:szCs w:val="21"/>
        </w:rPr>
        <w:t>6</w:t>
      </w:r>
      <w:r>
        <w:rPr>
          <w:b/>
          <w:szCs w:val="21"/>
        </w:rPr>
        <w:t>分，共</w:t>
      </w:r>
      <w:r>
        <w:rPr>
          <w:b/>
          <w:szCs w:val="21"/>
        </w:rPr>
        <w:t>36</w:t>
      </w:r>
      <w:r>
        <w:rPr>
          <w:b/>
          <w:szCs w:val="21"/>
        </w:rPr>
        <w:t>分。在每小题给出的四个备选项中，只有一项符合题目要求）</w:t>
      </w:r>
    </w:p>
    <w:p>
      <w:pPr>
        <w:pStyle w:val="Normal"/>
        <w:spacing w:lineRule="auto" w:line="300"/>
        <w:ind w:firstLine="422"/>
        <w:rPr>
          <w:szCs w:val="21"/>
        </w:rPr>
      </w:pPr>
      <w:r>
        <w:rPr>
          <w:szCs w:val="21"/>
        </w:rPr>
        <w:t>1.</w:t>
      </w:r>
      <w:r>
        <w:rPr>
          <w:szCs w:val="21"/>
        </w:rPr>
        <w:t>下列与实验有关的叙述，正确的是</w:t>
      </w:r>
    </w:p>
    <w:p>
      <w:pPr>
        <w:pStyle w:val="Normal"/>
        <w:spacing w:lineRule="auto" w:line="300"/>
        <w:ind w:left="420" w:hanging="0"/>
        <w:rPr>
          <w:szCs w:val="21"/>
        </w:rPr>
      </w:pPr>
      <w:r>
        <w:rPr>
          <w:szCs w:val="21"/>
        </w:rPr>
        <w:t>A</w:t>
      </w:r>
      <w:r>
        <w:rPr>
          <w:szCs w:val="21"/>
        </w:rPr>
        <w:t>．人的口腔上皮细胞经处理后被甲基绿染色，其细胞核呈绿色</w:t>
      </w:r>
    </w:p>
    <w:p>
      <w:pPr>
        <w:pStyle w:val="Normal"/>
        <w:spacing w:lineRule="auto" w:line="300"/>
        <w:ind w:firstLine="420"/>
        <w:rPr>
          <w:szCs w:val="21"/>
        </w:rPr>
      </w:pPr>
      <w:r>
        <w:rPr>
          <w:szCs w:val="21"/>
        </w:rPr>
        <w:t>B</w:t>
      </w:r>
      <w:r>
        <w:rPr>
          <w:szCs w:val="21"/>
        </w:rPr>
        <w:t>．剪取大蒜根尖分生区，经染色在光镜下可见有丝分裂各时期</w:t>
      </w:r>
    </w:p>
    <w:p>
      <w:pPr>
        <w:pStyle w:val="Normal"/>
        <w:spacing w:lineRule="auto" w:line="300"/>
        <w:ind w:firstLine="420"/>
        <w:rPr>
          <w:szCs w:val="21"/>
        </w:rPr>
      </w:pPr>
      <w:r>
        <w:rPr>
          <w:szCs w:val="21"/>
        </w:rPr>
        <w:t>C</w:t>
      </w:r>
      <w:r>
        <w:rPr>
          <w:szCs w:val="21"/>
        </w:rPr>
        <w:t>．叶绿体色素在层析液中的溶解度越高，在滤纸上扩散就越慢</w:t>
      </w:r>
    </w:p>
    <w:p>
      <w:pPr>
        <w:pStyle w:val="Normal"/>
        <w:spacing w:lineRule="auto" w:line="300"/>
        <w:ind w:firstLine="420"/>
        <w:rPr>
          <w:szCs w:val="21"/>
        </w:rPr>
      </w:pPr>
      <w:r>
        <w:rPr>
          <w:szCs w:val="21"/>
        </w:rPr>
        <w:t>D</w:t>
      </w:r>
      <w:r>
        <w:rPr>
          <w:szCs w:val="21"/>
        </w:rPr>
        <w:t>．在光镜的高倍镜下观察新鲜菠菜叶装片，可见叶绿体的结构</w:t>
      </w:r>
    </w:p>
    <w:p>
      <w:pPr>
        <w:pStyle w:val="Normal"/>
        <w:spacing w:lineRule="auto" w:line="300"/>
        <w:ind w:firstLine="420"/>
        <w:rPr>
          <w:szCs w:val="21"/>
        </w:rPr>
      </w:pPr>
      <w:r>
        <w:rPr>
          <w:szCs w:val="21"/>
        </w:rPr>
        <w:t>【答案】</w:t>
      </w:r>
      <w:r>
        <w:rPr>
          <w:szCs w:val="21"/>
        </w:rPr>
        <w:t>A</w:t>
      </w:r>
      <w:r>
        <w:rPr>
          <w:szCs w:val="21"/>
        </w:rPr>
        <w:t>【解析】甲基绿可将</w:t>
      </w:r>
      <w:r>
        <w:rPr>
          <w:szCs w:val="21"/>
        </w:rPr>
        <w:t>DNA</w:t>
      </w:r>
      <w:r>
        <w:rPr>
          <w:szCs w:val="21"/>
        </w:rPr>
        <w:t>染成绿色，</w:t>
      </w:r>
      <w:r>
        <w:rPr>
          <w:szCs w:val="21"/>
        </w:rPr>
        <w:t>DNA</w:t>
      </w:r>
      <w:r>
        <w:rPr>
          <w:szCs w:val="21"/>
        </w:rPr>
        <w:t>主要分布于细胞核中，</w:t>
      </w:r>
      <w:r>
        <w:rPr>
          <w:szCs w:val="21"/>
        </w:rPr>
        <w:t>A</w:t>
      </w:r>
      <w:r>
        <w:rPr>
          <w:szCs w:val="21"/>
        </w:rPr>
        <w:t>正确；在光镜下不一定能观察到有丝分裂所有时期，</w:t>
      </w:r>
      <w:r>
        <w:rPr>
          <w:szCs w:val="21"/>
        </w:rPr>
        <w:t>B</w:t>
      </w:r>
      <w:r>
        <w:rPr>
          <w:szCs w:val="21"/>
        </w:rPr>
        <w:t>错误；叶绿体色素在层析液中溶解度越大，扩散速度越快，</w:t>
      </w:r>
      <w:r>
        <w:rPr>
          <w:szCs w:val="21"/>
        </w:rPr>
        <w:t>C</w:t>
      </w:r>
      <w:r>
        <w:rPr>
          <w:szCs w:val="21"/>
        </w:rPr>
        <w:t>错误；光镜下只能观察到叶绿体的形状不能看到其结构，</w:t>
      </w:r>
      <w:r>
        <w:rPr>
          <w:szCs w:val="21"/>
        </w:rPr>
        <w:t>D</w:t>
      </w:r>
      <w:r>
        <w:rPr>
          <w:szCs w:val="21"/>
        </w:rPr>
        <w:t>错误。</w:t>
      </w:r>
    </w:p>
    <w:p>
      <w:pPr>
        <w:pStyle w:val="Normal"/>
        <w:spacing w:lineRule="auto" w:line="300"/>
        <w:ind w:firstLine="420"/>
        <w:rPr>
          <w:szCs w:val="21"/>
        </w:rPr>
      </w:pPr>
      <w:r>
        <w:rPr>
          <w:szCs w:val="21"/>
        </w:rPr>
        <w:t xml:space="preserve">2. </w:t>
      </w:r>
      <w:r>
        <w:rPr>
          <w:szCs w:val="21"/>
        </w:rPr>
        <w:t>生物技术安全性和伦理问题是社会关注的热点。下列叙述，</w:t>
      </w:r>
      <w:r>
        <w:rPr>
          <w:szCs w:val="21"/>
          <w:em w:val="underDot"/>
        </w:rPr>
        <w:t>错误</w:t>
      </w:r>
      <w:r>
        <w:rPr>
          <w:szCs w:val="21"/>
        </w:rPr>
        <w:t>的是</w:t>
      </w:r>
    </w:p>
    <w:p>
      <w:pPr>
        <w:pStyle w:val="Normal"/>
        <w:spacing w:lineRule="auto" w:line="300"/>
        <w:ind w:firstLine="420"/>
        <w:rPr>
          <w:szCs w:val="21"/>
        </w:rPr>
      </w:pPr>
      <w:r>
        <w:rPr>
          <w:szCs w:val="21"/>
        </w:rPr>
        <w:t>A</w:t>
      </w:r>
      <w:r>
        <w:rPr>
          <w:szCs w:val="21"/>
        </w:rPr>
        <w:t>．应严格选择转基因植物的目的基因，避免产生对人类有害的物质</w:t>
      </w:r>
    </w:p>
    <w:p>
      <w:pPr>
        <w:pStyle w:val="Normal"/>
        <w:spacing w:lineRule="auto" w:line="300"/>
        <w:ind w:firstLine="420"/>
        <w:rPr>
          <w:szCs w:val="21"/>
        </w:rPr>
      </w:pPr>
      <w:r>
        <w:rPr>
          <w:szCs w:val="21"/>
        </w:rPr>
        <w:t>B</w:t>
      </w:r>
      <w:r>
        <w:rPr>
          <w:szCs w:val="21"/>
        </w:rPr>
        <w:t>．当今社会的普遍观点是禁止克隆人的实验，但不反对治疗性克隆</w:t>
      </w:r>
    </w:p>
    <w:p>
      <w:pPr>
        <w:pStyle w:val="Normal"/>
        <w:spacing w:lineRule="auto" w:line="300"/>
        <w:ind w:firstLine="420"/>
        <w:rPr>
          <w:szCs w:val="21"/>
        </w:rPr>
      </w:pPr>
      <w:r>
        <w:rPr>
          <w:szCs w:val="21"/>
        </w:rPr>
        <w:t>C</w:t>
      </w:r>
      <w:r>
        <w:rPr>
          <w:szCs w:val="21"/>
        </w:rPr>
        <w:t>．反对设计试管婴儿的原因之一是有人滥用此技术选择性设计婴儿</w:t>
      </w:r>
    </w:p>
    <w:p>
      <w:pPr>
        <w:pStyle w:val="Normal"/>
        <w:spacing w:lineRule="auto" w:line="300"/>
        <w:ind w:firstLine="420"/>
        <w:rPr>
          <w:szCs w:val="21"/>
        </w:rPr>
      </w:pPr>
      <w:r>
        <w:rPr>
          <w:szCs w:val="21"/>
        </w:rPr>
        <w:t>D</w:t>
      </w:r>
      <w:r>
        <w:rPr>
          <w:szCs w:val="21"/>
        </w:rPr>
        <w:t>．生物武器是用微生物、毒素、干扰素及重组致病菌等来形成杀伤力</w:t>
      </w:r>
    </w:p>
    <w:p>
      <w:pPr>
        <w:pStyle w:val="Normal"/>
        <w:spacing w:lineRule="auto" w:line="300"/>
        <w:ind w:firstLine="420"/>
        <w:rPr>
          <w:szCs w:val="21"/>
        </w:rPr>
      </w:pPr>
      <w:r>
        <w:rPr>
          <w:szCs w:val="21"/>
        </w:rPr>
        <w:t>【答案】</w:t>
      </w:r>
      <w:r>
        <w:rPr>
          <w:szCs w:val="21"/>
        </w:rPr>
        <w:t>D</w:t>
      </w:r>
      <w:r>
        <w:rPr>
          <w:szCs w:val="21"/>
        </w:rPr>
        <w:t>在转基因过程中，避免基因污染和对人类的影响，必须严格选择目的基因，</w:t>
      </w:r>
      <w:r>
        <w:rPr>
          <w:szCs w:val="21"/>
        </w:rPr>
        <w:t>A</w:t>
      </w:r>
      <w:r>
        <w:rPr>
          <w:szCs w:val="21"/>
        </w:rPr>
        <w:t>正确；我国不反对治疗性克隆，坚决反对生殖性克隆，</w:t>
      </w:r>
      <w:r>
        <w:rPr>
          <w:szCs w:val="21"/>
        </w:rPr>
        <w:t>B</w:t>
      </w:r>
      <w:r>
        <w:rPr>
          <w:szCs w:val="21"/>
        </w:rPr>
        <w:t>正确；反对设计试管婴儿原因之一防止选择性设计婴儿，违背伦理道德，</w:t>
      </w:r>
      <w:r>
        <w:rPr>
          <w:szCs w:val="21"/>
        </w:rPr>
        <w:t>C</w:t>
      </w:r>
      <w:r>
        <w:rPr>
          <w:szCs w:val="21"/>
        </w:rPr>
        <w:t>正确；生物武器是指有意识的利用微生物、毒素、昆虫侵袭敌人的军队、人口、农作物或者牲畜等目标，以达到战争目的的一类武器，干扰素为淋巴因子，非生物武器，</w:t>
      </w:r>
      <w:r>
        <w:rPr>
          <w:szCs w:val="21"/>
        </w:rPr>
        <w:t>D</w:t>
      </w:r>
      <w:r>
        <w:rPr>
          <w:szCs w:val="21"/>
        </w:rPr>
        <w:t>错误。</w:t>
      </w:r>
    </w:p>
    <w:p>
      <w:pPr>
        <w:pStyle w:val="Normal"/>
        <w:spacing w:lineRule="auto" w:line="300"/>
        <w:rPr>
          <w:szCs w:val="21"/>
        </w:rPr>
      </w:pPr>
      <w:r>
        <w:rPr>
          <w:szCs w:val="21"/>
        </w:rPr>
      </w:r>
    </w:p>
    <w:p>
      <w:pPr>
        <w:pStyle w:val="Normal"/>
        <w:spacing w:lineRule="auto" w:line="300"/>
        <w:ind w:firstLine="420"/>
        <w:rPr>
          <w:rFonts w:cs="宋体"/>
          <w:szCs w:val="21"/>
        </w:rPr>
      </w:pPr>
      <w:bookmarkStart w:id="1" w:name="OLE_LINK3"/>
      <w:bookmarkEnd w:id="1"/>
      <w:r>
        <w:rPr>
          <w:rFonts w:cs="宋体"/>
          <w:szCs w:val="21"/>
        </w:rPr>
        <w:t>3.</w:t>
      </w:r>
      <w:r>
        <w:rPr>
          <w:rFonts w:cs="宋体"/>
          <w:szCs w:val="21"/>
        </w:rPr>
        <w:t>驻渝某高校研发的重组幽门螺杆菌疫苗，对该菌引发的胃炎等疾病具有较好的预防效果。实验证明，一定时间内间隔口服该疫苗</w:t>
      </w:r>
      <w:r>
        <w:rPr>
          <w:rFonts w:cs="宋体"/>
          <w:szCs w:val="21"/>
        </w:rPr>
        <w:t>3</w:t>
      </w:r>
      <w:r>
        <w:rPr>
          <w:rFonts w:cs="宋体"/>
          <w:szCs w:val="21"/>
        </w:rPr>
        <w:t>次较</w:t>
      </w:r>
      <w:r>
        <w:rPr>
          <w:rFonts w:cs="宋体"/>
          <w:szCs w:val="21"/>
        </w:rPr>
        <w:t>1</w:t>
      </w:r>
      <w:r>
        <w:rPr>
          <w:rFonts w:cs="宋体"/>
          <w:szCs w:val="21"/>
        </w:rPr>
        <w:t>次或</w:t>
      </w:r>
      <w:r>
        <w:rPr>
          <w:rFonts w:cs="宋体"/>
          <w:szCs w:val="21"/>
        </w:rPr>
        <w:t>2</w:t>
      </w:r>
      <w:r>
        <w:rPr>
          <w:rFonts w:cs="宋体"/>
          <w:szCs w:val="21"/>
        </w:rPr>
        <w:t>次效果好，其主要原因是</w:t>
      </w:r>
    </w:p>
    <w:p>
      <w:pPr>
        <w:pStyle w:val="Normal"/>
        <w:spacing w:lineRule="auto" w:line="300"/>
        <w:ind w:firstLine="420"/>
        <w:rPr>
          <w:rFonts w:cs="宋体"/>
          <w:szCs w:val="21"/>
        </w:rPr>
      </w:pPr>
      <w:r>
        <w:rPr>
          <w:rFonts w:cs="宋体"/>
          <w:szCs w:val="21"/>
        </w:rPr>
        <w:t>A</w:t>
      </w:r>
      <w:r>
        <w:rPr>
          <w:rFonts w:cs="宋体"/>
          <w:szCs w:val="21"/>
        </w:rPr>
        <w:t>．能多次强化刺激浆细胞产生大量的抗体</w:t>
      </w:r>
    </w:p>
    <w:p>
      <w:pPr>
        <w:pStyle w:val="Normal"/>
        <w:spacing w:lineRule="auto" w:line="300"/>
        <w:ind w:firstLine="420"/>
        <w:rPr>
          <w:rFonts w:cs="宋体"/>
          <w:szCs w:val="21"/>
        </w:rPr>
      </w:pPr>
      <w:r>
        <w:rPr>
          <w:rFonts w:cs="宋体"/>
          <w:szCs w:val="21"/>
        </w:rPr>
        <w:t>B</w:t>
      </w:r>
      <w:r>
        <w:rPr>
          <w:rFonts w:cs="宋体"/>
          <w:szCs w:val="21"/>
        </w:rPr>
        <w:t>．抗原的积累促进</w:t>
      </w:r>
      <w:r>
        <w:rPr>
          <w:rFonts w:cs="宋体"/>
          <w:szCs w:val="21"/>
        </w:rPr>
        <w:t>T</w:t>
      </w:r>
      <w:r>
        <w:rPr>
          <w:rFonts w:cs="宋体"/>
          <w:szCs w:val="21"/>
        </w:rPr>
        <w:t>细胞释放大量淋巴因子</w:t>
      </w:r>
    </w:p>
    <w:p>
      <w:pPr>
        <w:pStyle w:val="Normal"/>
        <w:spacing w:lineRule="auto" w:line="300"/>
        <w:ind w:firstLine="420"/>
        <w:rPr>
          <w:rFonts w:cs="宋体"/>
          <w:szCs w:val="21"/>
        </w:rPr>
      </w:pPr>
      <w:r>
        <w:rPr>
          <w:rFonts w:cs="宋体"/>
          <w:szCs w:val="21"/>
        </w:rPr>
        <w:t>C</w:t>
      </w:r>
      <w:r>
        <w:rPr>
          <w:rFonts w:cs="宋体"/>
          <w:szCs w:val="21"/>
        </w:rPr>
        <w:t>．记忆细胞数量增多导致应答效果显著增强</w:t>
      </w:r>
    </w:p>
    <w:p>
      <w:pPr>
        <w:pStyle w:val="Normal"/>
        <w:spacing w:lineRule="auto" w:line="300"/>
        <w:ind w:firstLine="420"/>
        <w:rPr>
          <w:rFonts w:cs="宋体"/>
          <w:szCs w:val="21"/>
        </w:rPr>
      </w:pPr>
      <w:r>
        <w:rPr>
          <w:rFonts w:cs="宋体"/>
          <w:szCs w:val="21"/>
        </w:rPr>
        <w:t>D</w:t>
      </w:r>
      <w:r>
        <w:rPr>
          <w:rFonts w:cs="宋体"/>
          <w:szCs w:val="21"/>
        </w:rPr>
        <w:t>．能增强体内吞噬细胞对抗原的免疫记忆</w:t>
      </w:r>
    </w:p>
    <w:p>
      <w:pPr>
        <w:pStyle w:val="Normal"/>
        <w:spacing w:lineRule="auto" w:line="300"/>
        <w:ind w:firstLine="420"/>
        <w:rPr>
          <w:szCs w:val="21"/>
        </w:rPr>
      </w:pPr>
      <w:r>
        <w:rPr>
          <w:rFonts w:cs="宋体"/>
          <w:szCs w:val="21"/>
        </w:rPr>
        <w:t>【答案】</w:t>
      </w:r>
      <w:r>
        <w:rPr>
          <w:rFonts w:cs="宋体"/>
          <w:szCs w:val="21"/>
        </w:rPr>
        <w:t>C</w:t>
      </w:r>
      <w:r>
        <w:rPr>
          <w:rFonts w:cs="宋体"/>
          <w:szCs w:val="21"/>
        </w:rPr>
        <w:t>析】</w:t>
      </w:r>
      <w:r>
        <w:rPr>
          <w:rFonts w:cs="宋体"/>
          <w:szCs w:val="21"/>
        </w:rPr>
        <w:t>在机体进行特异性免疫时可产生记忆细胞，记忆细胞可以在抗原消失后很长一段时间内保持对这种抗原的记忆，当再接触这种抗原时，能迅速增殖分化成浆细胞，快速产生大量的抗体。人类以此为原理发明了疫苗，使用后能使记忆细胞数量增多免疫应答加强，而浆细胞、抗体、淋巴因子存在时间短，吞噬细胞无记忆功能，不能起到较好的预防作用。故</w:t>
      </w:r>
      <w:r>
        <w:rPr>
          <w:rFonts w:cs="宋体"/>
          <w:szCs w:val="21"/>
        </w:rPr>
        <w:t>C</w:t>
      </w:r>
      <w:r>
        <w:rPr>
          <w:rFonts w:cs="宋体"/>
          <w:szCs w:val="21"/>
        </w:rPr>
        <w:t>正确，</w:t>
      </w:r>
      <w:r>
        <w:rPr>
          <w:rFonts w:cs="宋体"/>
          <w:szCs w:val="21"/>
        </w:rPr>
        <w:t>ABD</w:t>
      </w:r>
      <w:r>
        <w:rPr>
          <w:rFonts w:cs="宋体"/>
          <w:szCs w:val="21"/>
        </w:rPr>
        <w:t>错误。</w:t>
      </w:r>
    </w:p>
    <w:p>
      <w:pPr>
        <w:pStyle w:val="Normal"/>
        <w:spacing w:lineRule="auto" w:line="300"/>
        <w:ind w:firstLine="420"/>
        <w:rPr>
          <w:szCs w:val="21"/>
        </w:rPr>
      </w:pPr>
      <w:r>
        <w:rPr>
          <w:szCs w:val="21"/>
        </w:rPr>
        <w:t>4.</w:t>
      </w:r>
      <w:r>
        <w:rPr>
          <w:szCs w:val="21"/>
        </w:rPr>
        <w:t>题</w:t>
      </w:r>
      <w:r>
        <w:rPr>
          <w:szCs w:val="21"/>
        </w:rPr>
        <w:t>4</w:t>
      </w:r>
      <w:r>
        <w:rPr>
          <w:szCs w:val="21"/>
        </w:rPr>
        <w:t>图是利用基因工程培育抗虫植物的示意图。以下相关叙述，正确的是</w:t>
      </w:r>
    </w:p>
    <w:p>
      <w:pPr>
        <w:pStyle w:val="Normal"/>
        <w:spacing w:lineRule="auto" w:line="300"/>
        <w:ind w:firstLine="420"/>
        <w:jc w:val="center"/>
        <w:rPr>
          <w:szCs w:val="21"/>
        </w:rPr>
      </w:pPr>
      <w:r>
        <w:rPr>
          <w:szCs w:val="21"/>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81040" cy="158051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781040" cy="1580515"/>
                    </a:xfrm>
                    <a:prstGeom prst="rect">
                      <a:avLst/>
                    </a:prstGeom>
                  </pic:spPr>
                </pic:pic>
              </a:graphicData>
            </a:graphic>
          </wp:anchor>
        </w:drawing>
      </w:r>
    </w:p>
    <w:p>
      <w:pPr>
        <w:pStyle w:val="Normal"/>
        <w:spacing w:lineRule="auto" w:line="300"/>
        <w:ind w:firstLine="420"/>
        <w:rPr>
          <w:szCs w:val="21"/>
        </w:rPr>
      </w:pPr>
      <w:r>
        <w:rPr>
          <w:szCs w:val="21"/>
        </w:rPr>
        <w:t>A</w:t>
      </w:r>
      <w:r>
        <w:rPr>
          <w:szCs w:val="21"/>
        </w:rPr>
        <w:t>．②的构建需要限制性核酸内切酶和</w:t>
      </w:r>
      <w:r>
        <w:rPr>
          <w:szCs w:val="21"/>
        </w:rPr>
        <w:t>DNA</w:t>
      </w:r>
      <w:r>
        <w:rPr>
          <w:szCs w:val="21"/>
        </w:rPr>
        <w:t>聚合酶参与</w:t>
      </w:r>
    </w:p>
    <w:p>
      <w:pPr>
        <w:pStyle w:val="Normal"/>
        <w:spacing w:lineRule="auto" w:line="300"/>
        <w:ind w:firstLine="420"/>
        <w:rPr>
          <w:szCs w:val="21"/>
        </w:rPr>
      </w:pPr>
      <w:r>
        <w:rPr>
          <w:szCs w:val="21"/>
        </w:rPr>
        <w:t>B</w:t>
      </w:r>
      <w:r>
        <w:rPr>
          <w:szCs w:val="21"/>
        </w:rPr>
        <w:t>．③侵染植物细胞后，重组</w:t>
      </w:r>
      <w:r>
        <w:rPr>
          <w:szCs w:val="21"/>
        </w:rPr>
        <w:t>Ti</w:t>
      </w:r>
      <w:r>
        <w:rPr>
          <w:szCs w:val="21"/>
        </w:rPr>
        <w:t>质粒整合到④的染色体上</w:t>
      </w:r>
    </w:p>
    <w:p>
      <w:pPr>
        <w:pStyle w:val="Normal"/>
        <w:spacing w:lineRule="auto" w:line="300"/>
        <w:ind w:firstLine="420"/>
        <w:rPr>
          <w:szCs w:val="21"/>
        </w:rPr>
      </w:pPr>
      <w:r>
        <w:rPr>
          <w:szCs w:val="21"/>
        </w:rPr>
        <w:t>C</w:t>
      </w:r>
      <w:r>
        <w:rPr>
          <w:szCs w:val="21"/>
        </w:rPr>
        <w:t>．④的染色体上若含抗虫基因，则⑤就表现出抗虫性状</w:t>
      </w:r>
    </w:p>
    <w:p>
      <w:pPr>
        <w:pStyle w:val="Normal"/>
        <w:spacing w:lineRule="auto" w:line="300"/>
        <w:ind w:firstLine="420"/>
        <w:rPr>
          <w:szCs w:val="21"/>
        </w:rPr>
      </w:pPr>
      <w:r>
        <w:rPr>
          <w:szCs w:val="21"/>
        </w:rPr>
        <w:t>D</w:t>
      </w:r>
      <w:r>
        <w:rPr>
          <w:szCs w:val="21"/>
        </w:rPr>
        <w:t>．⑤只要表现出抗虫性状就表明植株发生了可遗传变异</w:t>
      </w:r>
    </w:p>
    <w:p>
      <w:pPr>
        <w:pStyle w:val="Normal"/>
        <w:spacing w:lineRule="auto" w:line="300"/>
        <w:ind w:firstLine="420"/>
        <w:rPr>
          <w:szCs w:val="21"/>
        </w:rPr>
      </w:pPr>
      <w:r>
        <w:rPr>
          <w:szCs w:val="21"/>
        </w:rPr>
        <w:t>【答案】</w:t>
      </w:r>
      <w:r>
        <w:rPr>
          <w:szCs w:val="21"/>
        </w:rPr>
        <w:t>D</w:t>
      </w:r>
      <w:r>
        <w:rPr>
          <w:szCs w:val="21"/>
        </w:rPr>
        <w:t>【解析】构建载体需要限制酶和</w:t>
      </w:r>
      <w:r>
        <w:rPr>
          <w:szCs w:val="21"/>
        </w:rPr>
        <w:t>DNA</w:t>
      </w:r>
      <w:r>
        <w:rPr>
          <w:szCs w:val="21"/>
        </w:rPr>
        <w:t>连接酶，</w:t>
      </w:r>
      <w:r>
        <w:rPr>
          <w:szCs w:val="21"/>
        </w:rPr>
        <w:t>A</w:t>
      </w:r>
      <w:r>
        <w:rPr>
          <w:szCs w:val="21"/>
        </w:rPr>
        <w:t>错误；③侵染植物细胞后，重组</w:t>
      </w:r>
      <w:r>
        <w:rPr>
          <w:szCs w:val="21"/>
        </w:rPr>
        <w:t>Ti</w:t>
      </w:r>
      <w:r>
        <w:rPr>
          <w:szCs w:val="21"/>
        </w:rPr>
        <w:t>质粒上的</w:t>
      </w:r>
      <w:r>
        <w:rPr>
          <w:szCs w:val="21"/>
        </w:rPr>
        <w:t>T-DNA</w:t>
      </w:r>
      <w:r>
        <w:rPr>
          <w:szCs w:val="21"/>
        </w:rPr>
        <w:t>整合到④的染色体上，</w:t>
      </w:r>
      <w:r>
        <w:rPr>
          <w:szCs w:val="21"/>
        </w:rPr>
        <w:t>B</w:t>
      </w:r>
      <w:r>
        <w:rPr>
          <w:szCs w:val="21"/>
        </w:rPr>
        <w:t>错误；染色体上含有目的基因，但目的基因也可能不能转录或者不能翻译，或者表达的蛋白质不具有生物活性，</w:t>
      </w:r>
      <w:r>
        <w:rPr>
          <w:szCs w:val="21"/>
        </w:rPr>
        <w:t>C</w:t>
      </w:r>
      <w:r>
        <w:rPr>
          <w:szCs w:val="21"/>
        </w:rPr>
        <w:t>错误；植株表现出抗虫性状，说明含有目的基因，属于基因重组，为可遗传变异，</w:t>
      </w:r>
      <w:r>
        <w:rPr>
          <w:szCs w:val="21"/>
        </w:rPr>
        <w:t>D</w:t>
      </w:r>
      <w:r>
        <w:rPr>
          <w:szCs w:val="21"/>
        </w:rPr>
        <w:t>正确。</w:t>
      </w:r>
    </w:p>
    <w:p>
      <w:pPr>
        <w:pStyle w:val="Normal"/>
        <w:spacing w:lineRule="auto" w:line="300"/>
        <w:ind w:firstLine="420"/>
        <w:rPr>
          <w:rFonts w:cs="宋体"/>
          <w:szCs w:val="21"/>
        </w:rPr>
      </w:pPr>
      <w:r>
        <w:rPr>
          <w:szCs w:val="21"/>
        </w:rPr>
        <w:t>5.</w:t>
      </w:r>
      <w:r>
        <w:rPr>
          <w:rFonts w:cs="宋体"/>
          <w:szCs w:val="21"/>
        </w:rPr>
        <w:t xml:space="preserve"> </w:t>
      </w:r>
      <w:r>
        <w:rPr>
          <w:rFonts w:cs="宋体"/>
          <w:szCs w:val="21"/>
        </w:rPr>
        <w:t>题</w:t>
      </w:r>
      <w:r>
        <w:rPr>
          <w:rFonts w:cs="宋体"/>
          <w:szCs w:val="21"/>
        </w:rPr>
        <w:t>5</w:t>
      </w:r>
      <w:r>
        <w:rPr>
          <w:rFonts w:cs="宋体"/>
          <w:szCs w:val="21"/>
        </w:rPr>
        <w:t>图为乙醇在人体内主要的代谢过程。下列相关叙述，正确的是</w:t>
      </w:r>
    </w:p>
    <w:p>
      <w:pPr>
        <w:pStyle w:val="Normal"/>
        <w:widowControl/>
        <w:jc w:val="center"/>
        <w:rPr>
          <w:rFonts w:ascii="宋体" w:hAnsi="宋体" w:cs="宋体"/>
          <w:sz w:val="24"/>
          <w:szCs w:val="21"/>
        </w:rPr>
      </w:pPr>
      <w:r>
        <w:rPr>
          <w:rFonts w:cs="宋体" w:ascii="宋体" w:hAnsi="宋体"/>
          <w:sz w:val="24"/>
          <w:szCs w:val="21"/>
        </w:rPr>
        <w:drawing>
          <wp:anchor behindDoc="0" distT="0" distB="0" distL="0" distR="0" simplePos="0" locked="0" layoutInCell="0" allowOverlap="1" relativeHeight="3">
            <wp:simplePos x="0" y="0"/>
            <wp:positionH relativeFrom="column">
              <wp:align>center</wp:align>
            </wp:positionH>
            <wp:positionV relativeFrom="paragraph">
              <wp:align>top</wp:align>
            </wp:positionV>
            <wp:extent cx="9525000" cy="138303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9525000" cy="13830300"/>
                    </a:xfrm>
                    <a:prstGeom prst="rect">
                      <a:avLst/>
                    </a:prstGeom>
                  </pic:spPr>
                </pic:pic>
              </a:graphicData>
            </a:graphic>
          </wp:anchor>
        </w:drawing>
      </w:r>
    </w:p>
    <w:p>
      <w:pPr>
        <w:pStyle w:val="Normal"/>
        <w:spacing w:lineRule="auto" w:line="300"/>
        <w:ind w:firstLine="420"/>
        <w:rPr>
          <w:rFonts w:cs="宋体"/>
          <w:szCs w:val="21"/>
        </w:rPr>
      </w:pPr>
      <w:r>
        <w:rPr>
          <w:rFonts w:cs="宋体"/>
          <w:szCs w:val="21"/>
        </w:rPr>
        <w:t>A</w:t>
      </w:r>
      <w:r>
        <w:rPr>
          <w:rFonts w:cs="宋体"/>
          <w:szCs w:val="21"/>
        </w:rPr>
        <w:t>．乙醇转化为乙酸发生的氧化反应，均由同一种氧化酶催化</w:t>
      </w:r>
    </w:p>
    <w:p>
      <w:pPr>
        <w:pStyle w:val="Normal"/>
        <w:spacing w:lineRule="auto" w:line="300"/>
        <w:ind w:firstLine="420"/>
        <w:rPr>
          <w:rFonts w:cs="宋体"/>
          <w:szCs w:val="21"/>
        </w:rPr>
      </w:pPr>
      <w:r>
        <w:rPr>
          <w:rFonts w:cs="宋体"/>
          <w:szCs w:val="21"/>
        </w:rPr>
        <w:t>B</w:t>
      </w:r>
      <w:r>
        <w:rPr>
          <w:rFonts w:cs="宋体"/>
          <w:szCs w:val="21"/>
        </w:rPr>
        <w:t>．体内乙醇浓度越高，与乙醇分解相关的酶促反应速率越快</w:t>
      </w:r>
    </w:p>
    <w:p>
      <w:pPr>
        <w:pStyle w:val="Normal"/>
        <w:spacing w:lineRule="auto" w:line="300"/>
        <w:ind w:firstLine="420"/>
        <w:rPr>
          <w:rFonts w:cs="宋体"/>
          <w:szCs w:val="21"/>
        </w:rPr>
      </w:pPr>
      <w:r>
        <w:rPr>
          <w:rFonts w:cs="宋体"/>
          <w:szCs w:val="21"/>
        </w:rPr>
        <w:t>C</w:t>
      </w:r>
      <w:r>
        <w:rPr>
          <w:rFonts w:cs="宋体"/>
          <w:szCs w:val="21"/>
        </w:rPr>
        <w:t>．乙醇经代谢产生的</w:t>
      </w:r>
      <w:r>
        <w:rPr>
          <w:rFonts w:cs="宋体"/>
          <w:szCs w:val="21"/>
        </w:rPr>
        <w:t>[H]</w:t>
      </w:r>
      <w:r>
        <w:rPr>
          <w:rFonts w:cs="宋体"/>
          <w:szCs w:val="21"/>
        </w:rPr>
        <w:t>可与氧结合生成水，同时释放能量</w:t>
      </w:r>
    </w:p>
    <w:p>
      <w:pPr>
        <w:pStyle w:val="Normal"/>
        <w:spacing w:lineRule="auto" w:line="300"/>
        <w:ind w:firstLine="420"/>
        <w:rPr>
          <w:rFonts w:cs="宋体"/>
          <w:szCs w:val="21"/>
        </w:rPr>
      </w:pPr>
      <w:r>
        <w:rPr>
          <w:rFonts w:cs="宋体"/>
          <w:szCs w:val="21"/>
        </w:rPr>
        <w:t>D</w:t>
      </w:r>
      <w:r>
        <w:rPr>
          <w:rFonts w:cs="宋体"/>
          <w:szCs w:val="21"/>
        </w:rPr>
        <w:t>．正常生理情况下，人体分解乙醇的速率与环境温度呈正相关</w:t>
      </w:r>
    </w:p>
    <w:p>
      <w:pPr>
        <w:pStyle w:val="Normal"/>
        <w:spacing w:lineRule="auto" w:line="300"/>
        <w:ind w:firstLine="420"/>
        <w:rPr>
          <w:rFonts w:cs="宋体"/>
          <w:szCs w:val="21"/>
        </w:rPr>
      </w:pPr>
      <w:r>
        <w:rPr>
          <w:rFonts w:cs="宋体"/>
          <w:szCs w:val="21"/>
        </w:rPr>
        <w:t>【答案】</w:t>
      </w:r>
      <w:r>
        <w:rPr>
          <w:rFonts w:cs="宋体"/>
          <w:szCs w:val="21"/>
        </w:rPr>
        <w:t>C</w:t>
      </w:r>
      <w:r>
        <w:rPr>
          <w:rFonts w:cs="宋体"/>
          <w:szCs w:val="21"/>
        </w:rPr>
        <w:t>【解析】</w:t>
      </w:r>
      <w:r>
        <w:rPr>
          <w:rFonts w:cs="宋体"/>
          <w:szCs w:val="21"/>
        </w:rPr>
        <w:t>酶具有专一性，在乙醇转化为乙酸的代谢过程中至少经历两个步骤，需要不同的酶催化，</w:t>
      </w:r>
      <w:r>
        <w:rPr>
          <w:rFonts w:cs="宋体"/>
          <w:szCs w:val="21"/>
        </w:rPr>
        <w:t>A</w:t>
      </w:r>
      <w:r>
        <w:rPr>
          <w:rFonts w:cs="宋体"/>
          <w:szCs w:val="21"/>
        </w:rPr>
        <w:t>错误。当底物浓度较低时，酶促反应速率会随着底物浓度增加而加快，当达到一定值后，由于酶量有限，反应速率不再随意底物浓度增加而加快，</w:t>
      </w:r>
      <w:r>
        <w:rPr>
          <w:rFonts w:cs="宋体"/>
          <w:szCs w:val="21"/>
        </w:rPr>
        <w:t>B</w:t>
      </w:r>
      <w:r>
        <w:rPr>
          <w:rFonts w:cs="宋体"/>
          <w:szCs w:val="21"/>
        </w:rPr>
        <w:t>错误。乙醇经代谢后可参与有氧呼吸，在有氧呼吸第三阶段产生</w:t>
      </w:r>
      <w:r>
        <w:rPr>
          <w:rFonts w:cs="宋体"/>
          <w:szCs w:val="21"/>
        </w:rPr>
        <w:t>[H]</w:t>
      </w:r>
      <w:r>
        <w:rPr>
          <w:rFonts w:cs="宋体"/>
          <w:szCs w:val="21"/>
        </w:rPr>
        <w:t>，与氧气结合后生成水释放大量能量</w:t>
      </w:r>
      <w:r>
        <w:rPr>
          <w:rFonts w:cs="Times New Roman" w:eastAsia="Times New Roman"/>
          <w:szCs w:val="21"/>
        </w:rPr>
        <w:t xml:space="preserve"> </w:t>
      </w:r>
      <w:r>
        <w:rPr>
          <w:rFonts w:cs="宋体"/>
          <w:szCs w:val="21"/>
        </w:rPr>
        <w:t>，</w:t>
      </w:r>
      <w:r>
        <w:rPr>
          <w:rFonts w:cs="宋体"/>
          <w:szCs w:val="21"/>
        </w:rPr>
        <w:t>C</w:t>
      </w:r>
      <w:r>
        <w:rPr>
          <w:rFonts w:cs="宋体"/>
          <w:szCs w:val="21"/>
        </w:rPr>
        <w:t>正确。人是恒温动物，环境温度不影响体内温度，不会影响分解乙醇的速率，</w:t>
      </w:r>
      <w:r>
        <w:rPr>
          <w:rFonts w:cs="宋体"/>
          <w:szCs w:val="21"/>
        </w:rPr>
        <w:t>D</w:t>
      </w:r>
      <w:r>
        <w:rPr>
          <w:rFonts w:cs="宋体"/>
          <w:szCs w:val="21"/>
        </w:rPr>
        <w:t>错误。</w:t>
      </w:r>
    </w:p>
    <w:p>
      <w:pPr>
        <w:pStyle w:val="Normal"/>
        <w:spacing w:lineRule="auto" w:line="300"/>
        <w:ind w:firstLine="420"/>
        <w:rPr>
          <w:szCs w:val="21"/>
        </w:rPr>
      </w:pPr>
      <w:r>
        <w:rPr>
          <w:szCs w:val="21"/>
        </w:rPr>
        <w:t xml:space="preserve">6. </w:t>
      </w:r>
      <w:r>
        <w:rPr>
          <w:szCs w:val="21"/>
        </w:rPr>
        <w:t>获</w:t>
      </w:r>
      <w:r>
        <w:rPr>
          <w:szCs w:val="21"/>
        </w:rPr>
        <w:t>2013</w:t>
      </w:r>
      <w:r>
        <w:rPr>
          <w:szCs w:val="21"/>
        </w:rPr>
        <w:t>年诺贝尔奖的科学家发现了与囊泡运输相关的基因及其表达蛋白的功能，揭示了信号如何引导囊泡精确释放运输物。突触小泡属于囊泡，以下相关叙述，</w:t>
      </w:r>
      <w:r>
        <w:rPr>
          <w:szCs w:val="21"/>
          <w:em w:val="underDot"/>
        </w:rPr>
        <w:t>错误</w:t>
      </w:r>
      <w:r>
        <w:rPr>
          <w:szCs w:val="21"/>
        </w:rPr>
        <w:t>的是</w:t>
      </w:r>
    </w:p>
    <w:p>
      <w:pPr>
        <w:pStyle w:val="Normal"/>
        <w:spacing w:lineRule="auto" w:line="300"/>
        <w:ind w:firstLine="420"/>
        <w:rPr>
          <w:szCs w:val="21"/>
        </w:rPr>
      </w:pPr>
      <w:r>
        <w:rPr>
          <w:szCs w:val="21"/>
        </w:rPr>
        <w:t>A</w:t>
      </w:r>
      <w:r>
        <w:rPr>
          <w:szCs w:val="21"/>
        </w:rPr>
        <w:t>．神经元中的线粒体为突触小泡的运输提供了能量</w:t>
      </w:r>
    </w:p>
    <w:p>
      <w:pPr>
        <w:pStyle w:val="Normal"/>
        <w:spacing w:lineRule="auto" w:line="300"/>
        <w:ind w:firstLine="420"/>
        <w:rPr>
          <w:szCs w:val="21"/>
        </w:rPr>
      </w:pPr>
      <w:r>
        <w:rPr>
          <w:szCs w:val="21"/>
        </w:rPr>
        <w:t>B</w:t>
      </w:r>
      <w:r>
        <w:rPr>
          <w:szCs w:val="21"/>
        </w:rPr>
        <w:t>．神经元特有的基因决定了突触小泡的运输方式</w:t>
      </w:r>
    </w:p>
    <w:p>
      <w:pPr>
        <w:pStyle w:val="Normal"/>
        <w:spacing w:lineRule="auto" w:line="300"/>
        <w:ind w:firstLine="420"/>
        <w:rPr>
          <w:szCs w:val="21"/>
        </w:rPr>
      </w:pPr>
      <w:r>
        <w:rPr>
          <w:szCs w:val="21"/>
        </w:rPr>
        <w:t>C</w:t>
      </w:r>
      <w:r>
        <w:rPr>
          <w:szCs w:val="21"/>
        </w:rPr>
        <w:t>．突触前膜的特定蛋白决定了神经递质的释放位置</w:t>
      </w:r>
    </w:p>
    <w:p>
      <w:pPr>
        <w:pStyle w:val="Normal"/>
        <w:spacing w:lineRule="auto" w:line="300"/>
        <w:ind w:firstLine="420"/>
        <w:rPr>
          <w:szCs w:val="21"/>
        </w:rPr>
      </w:pPr>
      <w:r>
        <w:rPr>
          <w:szCs w:val="21"/>
        </w:rPr>
        <w:t>D</w:t>
      </w:r>
      <w:r>
        <w:rPr>
          <w:szCs w:val="21"/>
        </w:rPr>
        <w:t>．突触小泡中运输物的释放受到神经冲动的影响</w:t>
      </w:r>
    </w:p>
    <w:p>
      <w:pPr>
        <w:pStyle w:val="Normal"/>
        <w:spacing w:lineRule="auto" w:line="300"/>
        <w:ind w:firstLine="420"/>
        <w:rPr>
          <w:rFonts w:cs="宋体"/>
          <w:szCs w:val="21"/>
        </w:rPr>
      </w:pPr>
      <w:r>
        <w:rPr>
          <w:rFonts w:cs="宋体"/>
          <w:szCs w:val="21"/>
        </w:rPr>
        <w:t>【答案】</w:t>
      </w:r>
      <w:r>
        <w:rPr>
          <w:rFonts w:cs="宋体"/>
          <w:szCs w:val="21"/>
        </w:rPr>
        <w:t>B</w:t>
      </w:r>
      <w:r>
        <w:rPr>
          <w:rFonts w:cs="宋体"/>
          <w:szCs w:val="21"/>
        </w:rPr>
        <w:t>【解析】</w:t>
      </w:r>
      <w:r>
        <w:rPr>
          <w:rFonts w:cs="宋体"/>
          <w:szCs w:val="21"/>
        </w:rPr>
        <w:t>线粒体是细胞进行有氧呼吸的主要场所，是细胞的“动力车间”。神经元中的能量也主要由线粒体提供，</w:t>
      </w:r>
      <w:r>
        <w:rPr>
          <w:rFonts w:cs="宋体"/>
          <w:szCs w:val="21"/>
        </w:rPr>
        <w:t>A</w:t>
      </w:r>
      <w:r>
        <w:rPr>
          <w:rFonts w:cs="宋体"/>
          <w:szCs w:val="21"/>
        </w:rPr>
        <w:t>正确；对于一个个体，各种细胞具有相同的遗传信息，</w:t>
      </w:r>
      <w:r>
        <w:rPr>
          <w:rFonts w:cs="Times New Roman" w:eastAsia="Times New Roman"/>
          <w:szCs w:val="21"/>
        </w:rPr>
        <w:t xml:space="preserve"> </w:t>
      </w:r>
      <w:r>
        <w:rPr>
          <w:rFonts w:cs="宋体"/>
          <w:szCs w:val="21"/>
        </w:rPr>
        <w:t>B</w:t>
      </w:r>
      <w:r>
        <w:rPr>
          <w:rFonts w:cs="宋体"/>
          <w:szCs w:val="21"/>
        </w:rPr>
        <w:t>错误；由题目可知，囊泡运输相关的特定蛋白质能引导囊泡精确释放运输物，故能决定神经递质的释放位置，</w:t>
      </w:r>
      <w:r>
        <w:rPr>
          <w:rFonts w:cs="宋体"/>
          <w:szCs w:val="21"/>
        </w:rPr>
        <w:t>C</w:t>
      </w:r>
      <w:r>
        <w:rPr>
          <w:rFonts w:cs="宋体"/>
          <w:szCs w:val="21"/>
        </w:rPr>
        <w:t>正确；当神经末梢有神经冲动传来时，突触内的突触小泡受到刺激，就会释放神经递质，</w:t>
      </w:r>
      <w:r>
        <w:rPr>
          <w:rFonts w:cs="宋体"/>
          <w:szCs w:val="21"/>
        </w:rPr>
        <w:t>D</w:t>
      </w:r>
      <w:r>
        <w:rPr>
          <w:rFonts w:cs="宋体"/>
          <w:szCs w:val="21"/>
        </w:rPr>
        <w:t>正确。</w:t>
      </w:r>
    </w:p>
    <w:p>
      <w:pPr>
        <w:pStyle w:val="Normal"/>
        <w:spacing w:lineRule="auto" w:line="300"/>
        <w:ind w:firstLine="422"/>
        <w:rPr>
          <w:rFonts w:cs="宋体"/>
          <w:szCs w:val="21"/>
        </w:rPr>
      </w:pPr>
      <w:r>
        <w:rPr>
          <w:rFonts w:eastAsia="黑体"/>
          <w:b/>
          <w:color w:val="000000"/>
          <w:szCs w:val="21"/>
        </w:rPr>
        <w:t>二、非选择题（本大题共</w:t>
      </w:r>
      <w:r>
        <w:rPr>
          <w:rFonts w:eastAsia="黑体"/>
          <w:b/>
          <w:color w:val="000000"/>
          <w:szCs w:val="21"/>
        </w:rPr>
        <w:t>3</w:t>
      </w:r>
      <w:r>
        <w:rPr>
          <w:rFonts w:eastAsia="黑体"/>
          <w:b/>
          <w:color w:val="000000"/>
          <w:szCs w:val="21"/>
        </w:rPr>
        <w:t>小题，共</w:t>
      </w:r>
      <w:r>
        <w:rPr>
          <w:rFonts w:eastAsia="黑体"/>
          <w:b/>
          <w:color w:val="000000"/>
          <w:szCs w:val="21"/>
        </w:rPr>
        <w:t>54</w:t>
      </w:r>
      <w:r>
        <w:rPr>
          <w:rFonts w:eastAsia="黑体"/>
          <w:b/>
          <w:color w:val="000000"/>
          <w:szCs w:val="21"/>
        </w:rPr>
        <w:t>分）</w:t>
      </w:r>
    </w:p>
    <w:p>
      <w:pPr>
        <w:pStyle w:val="Normal"/>
        <w:spacing w:lineRule="auto" w:line="300"/>
        <w:ind w:firstLine="420"/>
        <w:rPr>
          <w:rFonts w:cs="宋体"/>
          <w:szCs w:val="21"/>
        </w:rPr>
      </w:pPr>
      <w:r>
        <w:rPr>
          <w:szCs w:val="21"/>
        </w:rPr>
        <w:t>7.(20</w:t>
      </w:r>
      <w:r>
        <w:rPr>
          <w:szCs w:val="21"/>
        </w:rPr>
        <w:t>分</w:t>
      </w:r>
      <w:r>
        <w:rPr>
          <w:szCs w:val="21"/>
        </w:rPr>
        <w:t>)</w:t>
      </w:r>
      <w:r>
        <w:rPr>
          <w:rFonts w:cs="宋体" w:ascii="宋体" w:hAnsi="宋体"/>
          <w:szCs w:val="21"/>
        </w:rPr>
        <w:t>Ⅰ</w:t>
      </w:r>
      <w:r>
        <w:rPr>
          <w:rFonts w:cs="宋体"/>
          <w:szCs w:val="21"/>
        </w:rPr>
        <w:t>.</w:t>
      </w:r>
      <w:r>
        <w:rPr>
          <w:rFonts w:cs="宋体"/>
          <w:szCs w:val="21"/>
        </w:rPr>
        <w:t>为治理某废弃采石场的生态环境，对其进行了公园化建设。</w:t>
      </w:r>
    </w:p>
    <w:p>
      <w:pPr>
        <w:pStyle w:val="Normal"/>
        <w:spacing w:lineRule="auto" w:line="300"/>
        <w:ind w:firstLine="420"/>
        <w:rPr>
          <w:rFonts w:cs="宋体"/>
          <w:szCs w:val="21"/>
        </w:rPr>
      </w:pPr>
      <w:r>
        <w:drawing>
          <wp:anchor behindDoc="0" distT="0" distB="0" distL="114935" distR="114935" simplePos="0" locked="0" layoutInCell="0" allowOverlap="1" relativeHeight="6">
            <wp:simplePos x="0" y="0"/>
            <wp:positionH relativeFrom="page">
              <wp:posOffset>4946015</wp:posOffset>
            </wp:positionH>
            <wp:positionV relativeFrom="page">
              <wp:posOffset>1718945</wp:posOffset>
            </wp:positionV>
            <wp:extent cx="1805305" cy="1787525"/>
            <wp:effectExtent l="0" t="0" r="0" b="0"/>
            <wp:wrapSquare wrapText="bothSides"/>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69518" t="32248" r="5522" b="50919"/>
                    <a:stretch>
                      <a:fillRect/>
                    </a:stretch>
                  </pic:blipFill>
                  <pic:spPr bwMode="auto">
                    <a:xfrm>
                      <a:off x="0" y="0"/>
                      <a:ext cx="1805305" cy="1787525"/>
                    </a:xfrm>
                    <a:prstGeom prst="rect">
                      <a:avLst/>
                    </a:prstGeom>
                  </pic:spPr>
                </pic:pic>
              </a:graphicData>
            </a:graphic>
          </wp:anchor>
        </w:drawing>
      </w:r>
      <w:r>
        <w:rPr>
          <w:rFonts w:cs="宋体"/>
          <w:szCs w:val="21"/>
        </w:rPr>
        <w:t>（</w:t>
      </w:r>
      <w:r>
        <w:rPr>
          <w:rFonts w:cs="宋体"/>
          <w:szCs w:val="21"/>
        </w:rPr>
        <w:t>1</w:t>
      </w:r>
      <w:r>
        <w:rPr>
          <w:rFonts w:cs="宋体"/>
          <w:szCs w:val="21"/>
        </w:rPr>
        <w:t>）对其进行整理和覆土，并选择适生植物进行人工造林，不同恢复时期的植物物种数如题</w:t>
      </w:r>
      <w:r>
        <w:rPr>
          <w:rFonts w:cs="宋体"/>
          <w:szCs w:val="21"/>
        </w:rPr>
        <w:t>7-</w:t>
      </w:r>
      <w:r>
        <w:rPr>
          <w:rFonts w:cs="宋体" w:ascii="宋体" w:hAnsi="宋体"/>
          <w:szCs w:val="21"/>
        </w:rPr>
        <w:t>Ⅰ</w:t>
      </w:r>
      <w:r>
        <w:rPr>
          <w:rFonts w:cs="宋体"/>
          <w:szCs w:val="21"/>
        </w:rPr>
        <w:t>图所示。</w:t>
      </w:r>
      <w:r>
        <w:rPr>
          <w:rFonts w:cs="宋体"/>
          <w:szCs w:val="21"/>
        </w:rPr>
        <w:t>t</w:t>
      </w:r>
      <w:r>
        <w:rPr>
          <w:rFonts w:cs="宋体"/>
          <w:szCs w:val="21"/>
          <w:vertAlign w:val="subscript"/>
        </w:rPr>
        <w:t>0</w:t>
      </w:r>
      <w:r>
        <w:rPr>
          <w:szCs w:val="21"/>
        </w:rPr>
        <w:t>→</w:t>
      </w:r>
      <w:r>
        <w:rPr>
          <w:rFonts w:cs="宋体"/>
          <w:szCs w:val="21"/>
        </w:rPr>
        <w:t>t</w:t>
      </w:r>
      <w:r>
        <w:rPr>
          <w:rFonts w:cs="宋体"/>
          <w:szCs w:val="21"/>
          <w:vertAlign w:val="subscript"/>
        </w:rPr>
        <w:t>1</w:t>
      </w:r>
      <w:r>
        <w:rPr>
          <w:rFonts w:cs="宋体"/>
          <w:szCs w:val="21"/>
        </w:rPr>
        <w:t>，植物残体及凋落物中的有机物被生态系统中的</w:t>
      </w:r>
      <w:r>
        <w:rPr>
          <w:rFonts w:cs="Times New Roman" w:eastAsia="Times New Roman"/>
          <w:szCs w:val="21"/>
          <w:u w:val="single"/>
        </w:rPr>
        <w:t xml:space="preserve">         </w:t>
      </w:r>
      <w:r>
        <w:rPr>
          <w:rFonts w:cs="宋体"/>
          <w:szCs w:val="21"/>
        </w:rPr>
        <w:t>转化为无机物，使土壤条件得到改善；同时由于人工林土壤中存在</w:t>
      </w:r>
      <w:r>
        <w:rPr>
          <w:rFonts w:cs="Times New Roman" w:eastAsia="Times New Roman"/>
          <w:szCs w:val="21"/>
        </w:rPr>
        <w:t xml:space="preserve"> </w:t>
      </w:r>
      <w:r>
        <w:rPr>
          <w:rFonts w:cs="Times New Roman" w:eastAsia="Times New Roman"/>
          <w:szCs w:val="21"/>
          <w:u w:val="single"/>
        </w:rPr>
        <w:t xml:space="preserve">         </w:t>
      </w:r>
      <w:r>
        <w:rPr>
          <w:rFonts w:cs="宋体"/>
          <w:szCs w:val="21"/>
        </w:rPr>
        <w:t>，导致群落中植物物种数增加；</w:t>
      </w:r>
      <w:r>
        <w:rPr>
          <w:rFonts w:cs="宋体"/>
          <w:szCs w:val="21"/>
        </w:rPr>
        <w:t>t</w:t>
      </w:r>
      <w:r>
        <w:rPr>
          <w:rFonts w:cs="宋体"/>
          <w:szCs w:val="21"/>
          <w:vertAlign w:val="subscript"/>
        </w:rPr>
        <w:t>1</w:t>
      </w:r>
      <w:r>
        <w:rPr>
          <w:szCs w:val="21"/>
        </w:rPr>
        <w:t>→</w:t>
      </w:r>
      <w:r>
        <w:rPr>
          <w:rFonts w:cs="宋体"/>
          <w:szCs w:val="21"/>
        </w:rPr>
        <w:t>t</w:t>
      </w:r>
      <w:r>
        <w:rPr>
          <w:rFonts w:cs="宋体"/>
          <w:szCs w:val="21"/>
          <w:vertAlign w:val="subscript"/>
        </w:rPr>
        <w:t>3</w:t>
      </w:r>
      <w:r>
        <w:rPr>
          <w:rFonts w:cs="宋体"/>
          <w:szCs w:val="21"/>
        </w:rPr>
        <w:t>，人工林抵抗力稳定性的变化是</w:t>
      </w:r>
      <w:r>
        <w:rPr>
          <w:rFonts w:cs="Times New Roman" w:eastAsia="Times New Roman"/>
          <w:szCs w:val="21"/>
          <w:u w:val="single"/>
        </w:rPr>
        <w:t xml:space="preserve">          </w:t>
      </w:r>
      <w:r>
        <w:rPr>
          <w:rFonts w:cs="宋体"/>
          <w:szCs w:val="21"/>
        </w:rPr>
        <w:t>；群落中植物物种数逐渐增加，物种之间</w:t>
      </w:r>
      <w:r>
        <w:rPr>
          <w:rFonts w:cs="Times New Roman" w:eastAsia="Times New Roman"/>
          <w:szCs w:val="21"/>
          <w:u w:val="single"/>
        </w:rPr>
        <w:t xml:space="preserve">         </w:t>
      </w:r>
      <w:r>
        <w:rPr>
          <w:rFonts w:cs="宋体"/>
          <w:szCs w:val="21"/>
        </w:rPr>
        <w:t>加剧。</w:t>
      </w:r>
    </w:p>
    <w:p>
      <w:pPr>
        <w:pStyle w:val="Normal"/>
        <w:spacing w:lineRule="auto" w:line="300"/>
        <w:ind w:firstLine="420"/>
        <w:jc w:val="center"/>
        <w:rPr>
          <w:rFonts w:cs="宋体"/>
          <w:szCs w:val="21"/>
        </w:rPr>
      </w:pPr>
      <w:r>
        <w:rPr>
          <w:rFonts w:cs="宋体"/>
          <w:szCs w:val="21"/>
        </w:rPr>
      </w:r>
    </w:p>
    <w:p>
      <w:pPr>
        <w:pStyle w:val="Normal"/>
        <w:spacing w:lineRule="auto" w:line="300"/>
        <w:ind w:firstLine="420"/>
        <w:rPr>
          <w:rFonts w:cs="宋体"/>
          <w:szCs w:val="21"/>
        </w:rPr>
      </w:pPr>
      <w:r>
        <w:rPr>
          <w:rFonts w:cs="宋体"/>
          <w:szCs w:val="21"/>
        </w:rPr>
        <w:t>（</w:t>
      </w:r>
      <w:r>
        <w:rPr>
          <w:rFonts w:cs="宋体"/>
          <w:szCs w:val="21"/>
        </w:rPr>
        <w:t>2</w:t>
      </w:r>
      <w:r>
        <w:rPr>
          <w:rFonts w:cs="宋体"/>
          <w:szCs w:val="21"/>
        </w:rPr>
        <w:t>）通过人工林建设的园林景观构建，既改善了生态环境，又可提高社会和经济效益，这主要体现了生态工程的</w:t>
      </w:r>
      <w:r>
        <w:rPr>
          <w:rFonts w:cs="Times New Roman" w:eastAsia="Times New Roman"/>
          <w:szCs w:val="21"/>
          <w:u w:val="single"/>
        </w:rPr>
        <w:t xml:space="preserve">        </w:t>
      </w:r>
      <w:r>
        <w:rPr>
          <w:rFonts w:cs="Times New Roman" w:eastAsia="Times New Roman"/>
          <w:szCs w:val="21"/>
        </w:rPr>
        <w:t xml:space="preserve"> </w:t>
      </w:r>
      <w:r>
        <w:rPr>
          <w:rFonts w:cs="宋体"/>
          <w:szCs w:val="21"/>
        </w:rPr>
        <w:t>原理。</w:t>
      </w:r>
    </w:p>
    <w:p>
      <w:pPr>
        <w:pStyle w:val="Normal"/>
        <w:spacing w:lineRule="auto" w:line="300"/>
        <w:ind w:firstLine="420"/>
        <w:rPr>
          <w:rFonts w:cs="宋体"/>
          <w:szCs w:val="21"/>
        </w:rPr>
      </w:pPr>
      <w:r>
        <w:rPr>
          <w:rFonts w:cs="宋体" w:ascii="宋体" w:hAnsi="宋体"/>
          <w:szCs w:val="21"/>
        </w:rPr>
        <w:t>Ⅱ</w:t>
      </w:r>
      <w:r>
        <w:rPr>
          <w:rFonts w:cs="宋体"/>
          <w:szCs w:val="21"/>
        </w:rPr>
        <w:t>.</w:t>
      </w:r>
      <w:r>
        <w:rPr>
          <w:rFonts w:cs="宋体"/>
          <w:szCs w:val="21"/>
        </w:rPr>
        <w:t>某兴趣小组通过记录传入神经上的电信号及产生的感觉，研究了不同刺激与机体感觉之间的关系，结果如下：</w:t>
      </w:r>
    </w:p>
    <w:p>
      <w:pPr>
        <w:pStyle w:val="Normal"/>
        <w:spacing w:lineRule="auto" w:line="300"/>
        <w:ind w:firstLine="420"/>
        <w:rPr>
          <w:rFonts w:cs="宋体"/>
          <w:szCs w:val="21"/>
        </w:rPr>
      </w:pPr>
      <w:r>
        <w:rPr>
          <w:rFonts w:cs="宋体"/>
          <w:szCs w:val="21"/>
        </w:rPr>
        <w:drawing>
          <wp:anchor behindDoc="0" distT="0" distB="0" distL="0" distR="0" simplePos="0" locked="0" layoutInCell="0" allowOverlap="1" relativeHeight="4">
            <wp:simplePos x="0" y="0"/>
            <wp:positionH relativeFrom="column">
              <wp:align>center</wp:align>
            </wp:positionH>
            <wp:positionV relativeFrom="paragraph">
              <wp:align>top</wp:align>
            </wp:positionV>
            <wp:extent cx="9525000" cy="138303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9525000" cy="13830300"/>
                    </a:xfrm>
                    <a:prstGeom prst="rect">
                      <a:avLst/>
                    </a:prstGeom>
                  </pic:spPr>
                </pic:pic>
              </a:graphicData>
            </a:graphic>
          </wp:anchor>
        </w:drawing>
      </w:r>
    </w:p>
    <w:p>
      <w:pPr>
        <w:pStyle w:val="Normal"/>
        <w:spacing w:lineRule="auto" w:line="300"/>
        <w:ind w:firstLine="420"/>
        <w:rPr>
          <w:rFonts w:cs="宋体"/>
          <w:szCs w:val="21"/>
        </w:rPr>
      </w:pPr>
      <w:r>
        <w:rPr>
          <w:rFonts w:cs="宋体"/>
          <w:szCs w:val="21"/>
        </w:rPr>
        <w:t>（</w:t>
      </w:r>
      <w:r>
        <w:rPr>
          <w:rFonts w:cs="宋体"/>
          <w:szCs w:val="21"/>
        </w:rPr>
        <w:t>1</w:t>
      </w:r>
      <w:r>
        <w:rPr>
          <w:rFonts w:cs="宋体"/>
          <w:szCs w:val="21"/>
        </w:rPr>
        <w:t>）神经纤维在未受到刺激时膜内外电位的表现是</w:t>
      </w:r>
      <w:r>
        <w:rPr>
          <w:rFonts w:cs="Times New Roman" w:eastAsia="Times New Roman"/>
          <w:szCs w:val="21"/>
          <w:u w:val="single"/>
        </w:rPr>
        <w:t xml:space="preserve">         </w:t>
      </w:r>
      <w:r>
        <w:rPr>
          <w:rFonts w:cs="宋体"/>
          <w:szCs w:val="21"/>
        </w:rPr>
        <w:t>，受到刺激时产生的可传导的兴奋称为</w:t>
      </w:r>
      <w:r>
        <w:rPr>
          <w:rFonts w:cs="Times New Roman" w:eastAsia="Times New Roman"/>
          <w:szCs w:val="21"/>
          <w:u w:val="single"/>
        </w:rPr>
        <w:t xml:space="preserve">           </w:t>
      </w:r>
      <w:r>
        <w:rPr>
          <w:rFonts w:cs="宋体"/>
          <w:szCs w:val="21"/>
        </w:rPr>
        <w:t>。</w:t>
      </w:r>
    </w:p>
    <w:p>
      <w:pPr>
        <w:pStyle w:val="Normal"/>
        <w:spacing w:lineRule="auto" w:line="300"/>
        <w:ind w:firstLine="420"/>
        <w:rPr>
          <w:rFonts w:cs="宋体"/>
          <w:szCs w:val="21"/>
        </w:rPr>
      </w:pPr>
      <w:r>
        <w:rPr>
          <w:rFonts w:cs="宋体"/>
          <w:szCs w:val="21"/>
        </w:rPr>
        <w:t>（</w:t>
      </w:r>
      <w:r>
        <w:rPr>
          <w:rFonts w:cs="宋体"/>
          <w:szCs w:val="21"/>
        </w:rPr>
        <w:t>2</w:t>
      </w:r>
      <w:r>
        <w:rPr>
          <w:rFonts w:cs="宋体"/>
          <w:szCs w:val="21"/>
        </w:rPr>
        <w:t>）不同类型的刺激引起不同类型的感觉，原因是</w:t>
      </w:r>
      <w:r>
        <w:rPr>
          <w:rFonts w:cs="Times New Roman" w:eastAsia="Times New Roman"/>
          <w:szCs w:val="21"/>
          <w:u w:val="single"/>
        </w:rPr>
        <w:t xml:space="preserve">        </w:t>
      </w:r>
      <w:r>
        <w:rPr>
          <w:rFonts w:cs="宋体"/>
          <w:szCs w:val="21"/>
        </w:rPr>
        <w:t>不同；不同强度的刺激通过改变传入神经上电信号的</w:t>
      </w:r>
      <w:r>
        <w:rPr>
          <w:rFonts w:cs="Times New Roman" w:eastAsia="Times New Roman"/>
          <w:szCs w:val="21"/>
          <w:u w:val="single"/>
        </w:rPr>
        <w:t xml:space="preserve">          </w:t>
      </w:r>
      <w:r>
        <w:rPr>
          <w:rFonts w:cs="宋体"/>
          <w:szCs w:val="21"/>
        </w:rPr>
        <w:t>，导致感觉强度的差异。</w:t>
      </w:r>
    </w:p>
    <w:p>
      <w:pPr>
        <w:pStyle w:val="Normal"/>
        <w:spacing w:lineRule="auto" w:line="300"/>
        <w:ind w:firstLine="420"/>
        <w:rPr>
          <w:szCs w:val="21"/>
        </w:rPr>
      </w:pPr>
      <w:r>
        <w:rPr>
          <w:rFonts w:cs="宋体"/>
          <w:szCs w:val="21"/>
        </w:rPr>
        <w:t>（</w:t>
      </w:r>
      <w:r>
        <w:rPr>
          <w:rFonts w:cs="宋体"/>
          <w:szCs w:val="21"/>
        </w:rPr>
        <w:t>3</w:t>
      </w:r>
      <w:r>
        <w:rPr>
          <w:rFonts w:cs="宋体"/>
          <w:szCs w:val="21"/>
        </w:rPr>
        <w:t>）当给某部位受损的人热刺激时，可在整个传入通路中记录到正常电信号，但未产生感觉，其受损的部位可能是</w:t>
      </w:r>
      <w:r>
        <w:rPr>
          <w:rFonts w:cs="Times New Roman" w:eastAsia="Times New Roman"/>
          <w:szCs w:val="21"/>
          <w:u w:val="single"/>
        </w:rPr>
        <w:t xml:space="preserve">          </w:t>
      </w:r>
      <w:r>
        <w:rPr>
          <w:rFonts w:cs="宋体"/>
          <w:szCs w:val="21"/>
        </w:rPr>
        <w:t>。</w:t>
      </w:r>
    </w:p>
    <w:p>
      <w:pPr>
        <w:pStyle w:val="Normal"/>
        <w:spacing w:lineRule="auto" w:line="300"/>
        <w:ind w:firstLine="420"/>
        <w:rPr>
          <w:rFonts w:cs="宋体"/>
          <w:szCs w:val="21"/>
        </w:rPr>
      </w:pPr>
      <w:r>
        <w:rPr>
          <w:rFonts w:cs="宋体"/>
          <w:szCs w:val="21"/>
        </w:rPr>
        <w:t>【答案】</w:t>
      </w:r>
      <w:r>
        <w:rPr>
          <w:rFonts w:cs="宋体"/>
          <w:szCs w:val="21"/>
        </w:rPr>
        <w:t>Ⅰ</w:t>
      </w:r>
      <w:r>
        <w:rPr>
          <w:rFonts w:cs="宋体"/>
          <w:szCs w:val="21"/>
        </w:rPr>
        <w:t>.(1)</w:t>
      </w:r>
      <w:r>
        <w:rPr>
          <w:rFonts w:cs="宋体"/>
          <w:szCs w:val="21"/>
        </w:rPr>
        <w:t>分解者；种子或繁殖体；增强</w:t>
      </w:r>
      <w:r>
        <w:rPr>
          <w:rFonts w:cs="宋体"/>
          <w:szCs w:val="21"/>
        </w:rPr>
        <w:t>;</w:t>
      </w:r>
      <w:r>
        <w:rPr>
          <w:rFonts w:cs="宋体"/>
          <w:szCs w:val="21"/>
        </w:rPr>
        <w:t>竞争</w:t>
      </w:r>
      <w:r>
        <w:rPr>
          <w:rFonts w:cs="Times New Roman" w:eastAsia="Times New Roman"/>
          <w:szCs w:val="21"/>
        </w:rPr>
        <w:t xml:space="preserve">  </w:t>
      </w:r>
      <w:r>
        <w:rPr>
          <w:rFonts w:cs="宋体"/>
          <w:szCs w:val="21"/>
        </w:rPr>
        <w:t>(2 )</w:t>
      </w:r>
      <w:r>
        <w:rPr>
          <w:rFonts w:cs="宋体"/>
          <w:szCs w:val="21"/>
        </w:rPr>
        <w:t>整体性（系统论）</w:t>
      </w:r>
      <w:r>
        <w:rPr>
          <w:rFonts w:cs="Times New Roman" w:eastAsia="Times New Roman"/>
          <w:szCs w:val="21"/>
        </w:rPr>
        <w:t xml:space="preserve"> </w:t>
      </w:r>
      <w:r>
        <w:rPr>
          <w:rFonts w:cs="宋体"/>
          <w:szCs w:val="21"/>
        </w:rPr>
        <w:t>Ⅱ</w:t>
      </w:r>
      <w:r>
        <w:rPr>
          <w:rFonts w:cs="宋体"/>
          <w:szCs w:val="21"/>
        </w:rPr>
        <w:t>.</w:t>
      </w:r>
      <w:r>
        <w:rPr>
          <w:rFonts w:cs="宋体"/>
          <w:szCs w:val="21"/>
        </w:rPr>
        <w:t>（</w:t>
      </w:r>
      <w:r>
        <w:rPr>
          <w:rFonts w:cs="宋体"/>
          <w:szCs w:val="21"/>
        </w:rPr>
        <w:t>1</w:t>
      </w:r>
      <w:r>
        <w:rPr>
          <w:rFonts w:cs="宋体"/>
          <w:szCs w:val="21"/>
        </w:rPr>
        <w:t>）外正内负；神经冲动</w:t>
      </w:r>
      <w:r>
        <w:rPr>
          <w:rFonts w:cs="宋体"/>
          <w:szCs w:val="21"/>
        </w:rPr>
        <w:t>(2</w:t>
      </w:r>
      <w:r>
        <w:rPr>
          <w:rFonts w:cs="宋体"/>
          <w:szCs w:val="21"/>
        </w:rPr>
        <w:t>）感受器；频率</w:t>
      </w:r>
      <w:r>
        <w:rPr>
          <w:rFonts w:cs="宋体"/>
          <w:szCs w:val="21"/>
        </w:rPr>
        <w:t>(3</w:t>
      </w:r>
      <w:r>
        <w:rPr>
          <w:rFonts w:cs="宋体"/>
          <w:szCs w:val="21"/>
        </w:rPr>
        <w:t>）大脑皮层（神经中枢）</w:t>
      </w:r>
    </w:p>
    <w:p>
      <w:pPr>
        <w:pStyle w:val="Normal"/>
        <w:spacing w:lineRule="auto" w:line="300"/>
        <w:ind w:firstLine="420"/>
        <w:rPr>
          <w:szCs w:val="21"/>
        </w:rPr>
      </w:pPr>
      <w:r>
        <w:rPr>
          <w:rFonts w:cs="宋体"/>
          <w:szCs w:val="21"/>
        </w:rPr>
        <w:t>【解析】</w:t>
      </w:r>
      <w:r>
        <w:rPr>
          <w:rFonts w:cs="宋体"/>
          <w:szCs w:val="21"/>
        </w:rPr>
        <w:t>Ⅰ（</w:t>
      </w:r>
      <w:r>
        <w:rPr>
          <w:rFonts w:cs="宋体"/>
          <w:szCs w:val="21"/>
        </w:rPr>
        <w:t>1</w:t>
      </w:r>
      <w:r>
        <w:rPr>
          <w:rFonts w:cs="宋体"/>
          <w:szCs w:val="21"/>
        </w:rPr>
        <w:t>）生态系统的组成成分中分解者的功能是将动植物遗体残骸中的有机物分解成无机物；从废弃采石场开始进行的演替为次生演替，由于保留了植物的种子或其他繁殖体能使群落中植物物种数可迅速增加；</w:t>
      </w:r>
      <w:r>
        <w:rPr>
          <w:rFonts w:cs="宋体"/>
          <w:szCs w:val="21"/>
        </w:rPr>
        <w:t>t</w:t>
      </w:r>
      <w:r>
        <w:rPr>
          <w:rFonts w:cs="宋体"/>
          <w:szCs w:val="21"/>
          <w:vertAlign w:val="subscript"/>
        </w:rPr>
        <w:t>1</w:t>
      </w:r>
      <w:r>
        <w:rPr>
          <w:szCs w:val="21"/>
        </w:rPr>
        <w:t>→</w:t>
      </w:r>
      <w:r>
        <w:rPr>
          <w:rFonts w:cs="宋体"/>
          <w:szCs w:val="21"/>
        </w:rPr>
        <w:t>t</w:t>
      </w:r>
      <w:r>
        <w:rPr>
          <w:rFonts w:cs="宋体"/>
          <w:szCs w:val="21"/>
          <w:vertAlign w:val="subscript"/>
        </w:rPr>
        <w:t>3</w:t>
      </w:r>
      <w:r>
        <w:rPr>
          <w:rFonts w:cs="宋体"/>
          <w:szCs w:val="21"/>
        </w:rPr>
        <w:t>植物物种数变多，一般来说，生态系统中的组分越多，食物网越复杂，其抵抗力稳定性越强；群落中的植物物种数增加，相互争夺资源（如阳光、水）和空间越激烈，竞争加剧。</w:t>
      </w:r>
      <w:r>
        <w:rPr>
          <w:rFonts w:cs="宋体"/>
          <w:szCs w:val="21"/>
        </w:rPr>
        <w:t>(2 )</w:t>
      </w:r>
      <w:r>
        <w:rPr>
          <w:rFonts w:cs="宋体"/>
          <w:szCs w:val="21"/>
        </w:rPr>
        <w:t>生态系统改善后，考虑到社会</w:t>
      </w:r>
      <w:r>
        <w:rPr>
          <w:rFonts w:cs="宋体"/>
          <w:szCs w:val="21"/>
        </w:rPr>
        <w:t>-</w:t>
      </w:r>
      <w:r>
        <w:rPr>
          <w:rFonts w:cs="宋体"/>
          <w:szCs w:val="21"/>
        </w:rPr>
        <w:t>经济</w:t>
      </w:r>
      <w:r>
        <w:rPr>
          <w:rFonts w:cs="宋体"/>
          <w:szCs w:val="21"/>
        </w:rPr>
        <w:t>-</w:t>
      </w:r>
      <w:r>
        <w:rPr>
          <w:rFonts w:cs="宋体"/>
          <w:szCs w:val="21"/>
        </w:rPr>
        <w:t>自然复合生态系统，体现了整体性原理、</w:t>
      </w:r>
    </w:p>
    <w:p>
      <w:pPr>
        <w:pStyle w:val="Normal"/>
        <w:spacing w:lineRule="auto" w:line="300"/>
        <w:ind w:firstLine="420"/>
        <w:jc w:val="left"/>
        <w:rPr>
          <w:rFonts w:cs="宋体"/>
          <w:szCs w:val="21"/>
        </w:rPr>
      </w:pPr>
      <w:r>
        <w:rPr>
          <w:rFonts w:cs="宋体" w:ascii="宋体" w:hAnsi="宋体"/>
          <w:szCs w:val="21"/>
        </w:rPr>
        <w:t>Ⅱ</w:t>
      </w:r>
      <w:r>
        <w:rPr>
          <w:rFonts w:cs="宋体"/>
          <w:szCs w:val="21"/>
        </w:rPr>
        <w:t>.</w:t>
      </w:r>
      <w:r>
        <w:rPr>
          <w:rFonts w:cs="宋体"/>
          <w:szCs w:val="21"/>
        </w:rPr>
        <w:t>（</w:t>
      </w:r>
      <w:r>
        <w:rPr>
          <w:rFonts w:cs="宋体"/>
          <w:szCs w:val="21"/>
        </w:rPr>
        <w:t>1</w:t>
      </w:r>
      <w:r>
        <w:rPr>
          <w:rFonts w:cs="宋体"/>
          <w:szCs w:val="21"/>
        </w:rPr>
        <w:t>）在未受到刺激时，神经纤维处于静息状态，由于细胞膜内外特异的离子分布特点，细胞膜两侧的电位表现为外正内负。受到刺激时兴奋以电信号的形式沿着神经纤维传导，这种电信号也叫神经冲动。</w:t>
      </w:r>
    </w:p>
    <w:p>
      <w:pPr>
        <w:pStyle w:val="Normal"/>
        <w:spacing w:lineRule="auto" w:line="300"/>
        <w:ind w:firstLine="420"/>
        <w:jc w:val="left"/>
        <w:rPr>
          <w:rFonts w:cs="宋体"/>
          <w:szCs w:val="21"/>
        </w:rPr>
      </w:pPr>
      <w:r>
        <w:rPr>
          <w:rFonts w:cs="宋体"/>
          <w:szCs w:val="21"/>
        </w:rPr>
        <w:t>（</w:t>
      </w:r>
      <w:r>
        <w:rPr>
          <w:rFonts w:cs="宋体"/>
          <w:szCs w:val="21"/>
        </w:rPr>
        <w:t>2</w:t>
      </w:r>
      <w:r>
        <w:rPr>
          <w:rFonts w:cs="宋体"/>
          <w:szCs w:val="21"/>
        </w:rPr>
        <w:t>）刺激感受器后产生的兴奋沿着传入神经向神经中枢传导，神经中枢随之产生兴奋并对传入的信息进行分析和综合。不同类型的刺激能引起机体不同类型的感受器产生兴奋，而后产生不同的感觉。由图中比较，同种刺激类型的不同刺激强度引起传入神经上的电信号的差异，在相同时长神经冲动数量不同（电信号的频率不同），从而引起感觉强度不同。</w:t>
      </w:r>
    </w:p>
    <w:p>
      <w:pPr>
        <w:pStyle w:val="Normal"/>
        <w:spacing w:lineRule="auto" w:line="300"/>
        <w:ind w:firstLine="420"/>
        <w:jc w:val="left"/>
        <w:rPr>
          <w:szCs w:val="21"/>
        </w:rPr>
      </w:pPr>
      <w:r>
        <w:rPr>
          <w:rFonts w:cs="宋体"/>
          <w:szCs w:val="21"/>
        </w:rPr>
        <w:t>（</w:t>
      </w:r>
      <w:r>
        <w:rPr>
          <w:rFonts w:cs="宋体"/>
          <w:szCs w:val="21"/>
        </w:rPr>
        <w:t>3</w:t>
      </w:r>
      <w:r>
        <w:rPr>
          <w:rFonts w:cs="宋体"/>
          <w:szCs w:val="21"/>
        </w:rPr>
        <w:t>）此患者整个传入神经功能正常，但不能形成感觉，应该是神经中枢（热觉形成的中枢在大脑皮层）受损。</w:t>
      </w:r>
    </w:p>
    <w:p>
      <w:pPr>
        <w:pStyle w:val="Style14"/>
        <w:spacing w:before="0" w:after="0"/>
        <w:jc w:val="center"/>
        <w:rPr>
          <w:sz w:val="21"/>
          <w:szCs w:val="21"/>
        </w:rPr>
      </w:pPr>
      <w:r>
        <w:rPr>
          <w:sz w:val="21"/>
          <w:szCs w:val="21"/>
        </w:rPr>
      </w:r>
    </w:p>
    <w:p>
      <w:pPr>
        <w:pStyle w:val="Style14"/>
        <w:spacing w:lineRule="auto" w:line="300" w:before="0" w:after="0"/>
        <w:ind w:firstLine="420"/>
        <w:rPr>
          <w:rFonts w:ascii="Times New Roman" w:hAnsi="Times New Roman" w:cs="Times New Roman"/>
          <w:sz w:val="21"/>
          <w:szCs w:val="21"/>
        </w:rPr>
      </w:pPr>
      <w:r>
        <w:rPr>
          <w:rFonts w:cs="Times New Roman" w:ascii="Times New Roman" w:hAnsi="Times New Roman"/>
          <w:sz w:val="21"/>
          <w:szCs w:val="21"/>
        </w:rPr>
        <w:t>8.</w:t>
      </w:r>
      <w:r>
        <w:rPr>
          <w:rFonts w:ascii="Times New Roman" w:hAnsi="Times New Roman"/>
          <w:sz w:val="21"/>
          <w:szCs w:val="21"/>
        </w:rPr>
        <w:t>（</w:t>
      </w:r>
      <w:r>
        <w:rPr>
          <w:rFonts w:cs="Times New Roman" w:ascii="Times New Roman" w:hAnsi="Times New Roman"/>
          <w:sz w:val="21"/>
          <w:szCs w:val="21"/>
        </w:rPr>
        <w:t>20</w:t>
      </w:r>
      <w:r>
        <w:rPr>
          <w:rFonts w:ascii="Times New Roman" w:hAnsi="Times New Roman"/>
          <w:sz w:val="21"/>
          <w:szCs w:val="21"/>
        </w:rPr>
        <w:t>分）肥胖与遗传密切相关，是影响人类健康的重要因素之一。</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w:t>
      </w:r>
      <w:r>
        <w:rPr>
          <w:rFonts w:cs="Times New Roman" w:ascii="Times New Roman" w:hAnsi="Times New Roman"/>
          <w:sz w:val="21"/>
          <w:szCs w:val="21"/>
        </w:rPr>
        <w:t>1</w:t>
      </w:r>
      <w:r>
        <w:rPr>
          <w:rFonts w:ascii="Times New Roman" w:hAnsi="Times New Roman"/>
          <w:sz w:val="21"/>
          <w:szCs w:val="21"/>
        </w:rPr>
        <w:t>）某肥胖基因发现于一突变系肥胖小鼠，人们对该基因进行了相关研究。</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①</w:t>
      </w:r>
      <w:r>
        <w:rPr>
          <w:rFonts w:ascii="Times New Roman" w:hAnsi="Times New Roman"/>
          <w:sz w:val="21"/>
          <w:szCs w:val="21"/>
        </w:rPr>
        <w:t>为确定其遗传方式，进行了杂交实验，根据实验结果与结论完成以下内容。</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实验材料：</w:t>
      </w:r>
      <w:r>
        <w:rPr>
          <w:rFonts w:ascii="Times New Roman" w:hAnsi="Times New Roman" w:cs="Times New Roman" w:eastAsia="Times New Roman"/>
          <w:sz w:val="21"/>
          <w:szCs w:val="21"/>
          <w:u w:val="single"/>
        </w:rPr>
        <w:t xml:space="preserve">            </w:t>
      </w:r>
      <w:r>
        <w:rPr>
          <w:rFonts w:ascii="Times New Roman" w:hAnsi="Times New Roman"/>
          <w:sz w:val="21"/>
          <w:szCs w:val="21"/>
        </w:rPr>
        <w:t>小鼠；杂交方法：</w:t>
      </w:r>
      <w:r>
        <w:rPr>
          <w:rFonts w:ascii="Times New Roman" w:hAnsi="Times New Roman" w:cs="Times New Roman" w:eastAsia="Times New Roman"/>
          <w:sz w:val="21"/>
          <w:szCs w:val="21"/>
          <w:u w:val="single"/>
        </w:rPr>
        <w:t xml:space="preserve">           </w:t>
      </w:r>
      <w:r>
        <w:rPr>
          <w:rFonts w:ascii="Times New Roman" w:hAnsi="Times New Roman" w:cs="Times New Roman" w:eastAsia="Times New Roman"/>
          <w:sz w:val="21"/>
          <w:szCs w:val="21"/>
        </w:rPr>
        <w:t xml:space="preserve"> </w:t>
      </w:r>
      <w:r>
        <w:rPr>
          <w:rFonts w:ascii="Times New Roman" w:hAnsi="Times New Roman"/>
          <w:sz w:val="21"/>
          <w:szCs w:val="21"/>
        </w:rPr>
        <w:t>。</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实验结果：子一代表现型均正常；结论：遗传方式为常染色体隐性遗传。</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②</w:t>
      </w:r>
      <w:r>
        <w:rPr>
          <w:rFonts w:ascii="Times New Roman" w:hAnsi="Times New Roman"/>
          <w:sz w:val="21"/>
          <w:szCs w:val="21"/>
        </w:rPr>
        <w:t>正常小鼠能合成一种蛋白类激素，检测该激素的方法是</w:t>
      </w:r>
      <w:r>
        <w:rPr>
          <w:rFonts w:ascii="Times New Roman" w:hAnsi="Times New Roman" w:cs="Times New Roman" w:eastAsia="Times New Roman"/>
          <w:sz w:val="21"/>
          <w:szCs w:val="21"/>
          <w:u w:val="single"/>
        </w:rPr>
        <w:t xml:space="preserve">            </w:t>
      </w:r>
      <w:r>
        <w:rPr>
          <w:rFonts w:ascii="Times New Roman" w:hAnsi="Times New Roman"/>
          <w:sz w:val="21"/>
          <w:szCs w:val="21"/>
        </w:rPr>
        <w:t>。小鼠肥胖是由于正常基因的编码链（模板链的互补链）部分序列</w:t>
      </w:r>
      <w:r>
        <w:rPr>
          <w:rFonts w:ascii="Times New Roman" w:hAnsi="Times New Roman" w:cs="Times New Roman"/>
          <w:sz w:val="21"/>
          <w:szCs w:val="21"/>
        </w:rPr>
        <w:t>“</w:t>
      </w:r>
      <w:r>
        <w:rPr>
          <w:rFonts w:cs="Times New Roman" w:ascii="Times New Roman" w:hAnsi="Times New Roman"/>
          <w:sz w:val="21"/>
          <w:szCs w:val="21"/>
          <w:u w:val="single"/>
        </w:rPr>
        <w:t>CTC</w:t>
      </w:r>
      <w:r>
        <w:rPr>
          <w:rFonts w:cs="Times New Roman" w:ascii="Times New Roman" w:hAnsi="Times New Roman"/>
          <w:sz w:val="21"/>
          <w:szCs w:val="21"/>
        </w:rPr>
        <w:t xml:space="preserve"> </w:t>
      </w:r>
      <w:r>
        <w:rPr>
          <w:rFonts w:cs="Times New Roman" w:ascii="Times New Roman" w:hAnsi="Times New Roman"/>
          <w:sz w:val="21"/>
          <w:szCs w:val="21"/>
          <w:u w:val="single"/>
        </w:rPr>
        <w:t>CGA</w:t>
      </w:r>
      <w:r>
        <w:rPr>
          <w:rFonts w:cs="Times New Roman" w:ascii="Times New Roman" w:hAnsi="Times New Roman"/>
          <w:sz w:val="21"/>
          <w:szCs w:val="21"/>
        </w:rPr>
        <w:t>”</w:t>
      </w:r>
      <w:r>
        <w:rPr>
          <w:rFonts w:ascii="Times New Roman" w:hAnsi="Times New Roman"/>
          <w:sz w:val="21"/>
          <w:szCs w:val="21"/>
        </w:rPr>
        <w:t>中的一个</w:t>
      </w:r>
      <w:r>
        <w:rPr>
          <w:rFonts w:cs="Times New Roman" w:ascii="Times New Roman" w:hAnsi="Times New Roman"/>
          <w:sz w:val="21"/>
          <w:szCs w:val="21"/>
        </w:rPr>
        <w:t>C</w:t>
      </w:r>
      <w:r>
        <w:rPr>
          <w:rFonts w:ascii="Times New Roman" w:hAnsi="Times New Roman"/>
          <w:sz w:val="21"/>
          <w:szCs w:val="21"/>
        </w:rPr>
        <w:t>被</w:t>
      </w:r>
      <w:r>
        <w:rPr>
          <w:rFonts w:cs="Times New Roman" w:ascii="Times New Roman" w:hAnsi="Times New Roman"/>
          <w:sz w:val="21"/>
          <w:szCs w:val="21"/>
        </w:rPr>
        <w:t>T</w:t>
      </w:r>
      <w:r>
        <w:rPr>
          <w:rFonts w:ascii="Times New Roman" w:hAnsi="Times New Roman"/>
          <w:sz w:val="21"/>
          <w:szCs w:val="21"/>
        </w:rPr>
        <w:t>替换，突变为决定终止密码（</w:t>
      </w:r>
      <w:r>
        <w:rPr>
          <w:rFonts w:cs="Times New Roman" w:ascii="Times New Roman" w:hAnsi="Times New Roman"/>
          <w:sz w:val="21"/>
          <w:szCs w:val="21"/>
        </w:rPr>
        <w:t>UAA</w:t>
      </w:r>
      <w:r>
        <w:rPr>
          <w:rFonts w:ascii="Times New Roman" w:hAnsi="Times New Roman"/>
          <w:sz w:val="21"/>
          <w:szCs w:val="21"/>
        </w:rPr>
        <w:t>或</w:t>
      </w:r>
      <w:r>
        <w:rPr>
          <w:rFonts w:cs="Times New Roman" w:ascii="Times New Roman" w:hAnsi="Times New Roman"/>
          <w:sz w:val="21"/>
          <w:szCs w:val="21"/>
        </w:rPr>
        <w:t>UGA</w:t>
      </w:r>
      <w:r>
        <w:rPr>
          <w:rFonts w:ascii="Times New Roman" w:hAnsi="Times New Roman"/>
          <w:sz w:val="21"/>
          <w:szCs w:val="21"/>
        </w:rPr>
        <w:t>或</w:t>
      </w:r>
      <w:r>
        <w:rPr>
          <w:rFonts w:cs="Times New Roman" w:ascii="Times New Roman" w:hAnsi="Times New Roman"/>
          <w:sz w:val="21"/>
          <w:szCs w:val="21"/>
        </w:rPr>
        <w:t>UAG</w:t>
      </w:r>
      <w:r>
        <w:rPr>
          <w:rFonts w:ascii="Times New Roman" w:hAnsi="Times New Roman"/>
          <w:sz w:val="21"/>
          <w:szCs w:val="21"/>
        </w:rPr>
        <w:t>）的序列，导致该激素不能正常合成，突变后的序列是</w:t>
      </w:r>
      <w:r>
        <w:rPr>
          <w:rFonts w:ascii="Times New Roman" w:hAnsi="Times New Roman" w:cs="Times New Roman" w:eastAsia="Times New Roman"/>
          <w:sz w:val="21"/>
          <w:szCs w:val="21"/>
          <w:u w:val="single"/>
        </w:rPr>
        <w:t xml:space="preserve">      </w:t>
      </w:r>
      <w:r>
        <w:rPr>
          <w:rFonts w:ascii="Times New Roman" w:hAnsi="Times New Roman"/>
          <w:sz w:val="21"/>
          <w:szCs w:val="21"/>
        </w:rPr>
        <w:t>，这种突变</w:t>
      </w:r>
      <w:r>
        <w:rPr>
          <w:rFonts w:ascii="Times New Roman" w:hAnsi="Times New Roman" w:cs="Times New Roman" w:eastAsia="Times New Roman"/>
          <w:sz w:val="21"/>
          <w:szCs w:val="21"/>
          <w:u w:val="single"/>
        </w:rPr>
        <w:t xml:space="preserve">           </w:t>
      </w:r>
      <w:r>
        <w:rPr>
          <w:rFonts w:ascii="Times New Roman" w:hAnsi="Times New Roman"/>
          <w:sz w:val="21"/>
          <w:szCs w:val="21"/>
        </w:rPr>
        <w:t>（填</w:t>
      </w:r>
      <w:r>
        <w:rPr>
          <w:rFonts w:ascii="Times New Roman" w:hAnsi="Times New Roman" w:cs="Times New Roman"/>
          <w:sz w:val="21"/>
          <w:szCs w:val="21"/>
        </w:rPr>
        <w:t>“</w:t>
      </w:r>
      <w:r>
        <w:rPr>
          <w:rFonts w:ascii="Times New Roman" w:hAnsi="Times New Roman"/>
          <w:sz w:val="21"/>
          <w:szCs w:val="21"/>
        </w:rPr>
        <w:t>能</w:t>
      </w:r>
      <w:r>
        <w:rPr>
          <w:rFonts w:ascii="Times New Roman" w:hAnsi="Times New Roman" w:cs="Times New Roman"/>
          <w:sz w:val="21"/>
          <w:szCs w:val="21"/>
        </w:rPr>
        <w:t>”</w:t>
      </w:r>
      <w:r>
        <w:rPr>
          <w:rFonts w:ascii="Times New Roman" w:hAnsi="Times New Roman"/>
          <w:sz w:val="21"/>
          <w:szCs w:val="21"/>
        </w:rPr>
        <w:t>或</w:t>
      </w:r>
      <w:r>
        <w:rPr>
          <w:rFonts w:ascii="Times New Roman" w:hAnsi="Times New Roman" w:cs="Times New Roman"/>
          <w:sz w:val="21"/>
          <w:szCs w:val="21"/>
        </w:rPr>
        <w:t>“</w:t>
      </w:r>
      <w:r>
        <w:rPr>
          <w:rFonts w:ascii="Times New Roman" w:hAnsi="Times New Roman"/>
          <w:sz w:val="21"/>
          <w:szCs w:val="21"/>
        </w:rPr>
        <w:t>不能</w:t>
      </w:r>
      <w:r>
        <w:rPr>
          <w:rFonts w:ascii="Times New Roman" w:hAnsi="Times New Roman" w:cs="Times New Roman"/>
          <w:sz w:val="21"/>
          <w:szCs w:val="21"/>
        </w:rPr>
        <w:t>”</w:t>
      </w:r>
      <w:r>
        <w:rPr>
          <w:rFonts w:ascii="Times New Roman" w:hAnsi="Times New Roman"/>
          <w:sz w:val="21"/>
          <w:szCs w:val="21"/>
        </w:rPr>
        <w:t>）使基因的转录终止。</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③</w:t>
      </w:r>
      <w:r>
        <w:rPr>
          <w:rFonts w:ascii="Times New Roman" w:hAnsi="Times New Roman"/>
          <w:sz w:val="21"/>
          <w:szCs w:val="21"/>
        </w:rPr>
        <w:t>在人类肥胖症研究中发现，许多人能正常分泌该类激素却仍患肥胖症，其原因是靶细胞缺乏相应的</w:t>
      </w:r>
      <w:r>
        <w:rPr>
          <w:rFonts w:ascii="Times New Roman" w:hAnsi="Times New Roman" w:cs="Times New Roman" w:eastAsia="Times New Roman"/>
          <w:sz w:val="21"/>
          <w:szCs w:val="21"/>
        </w:rPr>
        <w:t xml:space="preserve"> </w:t>
      </w:r>
      <w:r>
        <w:rPr>
          <w:rFonts w:ascii="Times New Roman" w:hAnsi="Times New Roman" w:cs="Times New Roman" w:eastAsia="Times New Roman"/>
          <w:sz w:val="21"/>
          <w:szCs w:val="21"/>
          <w:u w:val="single"/>
        </w:rPr>
        <w:t xml:space="preserve">          </w:t>
      </w:r>
      <w:r>
        <w:rPr>
          <w:rFonts w:ascii="Times New Roman" w:hAnsi="Times New Roman"/>
          <w:sz w:val="21"/>
          <w:szCs w:val="21"/>
        </w:rPr>
        <w:t>。</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w:t>
      </w:r>
      <w:r>
        <w:rPr>
          <w:rFonts w:cs="Times New Roman" w:ascii="Times New Roman" w:hAnsi="Times New Roman"/>
          <w:sz w:val="21"/>
          <w:szCs w:val="21"/>
        </w:rPr>
        <w:t>2</w:t>
      </w:r>
      <w:r>
        <w:rPr>
          <w:rFonts w:ascii="Times New Roman" w:hAnsi="Times New Roman"/>
          <w:sz w:val="21"/>
          <w:szCs w:val="21"/>
        </w:rPr>
        <w:t>）目前认为，人的体重主要受多基因遗传的控制。假如一对夫妇的基因型均为</w:t>
      </w:r>
      <w:r>
        <w:rPr>
          <w:rFonts w:cs="Times New Roman" w:ascii="Times New Roman" w:hAnsi="Times New Roman"/>
          <w:sz w:val="21"/>
          <w:szCs w:val="21"/>
        </w:rPr>
        <w:t>AaBb</w:t>
      </w:r>
      <w:r>
        <w:rPr>
          <w:rFonts w:ascii="Times New Roman" w:hAnsi="Times New Roman"/>
          <w:sz w:val="21"/>
          <w:szCs w:val="21"/>
        </w:rPr>
        <w:t>（</w:t>
      </w:r>
      <w:r>
        <w:rPr>
          <w:rFonts w:cs="Times New Roman" w:ascii="Times New Roman" w:hAnsi="Times New Roman"/>
          <w:sz w:val="21"/>
          <w:szCs w:val="21"/>
        </w:rPr>
        <w:t>A</w:t>
      </w:r>
      <w:r>
        <w:rPr>
          <w:rFonts w:ascii="Times New Roman" w:hAnsi="Times New Roman"/>
          <w:sz w:val="21"/>
          <w:szCs w:val="21"/>
        </w:rPr>
        <w:t>、</w:t>
      </w:r>
      <w:r>
        <w:rPr>
          <w:rFonts w:cs="Times New Roman" w:ascii="Times New Roman" w:hAnsi="Times New Roman"/>
          <w:sz w:val="21"/>
          <w:szCs w:val="21"/>
        </w:rPr>
        <w:t>B</w:t>
      </w:r>
      <w:r>
        <w:rPr>
          <w:rFonts w:ascii="Times New Roman" w:hAnsi="Times New Roman"/>
          <w:sz w:val="21"/>
          <w:szCs w:val="21"/>
        </w:rPr>
        <w:t>基因使体重增加的作用相同且具累加效应，两对基因独立遗传），从遗传角度分析，其子女体重超过父母的概率是</w:t>
      </w:r>
      <w:r>
        <w:rPr>
          <w:rFonts w:ascii="Times New Roman" w:hAnsi="Times New Roman" w:cs="Times New Roman" w:eastAsia="Times New Roman"/>
          <w:sz w:val="21"/>
          <w:szCs w:val="21"/>
          <w:u w:val="single"/>
        </w:rPr>
        <w:t xml:space="preserve">          </w:t>
      </w:r>
      <w:r>
        <w:rPr>
          <w:rFonts w:ascii="Times New Roman" w:hAnsi="Times New Roman"/>
          <w:sz w:val="21"/>
          <w:szCs w:val="21"/>
        </w:rPr>
        <w:t>，体重低于父母的基因型为</w:t>
      </w:r>
      <w:r>
        <w:rPr>
          <w:rFonts w:ascii="Times New Roman" w:hAnsi="Times New Roman" w:cs="Times New Roman" w:eastAsia="Times New Roman"/>
          <w:sz w:val="21"/>
          <w:szCs w:val="21"/>
          <w:u w:val="single"/>
        </w:rPr>
        <w:t xml:space="preserve">          </w:t>
      </w:r>
      <w:r>
        <w:rPr>
          <w:rFonts w:ascii="Times New Roman" w:hAnsi="Times New Roman"/>
          <w:sz w:val="21"/>
          <w:szCs w:val="21"/>
        </w:rPr>
        <w:t>。</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w:t>
      </w:r>
      <w:r>
        <w:rPr>
          <w:rFonts w:cs="Times New Roman" w:ascii="Times New Roman" w:hAnsi="Times New Roman"/>
          <w:sz w:val="21"/>
          <w:szCs w:val="21"/>
        </w:rPr>
        <w:t>3</w:t>
      </w:r>
      <w:r>
        <w:rPr>
          <w:rFonts w:ascii="Times New Roman" w:hAnsi="Times New Roman"/>
          <w:sz w:val="21"/>
          <w:szCs w:val="21"/>
        </w:rPr>
        <w:t>）有学者认为，利于脂肪积累的基因由于适应早期人类食物缺乏而得以保留并遗传到现代，表明</w:t>
      </w:r>
      <w:r>
        <w:rPr>
          <w:rFonts w:ascii="Times New Roman" w:hAnsi="Times New Roman" w:cs="Times New Roman" w:eastAsia="Times New Roman"/>
          <w:sz w:val="21"/>
          <w:szCs w:val="21"/>
          <w:u w:val="single"/>
        </w:rPr>
        <w:t xml:space="preserve">             </w:t>
      </w:r>
      <w:r>
        <w:rPr>
          <w:rFonts w:ascii="Times New Roman" w:hAnsi="Times New Roman"/>
          <w:sz w:val="21"/>
          <w:szCs w:val="21"/>
        </w:rPr>
        <w:t>决定生物进化的方向。在这些基因的频率未明显改变的情况下，随着营养条件改善，肥胖发生率明显增高，说明肥胖是</w:t>
      </w:r>
      <w:r>
        <w:rPr>
          <w:rFonts w:ascii="Times New Roman" w:hAnsi="Times New Roman" w:cs="Times New Roman" w:eastAsia="Times New Roman"/>
          <w:sz w:val="21"/>
          <w:szCs w:val="21"/>
          <w:u w:val="single"/>
        </w:rPr>
        <w:t xml:space="preserve">                </w:t>
      </w:r>
      <w:r>
        <w:rPr>
          <w:rFonts w:ascii="Times New Roman" w:hAnsi="Times New Roman"/>
          <w:sz w:val="21"/>
          <w:szCs w:val="21"/>
        </w:rPr>
        <w:t>共同作用的结果。</w:t>
      </w:r>
    </w:p>
    <w:p>
      <w:pPr>
        <w:pStyle w:val="Style14"/>
        <w:spacing w:lineRule="auto" w:line="300" w:before="0" w:after="0"/>
        <w:ind w:firstLine="420"/>
        <w:rPr>
          <w:rFonts w:ascii="Times New Roman" w:hAnsi="Times New Roman" w:cs="Times New Roman"/>
          <w:color w:val="000000"/>
          <w:sz w:val="21"/>
          <w:szCs w:val="21"/>
        </w:rPr>
      </w:pPr>
      <w:r>
        <w:rPr>
          <w:rFonts w:ascii="Times New Roman" w:hAnsi="Times New Roman"/>
          <w:sz w:val="21"/>
          <w:szCs w:val="21"/>
        </w:rPr>
        <w:t>【答案】</w:t>
      </w:r>
      <w:r>
        <w:rPr>
          <w:rFonts w:ascii="Times New Roman" w:hAnsi="Times New Roman"/>
          <w:color w:val="000000"/>
          <w:sz w:val="21"/>
          <w:szCs w:val="21"/>
        </w:rPr>
        <w:t>（</w:t>
      </w:r>
      <w:r>
        <w:rPr>
          <w:rFonts w:cs="Times New Roman" w:ascii="Times New Roman" w:hAnsi="Times New Roman"/>
          <w:color w:val="000000"/>
          <w:sz w:val="21"/>
          <w:szCs w:val="21"/>
        </w:rPr>
        <w:t>1</w:t>
      </w:r>
      <w:r>
        <w:rPr>
          <w:rFonts w:ascii="Times New Roman" w:hAnsi="Times New Roman"/>
          <w:color w:val="000000"/>
          <w:sz w:val="21"/>
          <w:szCs w:val="21"/>
        </w:rPr>
        <w:t>）①纯合肥胖小鼠和纯合正常</w:t>
      </w:r>
      <w:r>
        <w:rPr>
          <w:rFonts w:ascii="Times New Roman" w:hAnsi="Times New Roman" w:cs="Times New Roman" w:eastAsia="Times New Roman"/>
          <w:color w:val="000000"/>
          <w:sz w:val="21"/>
          <w:szCs w:val="21"/>
        </w:rPr>
        <w:t xml:space="preserve">    </w:t>
      </w:r>
      <w:r>
        <w:rPr>
          <w:rFonts w:ascii="Times New Roman" w:hAnsi="Times New Roman"/>
          <w:color w:val="000000"/>
          <w:sz w:val="21"/>
          <w:szCs w:val="21"/>
        </w:rPr>
        <w:t>正反交</w:t>
      </w:r>
      <w:r>
        <w:rPr>
          <w:rFonts w:ascii="Times New Roman" w:hAnsi="Times New Roman" w:cs="Times New Roman" w:eastAsia="Times New Roman"/>
          <w:color w:val="000000"/>
          <w:sz w:val="21"/>
          <w:szCs w:val="21"/>
        </w:rPr>
        <w:t xml:space="preserve">    </w:t>
      </w:r>
      <w:r>
        <w:rPr>
          <w:rFonts w:ascii="Times New Roman" w:hAnsi="Times New Roman"/>
          <w:color w:val="000000"/>
          <w:sz w:val="21"/>
          <w:szCs w:val="21"/>
        </w:rPr>
        <w:t>②抗原抗体杂交（分子检测）</w:t>
      </w:r>
      <w:r>
        <w:rPr>
          <w:rFonts w:ascii="Times New Roman" w:hAnsi="Times New Roman" w:cs="Times New Roman" w:eastAsia="Times New Roman"/>
          <w:color w:val="000000"/>
          <w:sz w:val="21"/>
          <w:szCs w:val="21"/>
        </w:rPr>
        <w:t xml:space="preserve">   </w:t>
      </w:r>
      <w:r>
        <w:rPr>
          <w:rFonts w:cs="Times New Roman" w:ascii="Times New Roman" w:hAnsi="Times New Roman"/>
          <w:color w:val="000000"/>
          <w:sz w:val="21"/>
          <w:szCs w:val="21"/>
        </w:rPr>
        <w:t xml:space="preserve">CTCTGA(TGA)   </w:t>
      </w:r>
      <w:r>
        <w:rPr>
          <w:rFonts w:ascii="Times New Roman" w:hAnsi="Times New Roman"/>
          <w:color w:val="000000"/>
          <w:sz w:val="21"/>
          <w:szCs w:val="21"/>
        </w:rPr>
        <w:t>不能</w:t>
      </w:r>
      <w:r>
        <w:rPr>
          <w:rFonts w:ascii="Times New Roman" w:hAnsi="Times New Roman" w:cs="Times New Roman" w:eastAsia="Times New Roman"/>
          <w:color w:val="000000"/>
          <w:sz w:val="21"/>
          <w:szCs w:val="21"/>
        </w:rPr>
        <w:t xml:space="preserve">   </w:t>
      </w:r>
      <w:r>
        <w:rPr>
          <w:rFonts w:ascii="Times New Roman" w:hAnsi="Times New Roman"/>
          <w:color w:val="000000"/>
          <w:sz w:val="21"/>
          <w:szCs w:val="21"/>
        </w:rPr>
        <w:t>③受体</w:t>
      </w:r>
      <w:r>
        <w:rPr>
          <w:rFonts w:ascii="Times New Roman" w:hAnsi="Times New Roman" w:cs="Times New Roman" w:eastAsia="Times New Roman"/>
          <w:color w:val="000000"/>
          <w:sz w:val="21"/>
          <w:szCs w:val="21"/>
        </w:rPr>
        <w:t xml:space="preserve">   </w:t>
      </w:r>
      <w:r>
        <w:rPr>
          <w:rFonts w:ascii="Times New Roman" w:hAnsi="Times New Roman"/>
          <w:color w:val="000000"/>
          <w:sz w:val="21"/>
          <w:szCs w:val="21"/>
        </w:rPr>
        <w:t>（</w:t>
      </w:r>
      <w:r>
        <w:rPr>
          <w:rFonts w:cs="Times New Roman" w:ascii="Times New Roman" w:hAnsi="Times New Roman"/>
          <w:color w:val="000000"/>
          <w:sz w:val="21"/>
          <w:szCs w:val="21"/>
        </w:rPr>
        <w:t>2</w:t>
      </w:r>
      <w:r>
        <w:rPr>
          <w:rFonts w:ascii="Times New Roman" w:hAnsi="Times New Roman"/>
          <w:color w:val="000000"/>
          <w:sz w:val="21"/>
          <w:szCs w:val="21"/>
        </w:rPr>
        <w:t>）</w:t>
      </w:r>
      <w:r>
        <w:rPr>
          <w:rFonts w:cs="Times New Roman" w:ascii="Times New Roman" w:hAnsi="Times New Roman"/>
          <w:color w:val="000000"/>
          <w:sz w:val="21"/>
          <w:szCs w:val="21"/>
        </w:rPr>
        <w:t>5/16    aaBb</w:t>
      </w:r>
      <w:r>
        <w:rPr>
          <w:rFonts w:ascii="Times New Roman" w:hAnsi="Times New Roman"/>
          <w:color w:val="000000"/>
          <w:sz w:val="21"/>
          <w:szCs w:val="21"/>
        </w:rPr>
        <w:t>、</w:t>
      </w:r>
      <w:r>
        <w:rPr>
          <w:rFonts w:cs="Times New Roman" w:ascii="Times New Roman" w:hAnsi="Times New Roman"/>
          <w:color w:val="000000"/>
          <w:sz w:val="21"/>
          <w:szCs w:val="21"/>
        </w:rPr>
        <w:t>Aabb</w:t>
      </w:r>
      <w:r>
        <w:rPr>
          <w:rFonts w:ascii="Times New Roman" w:hAnsi="Times New Roman"/>
          <w:color w:val="000000"/>
          <w:sz w:val="21"/>
          <w:szCs w:val="21"/>
        </w:rPr>
        <w:t>、</w:t>
      </w:r>
      <w:r>
        <w:rPr>
          <w:rFonts w:cs="Times New Roman" w:ascii="Times New Roman" w:hAnsi="Times New Roman"/>
          <w:color w:val="000000"/>
          <w:sz w:val="21"/>
          <w:szCs w:val="21"/>
        </w:rPr>
        <w:t xml:space="preserve">aabb       </w:t>
      </w:r>
      <w:r>
        <w:rPr>
          <w:rFonts w:ascii="Times New Roman" w:hAnsi="Times New Roman"/>
          <w:color w:val="000000"/>
          <w:sz w:val="21"/>
          <w:szCs w:val="21"/>
        </w:rPr>
        <w:t>（</w:t>
      </w:r>
      <w:r>
        <w:rPr>
          <w:rFonts w:cs="Times New Roman" w:ascii="Times New Roman" w:hAnsi="Times New Roman"/>
          <w:color w:val="000000"/>
          <w:sz w:val="21"/>
          <w:szCs w:val="21"/>
        </w:rPr>
        <w:t>3</w:t>
      </w:r>
      <w:r>
        <w:rPr>
          <w:rFonts w:ascii="Times New Roman" w:hAnsi="Times New Roman"/>
          <w:color w:val="000000"/>
          <w:sz w:val="21"/>
          <w:szCs w:val="21"/>
        </w:rPr>
        <w:t>）自然选择</w:t>
      </w:r>
      <w:r>
        <w:rPr>
          <w:rFonts w:ascii="Times New Roman" w:hAnsi="Times New Roman" w:cs="Times New Roman" w:eastAsia="Times New Roman"/>
          <w:color w:val="000000"/>
          <w:sz w:val="21"/>
          <w:szCs w:val="21"/>
        </w:rPr>
        <w:t xml:space="preserve">  </w:t>
      </w:r>
      <w:r>
        <w:rPr>
          <w:rFonts w:ascii="Times New Roman" w:hAnsi="Times New Roman"/>
          <w:color w:val="000000"/>
          <w:sz w:val="21"/>
          <w:szCs w:val="21"/>
        </w:rPr>
        <w:t>环境因素与遗传因素</w:t>
      </w:r>
    </w:p>
    <w:p>
      <w:pPr>
        <w:pStyle w:val="Normal"/>
        <w:spacing w:lineRule="auto" w:line="300"/>
        <w:ind w:firstLine="420"/>
        <w:rPr>
          <w:szCs w:val="21"/>
        </w:rPr>
      </w:pPr>
      <w:r>
        <w:rPr>
          <w:rFonts w:cs="宋体"/>
          <w:szCs w:val="21"/>
        </w:rPr>
        <w:t>【解析】（</w:t>
      </w:r>
      <w:r>
        <w:rPr>
          <w:szCs w:val="21"/>
        </w:rPr>
        <w:t>1</w:t>
      </w:r>
      <w:r>
        <w:rPr>
          <w:rFonts w:cs="宋体"/>
          <w:szCs w:val="21"/>
        </w:rPr>
        <w:t>）①题中要确定基因位置（在</w:t>
      </w:r>
      <w:r>
        <w:rPr>
          <w:szCs w:val="21"/>
        </w:rPr>
        <w:t>X</w:t>
      </w:r>
      <w:r>
        <w:rPr>
          <w:rFonts w:cs="宋体"/>
          <w:szCs w:val="21"/>
        </w:rPr>
        <w:t>染色体上还是常染色体上）和显、隐性关系。根据子一代性状可直接确定显隐性关系。若要根据子一代性状来判断基因位置，可采用正、反交的方法。若是伴性遗传，以纯合肥胖小鼠为父本，纯合正常为母本，子一代都为正常，以纯合肥胖小鼠为母本，纯合正常为父本，子一代雌鼠正常，雄鼠都肥胖；若是常染色体遗传，正、反交结果相同；②该激素为蛋白类激素，检测蛋白质用抗原</w:t>
      </w:r>
      <w:r>
        <w:rPr>
          <w:szCs w:val="21"/>
        </w:rPr>
        <w:t>-</w:t>
      </w:r>
      <w:r>
        <w:rPr>
          <w:rFonts w:cs="宋体"/>
          <w:szCs w:val="21"/>
        </w:rPr>
        <w:t>抗体杂交技术。题中告知</w:t>
      </w:r>
      <w:r>
        <w:rPr>
          <w:szCs w:val="21"/>
        </w:rPr>
        <w:t>“</w:t>
      </w:r>
      <w:r>
        <w:rPr>
          <w:rFonts w:cs="宋体"/>
          <w:szCs w:val="21"/>
        </w:rPr>
        <w:t>模板链的互补链</w:t>
      </w:r>
      <w:r>
        <w:rPr>
          <w:szCs w:val="21"/>
        </w:rPr>
        <w:t>”</w:t>
      </w:r>
      <w:r>
        <w:rPr>
          <w:rFonts w:cs="宋体"/>
          <w:szCs w:val="21"/>
        </w:rPr>
        <w:t>上</w:t>
      </w:r>
      <w:r>
        <w:rPr>
          <w:szCs w:val="21"/>
        </w:rPr>
        <w:t>“</w:t>
      </w:r>
      <w:r>
        <w:rPr>
          <w:rFonts w:cs="宋体"/>
          <w:szCs w:val="21"/>
        </w:rPr>
        <w:t>一个</w:t>
      </w:r>
      <w:r>
        <w:rPr>
          <w:szCs w:val="21"/>
        </w:rPr>
        <w:t>C</w:t>
      </w:r>
      <w:r>
        <w:rPr>
          <w:rFonts w:cs="宋体"/>
          <w:szCs w:val="21"/>
        </w:rPr>
        <w:t>被</w:t>
      </w:r>
      <w:r>
        <w:rPr>
          <w:szCs w:val="21"/>
        </w:rPr>
        <w:t>T</w:t>
      </w:r>
      <w:r>
        <w:rPr>
          <w:rFonts w:cs="宋体"/>
          <w:szCs w:val="21"/>
        </w:rPr>
        <w:t>替换</w:t>
      </w:r>
      <w:r>
        <w:rPr>
          <w:szCs w:val="21"/>
        </w:rPr>
        <w:t>”</w:t>
      </w:r>
      <w:r>
        <w:rPr>
          <w:rFonts w:cs="宋体"/>
          <w:szCs w:val="21"/>
        </w:rPr>
        <w:t>，产生终止密码，因而突变后的序列为</w:t>
      </w:r>
      <w:r>
        <w:rPr>
          <w:color w:val="000000"/>
          <w:szCs w:val="21"/>
        </w:rPr>
        <w:t>CTCTGA(TGA)</w:t>
      </w:r>
      <w:r>
        <w:rPr>
          <w:szCs w:val="21"/>
        </w:rPr>
        <w:t xml:space="preserve"> </w:t>
      </w:r>
      <w:r>
        <w:rPr>
          <w:rFonts w:cs="宋体"/>
          <w:szCs w:val="21"/>
        </w:rPr>
        <w:t>，这种突变只能是基因的转录提前终止，形成大多肽链变短，不能使基因转录终止；③激素作用需要受体，当受体缺乏时，也能引起肥胖症。</w:t>
      </w:r>
    </w:p>
    <w:p>
      <w:pPr>
        <w:pStyle w:val="Normal"/>
        <w:spacing w:lineRule="auto" w:line="300"/>
        <w:ind w:firstLine="420"/>
        <w:rPr>
          <w:color w:val="000000"/>
          <w:szCs w:val="21"/>
        </w:rPr>
      </w:pPr>
      <w:r>
        <w:rPr>
          <w:rFonts w:cs="宋体"/>
          <w:szCs w:val="21"/>
        </w:rPr>
        <w:t>（</w:t>
      </w:r>
      <w:r>
        <w:rPr>
          <w:szCs w:val="21"/>
        </w:rPr>
        <w:t>2</w:t>
      </w:r>
      <w:r>
        <w:rPr>
          <w:rFonts w:cs="宋体"/>
          <w:szCs w:val="21"/>
        </w:rPr>
        <w:t>）由于</w:t>
      </w:r>
      <w:r>
        <w:rPr>
          <w:szCs w:val="21"/>
        </w:rPr>
        <w:t>A</w:t>
      </w:r>
      <w:r>
        <w:rPr>
          <w:rFonts w:cs="宋体"/>
          <w:szCs w:val="21"/>
        </w:rPr>
        <w:t>、</w:t>
      </w:r>
      <w:r>
        <w:rPr>
          <w:szCs w:val="21"/>
        </w:rPr>
        <w:t>B</w:t>
      </w:r>
      <w:r>
        <w:rPr>
          <w:rFonts w:cs="宋体"/>
          <w:szCs w:val="21"/>
        </w:rPr>
        <w:t>基因具有累加效应，且独立遗传，双亲基因型为</w:t>
      </w:r>
      <w:r>
        <w:rPr>
          <w:szCs w:val="21"/>
        </w:rPr>
        <w:t>AaBb</w:t>
      </w:r>
      <w:r>
        <w:rPr>
          <w:rFonts w:cs="宋体"/>
          <w:szCs w:val="21"/>
        </w:rPr>
        <w:t>，子代中有</w:t>
      </w:r>
      <w:r>
        <w:rPr>
          <w:szCs w:val="21"/>
        </w:rPr>
        <w:t>3</w:t>
      </w:r>
      <w:r>
        <w:rPr>
          <w:rFonts w:cs="宋体"/>
          <w:szCs w:val="21"/>
        </w:rPr>
        <w:t>或</w:t>
      </w:r>
      <w:r>
        <w:rPr>
          <w:szCs w:val="21"/>
        </w:rPr>
        <w:t>4</w:t>
      </w:r>
      <w:r>
        <w:rPr>
          <w:rFonts w:cs="宋体"/>
          <w:szCs w:val="21"/>
        </w:rPr>
        <w:t>个显性基因则体重超过父母，概率为</w:t>
      </w:r>
      <w:r>
        <w:rPr>
          <w:szCs w:val="21"/>
        </w:rPr>
        <w:t>5/16</w:t>
      </w:r>
      <w:r>
        <w:rPr>
          <w:rFonts w:cs="宋体"/>
          <w:szCs w:val="21"/>
        </w:rPr>
        <w:t>，低于父母的基因型有</w:t>
      </w:r>
      <w:r>
        <w:rPr>
          <w:szCs w:val="21"/>
        </w:rPr>
        <w:t>1</w:t>
      </w:r>
      <w:r>
        <w:rPr>
          <w:rFonts w:cs="宋体"/>
          <w:szCs w:val="21"/>
        </w:rPr>
        <w:t>个或</w:t>
      </w:r>
      <w:r>
        <w:rPr>
          <w:szCs w:val="21"/>
        </w:rPr>
        <w:t>0</w:t>
      </w:r>
      <w:r>
        <w:rPr>
          <w:rFonts w:cs="宋体"/>
          <w:szCs w:val="21"/>
        </w:rPr>
        <w:t>个显性基因，为</w:t>
      </w:r>
      <w:r>
        <w:rPr>
          <w:color w:val="000000"/>
          <w:szCs w:val="21"/>
        </w:rPr>
        <w:t>aaBb</w:t>
      </w:r>
      <w:r>
        <w:rPr>
          <w:rFonts w:cs="宋体"/>
          <w:color w:val="000000"/>
          <w:szCs w:val="21"/>
        </w:rPr>
        <w:t>、</w:t>
      </w:r>
      <w:r>
        <w:rPr>
          <w:color w:val="000000"/>
          <w:szCs w:val="21"/>
        </w:rPr>
        <w:t>Aabb</w:t>
      </w:r>
      <w:r>
        <w:rPr>
          <w:rFonts w:cs="宋体"/>
          <w:color w:val="000000"/>
          <w:szCs w:val="21"/>
        </w:rPr>
        <w:t>、</w:t>
      </w:r>
      <w:r>
        <w:rPr>
          <w:color w:val="000000"/>
          <w:szCs w:val="21"/>
        </w:rPr>
        <w:t>aabb</w:t>
      </w:r>
      <w:r>
        <w:rPr>
          <w:rFonts w:cs="宋体"/>
          <w:color w:val="000000"/>
          <w:szCs w:val="21"/>
        </w:rPr>
        <w:t>。</w:t>
      </w:r>
    </w:p>
    <w:p>
      <w:pPr>
        <w:pStyle w:val="Normal"/>
        <w:spacing w:lineRule="auto" w:line="300"/>
        <w:ind w:firstLine="420"/>
        <w:rPr>
          <w:szCs w:val="21"/>
        </w:rPr>
      </w:pPr>
      <w:r>
        <w:rPr>
          <w:rFonts w:cs="宋体"/>
          <w:color w:val="000000"/>
          <w:szCs w:val="21"/>
        </w:rPr>
        <w:t>（</w:t>
      </w:r>
      <w:r>
        <w:rPr>
          <w:color w:val="000000"/>
          <w:szCs w:val="21"/>
        </w:rPr>
        <w:t>3</w:t>
      </w:r>
      <w:r>
        <w:rPr>
          <w:rFonts w:cs="宋体"/>
          <w:color w:val="000000"/>
          <w:szCs w:val="21"/>
        </w:rPr>
        <w:t>）根据题干信息可知，自然选择决定生物进化的方向，表现型是环境和基因共同作用的结果。</w:t>
      </w:r>
    </w:p>
    <w:p>
      <w:pPr>
        <w:pStyle w:val="Normal"/>
        <w:spacing w:lineRule="auto" w:line="300"/>
        <w:rPr>
          <w:szCs w:val="21"/>
        </w:rPr>
      </w:pPr>
      <w:r>
        <w:rPr>
          <w:szCs w:val="21"/>
        </w:rPr>
      </w:r>
    </w:p>
    <w:p>
      <w:pPr>
        <w:pStyle w:val="Normal"/>
        <w:spacing w:lineRule="auto" w:line="300"/>
        <w:ind w:firstLine="420"/>
        <w:rPr>
          <w:szCs w:val="21"/>
        </w:rPr>
      </w:pPr>
      <w:r>
        <w:rPr>
          <w:szCs w:val="21"/>
        </w:rPr>
        <w:t>9</w:t>
      </w:r>
      <w:r>
        <w:rPr>
          <w:rFonts w:cs="宋体"/>
          <w:szCs w:val="21"/>
        </w:rPr>
        <w:t>．（</w:t>
      </w:r>
      <w:r>
        <w:rPr>
          <w:szCs w:val="21"/>
        </w:rPr>
        <w:t>14</w:t>
      </w:r>
      <w:r>
        <w:rPr>
          <w:rFonts w:cs="宋体"/>
          <w:szCs w:val="21"/>
        </w:rPr>
        <w:t>分）棉花幼铃（幼果）获得光合产物不足会导致其脱落。为研究某种外源激素对棉花光合产物调配的影响，某课题组选择生长整齐的健壮植株，按题</w:t>
      </w:r>
      <w:r>
        <w:rPr>
          <w:szCs w:val="21"/>
        </w:rPr>
        <w:t>9</w:t>
      </w:r>
      <w:r>
        <w:rPr>
          <w:rFonts w:cs="宋体"/>
          <w:szCs w:val="21"/>
        </w:rPr>
        <w:t>图</w:t>
      </w:r>
      <w:r>
        <w:rPr>
          <w:szCs w:val="21"/>
        </w:rPr>
        <w:t>1</w:t>
      </w:r>
      <w:r>
        <w:rPr>
          <w:rFonts w:cs="宋体"/>
          <w:szCs w:val="21"/>
        </w:rPr>
        <w:t>步骤进行实验，激素处理方式和实验结果如题</w:t>
      </w:r>
      <w:r>
        <w:rPr>
          <w:szCs w:val="21"/>
        </w:rPr>
        <w:t>9</w:t>
      </w:r>
      <w:r>
        <w:rPr>
          <w:rFonts w:cs="宋体"/>
          <w:szCs w:val="21"/>
        </w:rPr>
        <w:t>图</w:t>
      </w:r>
      <w:r>
        <w:rPr>
          <w:szCs w:val="21"/>
        </w:rPr>
        <w:t>2</w:t>
      </w:r>
      <w:r>
        <w:rPr>
          <w:rFonts w:cs="宋体"/>
          <w:szCs w:val="21"/>
        </w:rPr>
        <w:t>所示（上述处理不影响叶片光合与呼吸强度）。</w:t>
      </w:r>
    </w:p>
    <w:p>
      <w:pPr>
        <w:pStyle w:val="Normal"/>
        <w:spacing w:lineRule="auto" w:line="300"/>
        <w:jc w:val="center"/>
        <w:rPr>
          <w:rFonts w:ascii="宋体" w:hAnsi="宋体" w:cs="宋体"/>
          <w:szCs w:val="21"/>
          <w:lang w:val="en-US" w:eastAsia="en-US"/>
        </w:rPr>
      </w:pPr>
      <w:r>
        <w:rPr>
          <w:rFonts w:cs="宋体" w:ascii="宋体" w:hAnsi="宋体"/>
          <w:szCs w:val="21"/>
          <w:lang w:val="en-US" w:eastAsia="en-US"/>
        </w:rPr>
        <w:drawing>
          <wp:anchor behindDoc="0" distT="0" distB="0" distL="0" distR="0" simplePos="0" locked="0" layoutInCell="0" allowOverlap="1" relativeHeight="5">
            <wp:simplePos x="0" y="0"/>
            <wp:positionH relativeFrom="column">
              <wp:align>center</wp:align>
            </wp:positionH>
            <wp:positionV relativeFrom="paragraph">
              <wp:align>top</wp:align>
            </wp:positionV>
            <wp:extent cx="9525000" cy="13839825"/>
            <wp:effectExtent l="0" t="0" r="0" b="0"/>
            <wp:wrapSquare wrapText="largest"/>
            <wp:docPr id="5" name="图片 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0" descr=""/>
                    <pic:cNvPicPr>
                      <a:picLocks noChangeAspect="1" noChangeArrowheads="1"/>
                    </pic:cNvPicPr>
                  </pic:nvPicPr>
                  <pic:blipFill>
                    <a:blip r:embed="rId6"/>
                    <a:stretch>
                      <a:fillRect/>
                    </a:stretch>
                  </pic:blipFill>
                  <pic:spPr bwMode="auto">
                    <a:xfrm>
                      <a:off x="0" y="0"/>
                      <a:ext cx="9525000" cy="13839825"/>
                    </a:xfrm>
                    <a:prstGeom prst="rect">
                      <a:avLst/>
                    </a:prstGeom>
                  </pic:spPr>
                </pic:pic>
              </a:graphicData>
            </a:graphic>
          </wp:anchor>
        </w:drawing>
      </w:r>
    </w:p>
    <w:p>
      <w:pPr>
        <w:pStyle w:val="Normal"/>
        <w:spacing w:lineRule="auto" w:line="300"/>
        <w:ind w:firstLine="420"/>
        <w:jc w:val="left"/>
        <w:rPr>
          <w:szCs w:val="21"/>
        </w:rPr>
      </w:pPr>
      <w:r>
        <w:rPr>
          <w:rFonts w:cs="宋体"/>
          <w:szCs w:val="21"/>
        </w:rPr>
        <w:t>（</w:t>
      </w:r>
      <w:r>
        <w:rPr>
          <w:szCs w:val="21"/>
        </w:rPr>
        <w:t>1</w:t>
      </w:r>
      <w:r>
        <w:rPr>
          <w:rFonts w:cs="宋体"/>
          <w:szCs w:val="21"/>
        </w:rPr>
        <w:t>）该放射性物质中被标记的元素是</w:t>
      </w:r>
      <w:r>
        <w:rPr>
          <w:rFonts w:eastAsia="Times New Roman"/>
          <w:szCs w:val="21"/>
          <w:u w:val="single"/>
        </w:rPr>
        <w:t xml:space="preserve">        </w:t>
      </w:r>
      <w:r>
        <w:rPr>
          <w:rFonts w:cs="宋体"/>
          <w:szCs w:val="21"/>
        </w:rPr>
        <w:t>。光合作用过程中，含标记元素的化合物被光反应提供的</w:t>
      </w:r>
      <w:r>
        <w:rPr>
          <w:rFonts w:eastAsia="Times New Roman"/>
          <w:szCs w:val="21"/>
          <w:u w:val="single"/>
        </w:rPr>
        <w:t xml:space="preserve">          </w:t>
      </w:r>
      <w:r>
        <w:rPr>
          <w:rFonts w:cs="宋体"/>
          <w:szCs w:val="21"/>
        </w:rPr>
        <w:t>还原成糖类。在适宜温度下测得叶片光饱和点，若其他条件不变，进一步提高温度，则该叶片光饱和点的变化是</w:t>
      </w:r>
      <w:r>
        <w:rPr>
          <w:rFonts w:eastAsia="Times New Roman"/>
          <w:szCs w:val="21"/>
          <w:u w:val="single"/>
        </w:rPr>
        <w:t xml:space="preserve">              </w:t>
      </w:r>
      <w:r>
        <w:rPr>
          <w:rFonts w:cs="宋体"/>
          <w:szCs w:val="21"/>
        </w:rPr>
        <w:t>。</w:t>
      </w:r>
    </w:p>
    <w:p>
      <w:pPr>
        <w:pStyle w:val="Normal"/>
        <w:spacing w:lineRule="auto" w:line="300"/>
        <w:ind w:firstLine="420"/>
        <w:rPr>
          <w:szCs w:val="21"/>
        </w:rPr>
      </w:pPr>
      <w:r>
        <w:rPr>
          <w:rFonts w:cs="宋体"/>
          <w:szCs w:val="21"/>
        </w:rPr>
        <w:t>（</w:t>
      </w:r>
      <w:r>
        <w:rPr>
          <w:szCs w:val="21"/>
        </w:rPr>
        <w:t>2</w:t>
      </w:r>
      <w:r>
        <w:rPr>
          <w:rFonts w:cs="宋体"/>
          <w:szCs w:val="21"/>
        </w:rPr>
        <w:t>）由实验结果推断，幼铃脱落显著减少的是</w:t>
      </w:r>
      <w:r>
        <w:rPr>
          <w:rFonts w:eastAsia="Times New Roman"/>
          <w:szCs w:val="21"/>
          <w:u w:val="single"/>
        </w:rPr>
        <w:t xml:space="preserve">              </w:t>
      </w:r>
      <w:r>
        <w:rPr>
          <w:rFonts w:cs="宋体"/>
          <w:szCs w:val="21"/>
        </w:rPr>
        <w:t>组。</w:t>
      </w:r>
      <w:r>
        <w:rPr>
          <w:szCs w:val="21"/>
        </w:rPr>
        <w:t>B</w:t>
      </w:r>
      <w:r>
        <w:rPr>
          <w:rFonts w:cs="宋体"/>
          <w:szCs w:val="21"/>
        </w:rPr>
        <w:t>组幼铃放射性强度百分比最低，说明</w:t>
      </w:r>
      <w:r>
        <w:rPr>
          <w:szCs w:val="21"/>
        </w:rPr>
        <w:t>B</w:t>
      </w:r>
      <w:r>
        <w:rPr>
          <w:rFonts w:cs="宋体"/>
          <w:szCs w:val="21"/>
        </w:rPr>
        <w:t>组叶片的光合产物</w:t>
      </w:r>
      <w:r>
        <w:rPr>
          <w:rFonts w:eastAsia="Times New Roman"/>
          <w:szCs w:val="21"/>
          <w:u w:val="single"/>
        </w:rPr>
        <w:t xml:space="preserve">             </w:t>
      </w:r>
      <w:r>
        <w:rPr>
          <w:rFonts w:cs="宋体"/>
          <w:szCs w:val="21"/>
        </w:rPr>
        <w:t>。为优化实验设计，增设了</w:t>
      </w:r>
      <w:r>
        <w:rPr>
          <w:szCs w:val="21"/>
        </w:rPr>
        <w:t>D</w:t>
      </w:r>
      <w:r>
        <w:rPr>
          <w:rFonts w:cs="宋体"/>
          <w:szCs w:val="21"/>
        </w:rPr>
        <w:t>组（激素处理叶片），各组幼铃的放射性强度百分比由高到低排序是</w:t>
      </w:r>
      <w:r>
        <w:rPr>
          <w:rFonts w:eastAsia="Times New Roman"/>
          <w:szCs w:val="21"/>
          <w:u w:val="single"/>
        </w:rPr>
        <w:t xml:space="preserve">                </w:t>
      </w:r>
      <w:r>
        <w:rPr>
          <w:rFonts w:cs="宋体"/>
          <w:szCs w:val="21"/>
        </w:rPr>
        <w:t>。由此可知，正确使用该激素可改善光合产物调配，减少棉铃脱落。</w:t>
      </w:r>
    </w:p>
    <w:p>
      <w:pPr>
        <w:pStyle w:val="Normal"/>
        <w:spacing w:lineRule="auto" w:line="300"/>
        <w:ind w:firstLine="420"/>
        <w:rPr>
          <w:szCs w:val="21"/>
        </w:rPr>
      </w:pPr>
      <w:r>
        <w:rPr>
          <w:rFonts w:cs="宋体"/>
          <w:szCs w:val="21"/>
        </w:rPr>
        <w:t>（</w:t>
      </w:r>
      <w:r>
        <w:rPr>
          <w:szCs w:val="21"/>
        </w:rPr>
        <w:t>3</w:t>
      </w:r>
      <w:r>
        <w:rPr>
          <w:rFonts w:cs="宋体"/>
          <w:szCs w:val="21"/>
        </w:rPr>
        <w:t>）若该激素不能促进插条生根，却可促进种子萌发和植株增高，其最可能是</w:t>
      </w:r>
      <w:r>
        <w:rPr>
          <w:rFonts w:eastAsia="Times New Roman"/>
          <w:szCs w:val="21"/>
          <w:u w:val="single"/>
        </w:rPr>
        <w:t xml:space="preserve">         </w:t>
      </w:r>
      <w:r>
        <w:rPr>
          <w:rFonts w:eastAsia="Times New Roman"/>
          <w:szCs w:val="21"/>
        </w:rPr>
        <w:t xml:space="preserve"> </w:t>
      </w:r>
      <w:r>
        <w:rPr>
          <w:rFonts w:cs="宋体"/>
          <w:szCs w:val="21"/>
        </w:rPr>
        <w:t>。</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【答案】（</w:t>
      </w:r>
      <w:r>
        <w:rPr>
          <w:rFonts w:cs="Times New Roman" w:ascii="Times New Roman" w:hAnsi="Times New Roman"/>
          <w:sz w:val="21"/>
          <w:szCs w:val="21"/>
        </w:rPr>
        <w:t>1</w:t>
      </w:r>
      <w:r>
        <w:rPr>
          <w:rFonts w:ascii="Times New Roman" w:hAnsi="Times New Roman"/>
          <w:sz w:val="21"/>
          <w:szCs w:val="21"/>
        </w:rPr>
        <w:t>）碳</w:t>
      </w:r>
      <w:r>
        <w:rPr>
          <w:rFonts w:ascii="Times New Roman" w:hAnsi="Times New Roman" w:cs="Times New Roman" w:eastAsia="Times New Roman"/>
          <w:sz w:val="21"/>
          <w:szCs w:val="21"/>
        </w:rPr>
        <w:t xml:space="preserve">   </w:t>
      </w:r>
      <w:r>
        <w:rPr>
          <w:rFonts w:cs="Times New Roman" w:ascii="Times New Roman" w:hAnsi="Times New Roman"/>
          <w:sz w:val="21"/>
          <w:szCs w:val="21"/>
        </w:rPr>
        <w:t>NADPH</w:t>
      </w:r>
      <w:r>
        <w:rPr>
          <w:rFonts w:ascii="Times New Roman" w:hAnsi="Times New Roman"/>
          <w:sz w:val="21"/>
          <w:szCs w:val="21"/>
        </w:rPr>
        <w:t>（</w:t>
      </w:r>
      <w:r>
        <w:rPr>
          <w:rFonts w:cs="Times New Roman" w:ascii="Times New Roman" w:hAnsi="Times New Roman"/>
          <w:sz w:val="21"/>
          <w:szCs w:val="21"/>
        </w:rPr>
        <w:t>[H]</w:t>
      </w:r>
      <w:r>
        <w:rPr>
          <w:rFonts w:ascii="Times New Roman" w:hAnsi="Times New Roman"/>
          <w:sz w:val="21"/>
          <w:szCs w:val="21"/>
        </w:rPr>
        <w:t>）</w:t>
      </w:r>
      <w:r>
        <w:rPr>
          <w:rFonts w:ascii="Times New Roman" w:hAnsi="Times New Roman" w:cs="Times New Roman" w:eastAsia="Times New Roman"/>
          <w:sz w:val="21"/>
          <w:szCs w:val="21"/>
        </w:rPr>
        <w:t xml:space="preserve"> </w:t>
      </w:r>
      <w:r>
        <w:rPr>
          <w:rFonts w:ascii="Times New Roman" w:hAnsi="Times New Roman"/>
          <w:sz w:val="21"/>
          <w:szCs w:val="21"/>
        </w:rPr>
        <w:t>降低</w:t>
      </w:r>
      <w:r>
        <w:rPr>
          <w:rFonts w:ascii="Times New Roman" w:hAnsi="Times New Roman" w:cs="Times New Roman" w:eastAsia="Times New Roman"/>
          <w:sz w:val="21"/>
          <w:szCs w:val="21"/>
        </w:rPr>
        <w:t xml:space="preserve">  </w:t>
      </w:r>
      <w:r>
        <w:rPr>
          <w:rFonts w:cs="Times New Roman" w:ascii="Times New Roman" w:hAnsi="Times New Roman"/>
          <w:sz w:val="21"/>
          <w:szCs w:val="21"/>
        </w:rPr>
        <w:t xml:space="preserve">(2)C  </w:t>
      </w:r>
      <w:r>
        <w:rPr>
          <w:rFonts w:ascii="Times New Roman" w:hAnsi="Times New Roman"/>
          <w:sz w:val="21"/>
          <w:szCs w:val="21"/>
        </w:rPr>
        <w:t>输出减少</w:t>
      </w:r>
      <w:r>
        <w:rPr>
          <w:rFonts w:ascii="Times New Roman" w:hAnsi="Times New Roman" w:cs="Times New Roman" w:eastAsia="Times New Roman"/>
          <w:sz w:val="21"/>
          <w:szCs w:val="21"/>
        </w:rPr>
        <w:t xml:space="preserve"> </w:t>
      </w:r>
      <w:r>
        <w:rPr>
          <w:rFonts w:cs="Times New Roman" w:ascii="Times New Roman" w:hAnsi="Times New Roman"/>
          <w:sz w:val="21"/>
          <w:szCs w:val="21"/>
        </w:rPr>
        <w:t>C&gt;A&gt;B&gt;D (3</w:t>
      </w:r>
      <w:r>
        <w:rPr>
          <w:rFonts w:ascii="Times New Roman" w:hAnsi="Times New Roman"/>
          <w:sz w:val="21"/>
          <w:szCs w:val="21"/>
        </w:rPr>
        <w:t>）赤霉素</w:t>
      </w:r>
    </w:p>
    <w:p>
      <w:pPr>
        <w:pStyle w:val="Normal"/>
        <w:spacing w:lineRule="auto" w:line="300"/>
        <w:ind w:firstLine="420"/>
        <w:rPr>
          <w:szCs w:val="21"/>
        </w:rPr>
      </w:pPr>
      <w:r>
        <w:rPr>
          <w:rFonts w:cs="宋体"/>
          <w:szCs w:val="21"/>
        </w:rPr>
        <w:t>【解析】（</w:t>
      </w:r>
      <w:r>
        <w:rPr>
          <w:szCs w:val="21"/>
        </w:rPr>
        <w:t>1</w:t>
      </w:r>
      <w:r>
        <w:rPr>
          <w:rFonts w:cs="宋体"/>
          <w:szCs w:val="21"/>
        </w:rPr>
        <w:t>）题中研究外源激素对棉花光合产物调配的影响，光合产物用碳元素标记。首先标记</w:t>
      </w:r>
      <w:r>
        <w:rPr>
          <w:szCs w:val="21"/>
        </w:rPr>
        <w:t>CO</w:t>
      </w:r>
      <w:r>
        <w:rPr>
          <w:szCs w:val="21"/>
          <w:vertAlign w:val="subscript"/>
        </w:rPr>
        <w:t>2</w:t>
      </w:r>
      <w:r>
        <w:rPr>
          <w:rFonts w:cs="宋体"/>
          <w:szCs w:val="21"/>
        </w:rPr>
        <w:t>，</w:t>
      </w:r>
      <w:r>
        <w:rPr>
          <w:szCs w:val="21"/>
        </w:rPr>
        <w:t>CO</w:t>
      </w:r>
      <w:r>
        <w:rPr>
          <w:szCs w:val="21"/>
          <w:vertAlign w:val="subscript"/>
        </w:rPr>
        <w:t>2</w:t>
      </w:r>
      <w:r>
        <w:rPr>
          <w:rFonts w:cs="宋体"/>
          <w:szCs w:val="21"/>
        </w:rPr>
        <w:t>被固定为</w:t>
      </w:r>
      <w:r>
        <w:rPr>
          <w:szCs w:val="21"/>
        </w:rPr>
        <w:t>C</w:t>
      </w:r>
      <w:r>
        <w:rPr>
          <w:szCs w:val="21"/>
          <w:vertAlign w:val="subscript"/>
        </w:rPr>
        <w:t>3</w:t>
      </w:r>
      <w:r>
        <w:rPr>
          <w:rFonts w:cs="宋体"/>
          <w:szCs w:val="21"/>
        </w:rPr>
        <w:t>，</w:t>
      </w:r>
      <w:r>
        <w:rPr>
          <w:szCs w:val="21"/>
        </w:rPr>
        <w:t>C</w:t>
      </w:r>
      <w:r>
        <w:rPr>
          <w:szCs w:val="21"/>
          <w:vertAlign w:val="subscript"/>
        </w:rPr>
        <w:t>3</w:t>
      </w:r>
      <w:r>
        <w:rPr>
          <w:rFonts w:cs="宋体"/>
          <w:szCs w:val="21"/>
        </w:rPr>
        <w:t>被光反应提供的</w:t>
      </w:r>
      <w:r>
        <w:rPr>
          <w:szCs w:val="21"/>
        </w:rPr>
        <w:t>[H]</w:t>
      </w:r>
      <w:r>
        <w:rPr>
          <w:rFonts w:cs="宋体"/>
          <w:szCs w:val="21"/>
        </w:rPr>
        <w:t>还原为糖类和</w:t>
      </w:r>
      <w:r>
        <w:rPr>
          <w:szCs w:val="21"/>
        </w:rPr>
        <w:t>C</w:t>
      </w:r>
      <w:r>
        <w:rPr>
          <w:szCs w:val="21"/>
          <w:vertAlign w:val="subscript"/>
        </w:rPr>
        <w:t>5</w:t>
      </w:r>
      <w:r>
        <w:rPr>
          <w:rFonts w:cs="宋体"/>
          <w:szCs w:val="21"/>
        </w:rPr>
        <w:t>。原</w:t>
      </w:r>
      <w:r>
        <w:rPr>
          <w:szCs w:val="21"/>
        </w:rPr>
        <w:t>光饱和点</w:t>
      </w:r>
      <w:r>
        <w:rPr>
          <w:rFonts w:cs="宋体"/>
          <w:szCs w:val="21"/>
        </w:rPr>
        <w:t>在适宜条件下</w:t>
      </w:r>
      <w:r>
        <w:rPr>
          <w:szCs w:val="21"/>
        </w:rPr>
        <w:t>测得的</w:t>
      </w:r>
      <w:r>
        <w:rPr>
          <w:rFonts w:cs="宋体"/>
          <w:szCs w:val="21"/>
        </w:rPr>
        <w:t>，若提高温度，酶活性减低，能固定的</w:t>
      </w:r>
      <w:r>
        <w:rPr>
          <w:szCs w:val="21"/>
        </w:rPr>
        <w:t>CO</w:t>
      </w:r>
      <w:r>
        <w:rPr>
          <w:szCs w:val="21"/>
          <w:vertAlign w:val="subscript"/>
        </w:rPr>
        <w:t>2</w:t>
      </w:r>
      <w:r>
        <w:rPr>
          <w:rFonts w:cs="宋体"/>
          <w:szCs w:val="21"/>
        </w:rPr>
        <w:t>量和利用的光能减少，光饱和点降低。</w:t>
      </w:r>
    </w:p>
    <w:p>
      <w:pPr>
        <w:pStyle w:val="Normal"/>
        <w:spacing w:lineRule="auto" w:line="300"/>
        <w:ind w:firstLine="420"/>
        <w:rPr/>
      </w:pPr>
      <w:r>
        <w:rPr>
          <w:rFonts w:cs="宋体"/>
          <w:szCs w:val="21"/>
        </w:rPr>
        <w:t>（</w:t>
      </w:r>
      <w:r>
        <w:rPr>
          <w:szCs w:val="21"/>
        </w:rPr>
        <w:t>2</w:t>
      </w:r>
      <w:r>
        <w:rPr>
          <w:rFonts w:cs="宋体"/>
          <w:szCs w:val="21"/>
        </w:rPr>
        <w:t>）由题干可知，幼铃脱落是光合产物不足导致，对比</w:t>
      </w:r>
      <w:r>
        <w:rPr>
          <w:szCs w:val="21"/>
        </w:rPr>
        <w:t>A</w:t>
      </w:r>
      <w:r>
        <w:rPr>
          <w:rFonts w:cs="宋体"/>
          <w:szCs w:val="21"/>
        </w:rPr>
        <w:t>、</w:t>
      </w:r>
      <w:r>
        <w:rPr>
          <w:szCs w:val="21"/>
        </w:rPr>
        <w:t>B</w:t>
      </w:r>
      <w:r>
        <w:rPr>
          <w:rFonts w:cs="宋体"/>
          <w:szCs w:val="21"/>
        </w:rPr>
        <w:t>、</w:t>
      </w:r>
      <w:r>
        <w:rPr>
          <w:szCs w:val="21"/>
        </w:rPr>
        <w:t>C</w:t>
      </w:r>
      <w:r>
        <w:rPr>
          <w:rFonts w:cs="宋体"/>
          <w:szCs w:val="21"/>
        </w:rPr>
        <w:t>三组，发现</w:t>
      </w:r>
      <w:r>
        <w:rPr>
          <w:szCs w:val="21"/>
        </w:rPr>
        <w:t>C</w:t>
      </w:r>
      <w:r>
        <w:rPr>
          <w:rFonts w:cs="宋体"/>
          <w:szCs w:val="21"/>
        </w:rPr>
        <w:t>组幼铃中有机物占比最高，因而幼铃脱落显著减少。</w:t>
      </w:r>
      <w:r>
        <w:rPr>
          <w:szCs w:val="21"/>
        </w:rPr>
        <w:t>B</w:t>
      </w:r>
      <w:r>
        <w:rPr>
          <w:rFonts w:cs="宋体"/>
          <w:szCs w:val="21"/>
        </w:rPr>
        <w:t>组中叶片的放射性强度的百分比较高，说明有机物占比较多，输出较少。由题中数据可知，激素可抑制叶片有机物的输出，有利于幼铃有机物的输入，因而用激素处理叶片，导致叶片有机物输出明显较少，且小于</w:t>
      </w:r>
      <w:r>
        <w:rPr>
          <w:szCs w:val="21"/>
        </w:rPr>
        <w:t>B</w:t>
      </w:r>
      <w:r>
        <w:rPr>
          <w:rFonts w:cs="宋体"/>
          <w:szCs w:val="21"/>
        </w:rPr>
        <w:t>组，因而幼铃的放射性强度百分比由高到低依次为</w:t>
      </w:r>
      <w:r>
        <w:rPr>
          <w:szCs w:val="21"/>
        </w:rPr>
        <w:t>C&gt;A&gt;B&gt;D</w:t>
      </w:r>
      <w:r>
        <w:rPr>
          <w:rFonts w:cs="宋体"/>
          <w:szCs w:val="21"/>
        </w:rPr>
        <w:t>。</w:t>
      </w:r>
      <w:r>
        <w:rPr/>
        <w:t>（</w:t>
      </w:r>
      <w:r>
        <w:rPr/>
        <w:t>3</w:t>
      </w:r>
      <w:r>
        <w:rPr/>
        <w:t>）促进种子萌发和植株增高，但不能促进扦插枝条生根的激素为赤霉素。</w:t>
      </w:r>
    </w:p>
    <w:sectPr>
      <w:headerReference w:type="default" r:id="rId7"/>
      <w:footerReference w:type="default" r:id="rId8"/>
      <w:type w:val="nextPage"/>
      <w:pgSz w:w="11055" w:h="15307"/>
      <w:pgMar w:left="964" w:right="964" w:gutter="0" w:header="851" w:top="1091" w:footer="851" w:bottom="1091"/>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宋体">
    <w:charset w:val="86"/>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Style w:val="PageNumber"/>
        <w:rFonts w:cs="宋体" w:ascii="宋体" w:hAnsi="宋体"/>
      </w:rPr>
      <w:t>·</w:t>
    </w:r>
    <w:r>
      <w:rPr/>
      <w:fldChar w:fldCharType="begin"/>
    </w:r>
    <w:r>
      <w:rPr/>
      <w:instrText xml:space="preserve"> PAGE </w:instrText>
    </w:r>
    <w:r>
      <w:rPr/>
      <w:fldChar w:fldCharType="separate"/>
    </w:r>
    <w:r>
      <w:rPr/>
      <w:t>9</w:t>
    </w:r>
    <w:r>
      <w:rPr/>
      <w:fldChar w:fldCharType="end"/>
    </w:r>
    <w:r>
      <w:rPr>
        <w:rStyle w:val="PageNumber"/>
        <w:rFonts w:cs="宋体" w:ascii="宋体" w:hAnsi="宋体"/>
      </w:rPr>
      <w:t>·</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3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 w:cs="Times New Roman"/>
      <w:color w:val="auto"/>
      <w:kern w:val="2"/>
      <w:sz w:val="21"/>
      <w:szCs w:val="24"/>
      <w:lang w:val="en-US" w:eastAsia="zh-CN" w:bidi="ar-SA"/>
    </w:rPr>
  </w:style>
  <w:style w:type="paragraph" w:styleId="Heading1">
    <w:name w:val="Heading 1"/>
    <w:basedOn w:val="Normal"/>
    <w:next w:val="Normal"/>
    <w:qFormat/>
    <w:pPr>
      <w:keepNext w:val="true"/>
      <w:keepLines/>
      <w:numPr>
        <w:ilvl w:val="0"/>
        <w:numId w:val="1"/>
      </w:numPr>
      <w:spacing w:lineRule="auto" w:line="576" w:before="0" w:after="0"/>
      <w:jc w:val="center"/>
      <w:outlineLvl w:val="0"/>
    </w:pPr>
    <w:rPr>
      <w:rFonts w:ascii="Times New Roman" w:hAnsi="Times New Roman" w:eastAsia="宋体" w:cs="Times New Roman"/>
      <w:b/>
      <w:color w:val="FF0000"/>
      <w:kern w:val="2"/>
      <w:sz w:val="32"/>
      <w:lang w:bidi="ar-SA"/>
    </w:rPr>
  </w:style>
  <w:style w:type="character" w:styleId="Style13">
    <w:name w:val="默认段落字体"/>
    <w:qFormat/>
    <w:rPr/>
  </w:style>
  <w:style w:type="character" w:styleId="InternetLink">
    <w:name w:val="Hyperlink"/>
    <w:rPr>
      <w:color w:val="0000FF"/>
      <w:u w:val="single"/>
    </w:rPr>
  </w:style>
  <w:style w:type="character" w:styleId="PageNumber">
    <w:name w:val="Page Number"/>
    <w:basedOn w:val="Style13"/>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4">
    <w:name w:val="普通(网站)"/>
    <w:basedOn w:val="Normal"/>
    <w:qFormat/>
    <w:pPr>
      <w:widowControl/>
      <w:spacing w:lineRule="atLeast" w:line="312" w:before="280" w:after="280"/>
      <w:jc w:val="left"/>
      <w:textAlignment w:val="baseline"/>
    </w:pPr>
    <w:rPr>
      <w:rFonts w:ascii="宋体" w:hAnsi="宋体" w:cs="宋体"/>
      <w:kern w:val="0"/>
      <w:sz w:val="24"/>
      <w:szCs w:val="20"/>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高中试卷网</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2014-06-11T15:37:00Z</dcterms:created>
  <dc:creator>USER</dc:creator>
  <dc:description/>
  <cp:keywords>高中试卷网</cp:keywords>
  <dc:language>en-US</dc:language>
  <cp:lastModifiedBy>Administrator</cp:lastModifiedBy>
  <dcterms:modified xsi:type="dcterms:W3CDTF">2014-06-21T17:18:14Z</dcterms:modified>
  <cp:revision>2</cp:revision>
  <dc:subject/>
  <dc:title>2014年普通高等学校招生全国统一考试（重庆卷）</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