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FE" w:rsidRPr="00C1793B" w:rsidRDefault="007F49FE" w:rsidP="00C1793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201</w:t>
      </w:r>
      <w:r w:rsidR="007E231B" w:rsidRPr="00C1793B">
        <w:rPr>
          <w:rFonts w:ascii="Times New Roman" w:eastAsia="华文中宋" w:hAnsi="Times New Roman"/>
          <w:b/>
          <w:kern w:val="0"/>
          <w:sz w:val="36"/>
          <w:szCs w:val="44"/>
        </w:rPr>
        <w:t>7</w:t>
      </w: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7F49FE" w:rsidRPr="00C1793B" w:rsidRDefault="007F49FE" w:rsidP="00C1793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生物试卷</w:t>
      </w:r>
    </w:p>
    <w:p w:rsidR="002B07D4" w:rsidRPr="00C1793B" w:rsidRDefault="00592125" w:rsidP="00C1793B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考生注意：</w:t>
      </w:r>
    </w:p>
    <w:p w:rsidR="002B07D4" w:rsidRPr="00C1793B" w:rsidRDefault="00592125" w:rsidP="00C1793B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1</w:t>
      </w:r>
      <w:r w:rsidRPr="00C1793B">
        <w:rPr>
          <w:rFonts w:ascii="Times New Roman" w:eastAsia="华文中宋" w:hAnsi="Times New Roman"/>
          <w:b/>
          <w:szCs w:val="21"/>
        </w:rPr>
        <w:t>．试卷满分</w:t>
      </w:r>
      <w:r w:rsidRPr="00C1793B">
        <w:rPr>
          <w:rFonts w:ascii="Times New Roman" w:eastAsia="华文中宋" w:hAnsi="Times New Roman"/>
          <w:b/>
          <w:szCs w:val="21"/>
        </w:rPr>
        <w:t>100</w:t>
      </w:r>
      <w:r w:rsidRPr="00C1793B">
        <w:rPr>
          <w:rFonts w:ascii="Times New Roman" w:eastAsia="华文中宋" w:hAnsi="Times New Roman"/>
          <w:b/>
          <w:szCs w:val="21"/>
        </w:rPr>
        <w:t>分，考试时间</w:t>
      </w:r>
      <w:r w:rsidRPr="00C1793B">
        <w:rPr>
          <w:rFonts w:ascii="Times New Roman" w:eastAsia="华文中宋" w:hAnsi="Times New Roman"/>
          <w:b/>
          <w:szCs w:val="21"/>
        </w:rPr>
        <w:t>60</w:t>
      </w:r>
      <w:r w:rsidRPr="00C1793B">
        <w:rPr>
          <w:rFonts w:ascii="Times New Roman" w:eastAsia="华文中宋" w:hAnsi="Times New Roman"/>
          <w:b/>
          <w:szCs w:val="21"/>
        </w:rPr>
        <w:t>分钟。</w:t>
      </w:r>
    </w:p>
    <w:p w:rsidR="002B07D4" w:rsidRPr="00C1793B" w:rsidRDefault="00592125" w:rsidP="00C1793B">
      <w:pPr>
        <w:spacing w:line="360" w:lineRule="auto"/>
        <w:ind w:left="309" w:hangingChars="147" w:hanging="309"/>
        <w:rPr>
          <w:rFonts w:ascii="Times New Roman" w:eastAsia="华文中宋" w:hAnsi="Times New Roman"/>
          <w:b/>
          <w:bCs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2</w:t>
      </w:r>
      <w:r w:rsidRPr="00C1793B">
        <w:rPr>
          <w:rFonts w:ascii="Times New Roman" w:eastAsia="华文中宋" w:hAnsi="Times New Roman"/>
          <w:b/>
          <w:bCs/>
          <w:szCs w:val="21"/>
        </w:rPr>
        <w:t>．本考试分设试卷和答题纸。试卷包括两部分，第一部分全部为选择题，第二部分为综合分析题，包括填空题、选择题和简答题等题型。</w:t>
      </w:r>
    </w:p>
    <w:p w:rsidR="002B07D4" w:rsidRPr="00C1793B" w:rsidRDefault="00AF480C" w:rsidP="00C1793B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167640</wp:posOffset>
            </wp:positionV>
            <wp:extent cx="1097280" cy="967105"/>
            <wp:effectExtent l="0" t="0" r="762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3</w:t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．考生应用</w:t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2B</w:t>
      </w:r>
      <w:r w:rsidR="00592125" w:rsidRPr="00C1793B">
        <w:rPr>
          <w:rFonts w:ascii="Times New Roman" w:eastAsia="华文中宋" w:hAnsi="Times New Roman"/>
          <w:b/>
          <w:bCs/>
          <w:szCs w:val="21"/>
        </w:rPr>
        <w:t>铅笔、钢笔或圆珠笔将答案直接写在答题纸上</w:t>
      </w:r>
    </w:p>
    <w:p w:rsidR="002B07D4" w:rsidRPr="00AF480C" w:rsidRDefault="00592125" w:rsidP="00C1793B">
      <w:pPr>
        <w:spacing w:line="360" w:lineRule="auto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t>一</w:t>
      </w:r>
      <w:r w:rsidR="00D9280B" w:rsidRPr="00C1793B">
        <w:rPr>
          <w:rFonts w:ascii="Times New Roman" w:eastAsia="华文中宋" w:hAnsi="Times New Roman"/>
          <w:b/>
          <w:bCs/>
          <w:szCs w:val="21"/>
        </w:rPr>
        <w:t>、</w:t>
      </w:r>
      <w:r w:rsidRPr="00C1793B">
        <w:rPr>
          <w:rFonts w:ascii="Times New Roman" w:eastAsia="华文中宋" w:hAnsi="Times New Roman"/>
          <w:b/>
          <w:bCs/>
          <w:szCs w:val="21"/>
        </w:rPr>
        <w:t>选择题（共</w:t>
      </w:r>
      <w:r w:rsidRPr="00C1793B">
        <w:rPr>
          <w:rFonts w:ascii="Times New Roman" w:eastAsia="华文中宋" w:hAnsi="Times New Roman"/>
          <w:b/>
          <w:bCs/>
          <w:szCs w:val="21"/>
        </w:rPr>
        <w:t>40</w:t>
      </w:r>
      <w:r w:rsidRPr="00C1793B">
        <w:rPr>
          <w:rFonts w:ascii="Times New Roman" w:eastAsia="华文中宋" w:hAnsi="Times New Roman"/>
          <w:b/>
          <w:bCs/>
          <w:szCs w:val="21"/>
        </w:rPr>
        <w:t>分，每小题</w:t>
      </w:r>
      <w:r w:rsidRPr="00C1793B">
        <w:rPr>
          <w:rFonts w:ascii="Times New Roman" w:eastAsia="华文中宋" w:hAnsi="Times New Roman"/>
          <w:b/>
          <w:bCs/>
          <w:szCs w:val="21"/>
        </w:rPr>
        <w:t>2</w:t>
      </w:r>
      <w:r w:rsidRPr="00C1793B">
        <w:rPr>
          <w:rFonts w:ascii="Times New Roman" w:eastAsia="华文中宋" w:hAnsi="Times New Roman"/>
          <w:b/>
          <w:bCs/>
          <w:szCs w:val="21"/>
        </w:rPr>
        <w:t>分，每小题只有一个正确答案）</w:t>
      </w:r>
    </w:p>
    <w:p w:rsidR="00013DE6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所示生物不具有细胞结构，该生物属于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kern w:val="0"/>
          <w:szCs w:val="21"/>
        </w:rPr>
        <w:t>A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. </w:t>
      </w:r>
      <w:r w:rsidRPr="00C1793B">
        <w:rPr>
          <w:rFonts w:ascii="Times New Roman" w:eastAsia="华文中宋" w:hAnsi="Times New Roman"/>
          <w:kern w:val="0"/>
          <w:szCs w:val="21"/>
        </w:rPr>
        <w:t>动物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kern w:val="0"/>
          <w:szCs w:val="21"/>
        </w:rPr>
        <w:t>B.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Pr="00C1793B">
        <w:rPr>
          <w:rFonts w:ascii="Times New Roman" w:eastAsia="华文中宋" w:hAnsi="Times New Roman"/>
          <w:kern w:val="0"/>
          <w:szCs w:val="21"/>
        </w:rPr>
        <w:t>RNA</w:t>
      </w:r>
      <w:r w:rsidRPr="00C1793B">
        <w:rPr>
          <w:rFonts w:ascii="Times New Roman" w:eastAsia="华文中宋" w:hAnsi="Times New Roman"/>
          <w:kern w:val="0"/>
          <w:szCs w:val="21"/>
        </w:rPr>
        <w:t>病</w:t>
      </w:r>
      <w:r w:rsidR="00304F00" w:rsidRPr="00C1793B">
        <w:rPr>
          <w:rFonts w:ascii="Times New Roman" w:eastAsia="华文中宋" w:hAnsi="Times New Roman"/>
          <w:kern w:val="0"/>
          <w:szCs w:val="21"/>
        </w:rPr>
        <w:t>毒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kern w:val="0"/>
          <w:szCs w:val="21"/>
        </w:rPr>
        <w:t>C.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Pr="00C1793B">
        <w:rPr>
          <w:rFonts w:ascii="Times New Roman" w:eastAsia="华文中宋" w:hAnsi="Times New Roman"/>
          <w:kern w:val="0"/>
          <w:szCs w:val="21"/>
        </w:rPr>
        <w:t>植物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kern w:val="0"/>
          <w:szCs w:val="21"/>
        </w:rPr>
        <w:t>D.</w:t>
      </w:r>
      <w:r w:rsidR="00013DE6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Pr="00C1793B">
        <w:rPr>
          <w:rFonts w:ascii="Times New Roman" w:eastAsia="华文中宋" w:hAnsi="Times New Roman"/>
          <w:kern w:val="0"/>
          <w:szCs w:val="21"/>
        </w:rPr>
        <w:t>DNA</w:t>
      </w:r>
      <w:r w:rsidRPr="00C1793B">
        <w:rPr>
          <w:rFonts w:ascii="Times New Roman" w:eastAsia="华文中宋" w:hAnsi="Times New Roman"/>
          <w:kern w:val="0"/>
          <w:szCs w:val="21"/>
        </w:rPr>
        <w:t>病毒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食物</w:t>
      </w:r>
      <w:r w:rsidR="00F27C70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的蛋</w:t>
      </w:r>
      <w:r w:rsidR="00F27C70" w:rsidRPr="00C1793B">
        <w:rPr>
          <w:rFonts w:ascii="Times New Roman" w:eastAsia="华文中宋" w:hAnsi="Times New Roman"/>
          <w:szCs w:val="21"/>
        </w:rPr>
        <w:t>白</w:t>
      </w:r>
      <w:r w:rsidRPr="00C1793B">
        <w:rPr>
          <w:rFonts w:ascii="Times New Roman" w:eastAsia="华文中宋" w:hAnsi="Times New Roman"/>
          <w:szCs w:val="21"/>
        </w:rPr>
        <w:t>质需要消化为氨基酸才能被吸收，该消化过程中断开的化学键是</w:t>
      </w:r>
    </w:p>
    <w:p w:rsidR="00F27C70" w:rsidRPr="00C1793B" w:rsidRDefault="00EA443B" w:rsidP="00AF480C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6DA7A7D6" wp14:editId="11A6C94D">
            <wp:extent cx="2545301" cy="98306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③</w:t>
      </w:r>
      <w:r w:rsidR="00013DE6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D01AA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④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“</w:t>
      </w:r>
      <w:r w:rsidR="00CC71C3" w:rsidRPr="00C1793B">
        <w:rPr>
          <w:rFonts w:ascii="Times New Roman" w:eastAsia="华文中宋" w:hAnsi="Times New Roman"/>
          <w:szCs w:val="21"/>
        </w:rPr>
        <w:t>观察</w:t>
      </w:r>
      <w:r w:rsidRPr="00C1793B">
        <w:rPr>
          <w:rFonts w:ascii="Times New Roman" w:eastAsia="华文中宋" w:hAnsi="Times New Roman"/>
          <w:szCs w:val="21"/>
        </w:rPr>
        <w:t>蚕豆叶下表皮</w:t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实验中，低倍镜视野下观测到保卫细胞位于视野右下角，欲在高倍镜视野下进一步清晰观察该细胞，下列操作中</w:t>
      </w:r>
      <w:r w:rsidRPr="0032019D">
        <w:rPr>
          <w:rFonts w:ascii="Times New Roman" w:eastAsia="华文中宋" w:hAnsi="Times New Roman"/>
          <w:szCs w:val="21"/>
          <w:em w:val="dot"/>
        </w:rPr>
        <w:t>错误</w:t>
      </w:r>
      <w:r w:rsidRPr="00C1793B">
        <w:rPr>
          <w:rFonts w:ascii="Times New Roman" w:eastAsia="华文中宋" w:hAnsi="Times New Roman"/>
          <w:szCs w:val="21"/>
        </w:rPr>
        <w:t>的是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移动载玻片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换为低倍镜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换为高倍镜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CC71C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调节细调节器</w:t>
      </w:r>
    </w:p>
    <w:tbl>
      <w:tblPr>
        <w:tblStyle w:val="a5"/>
        <w:tblpPr w:leftFromText="180" w:rightFromText="180" w:vertAnchor="text" w:horzAnchor="page" w:tblpX="7141" w:tblpY="758"/>
        <w:tblOverlap w:val="never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  <w:gridCol w:w="1056"/>
      </w:tblGrid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ind w:firstLineChars="150" w:firstLine="315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鉴定标本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鉴定用试剂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现象</w:t>
            </w:r>
          </w:p>
        </w:tc>
      </w:tr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双缩脲试剂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紫色</w:t>
            </w:r>
          </w:p>
        </w:tc>
      </w:tr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苏丹</w:t>
            </w:r>
            <w:r w:rsidRPr="00C1793B">
              <w:rPr>
                <w:rFonts w:ascii="Times New Roman" w:eastAsia="华文中宋" w:hAnsi="Times New Roman"/>
                <w:szCs w:val="21"/>
              </w:rPr>
              <w:t>III</w:t>
            </w:r>
            <w:r w:rsidRPr="00C1793B">
              <w:rPr>
                <w:rFonts w:ascii="Times New Roman" w:eastAsia="华文中宋" w:hAnsi="Times New Roman"/>
                <w:szCs w:val="21"/>
              </w:rPr>
              <w:t>染液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橘红色</w:t>
            </w:r>
          </w:p>
        </w:tc>
      </w:tr>
      <w:tr w:rsidR="00EA443B" w:rsidRPr="00C1793B" w:rsidTr="00EA443B"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班氏试剂</w:t>
            </w:r>
          </w:p>
        </w:tc>
        <w:tc>
          <w:tcPr>
            <w:tcW w:w="0" w:type="auto"/>
            <w:vAlign w:val="center"/>
          </w:tcPr>
          <w:p w:rsidR="00EA443B" w:rsidRPr="00C1793B" w:rsidRDefault="00EA443B" w:rsidP="00EA44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颜色不变</w:t>
            </w:r>
          </w:p>
        </w:tc>
      </w:tr>
    </w:tbl>
    <w:p w:rsidR="007E231B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6AA83" wp14:editId="36A82980">
                <wp:simplePos x="0" y="0"/>
                <wp:positionH relativeFrom="margin">
                  <wp:posOffset>4526280</wp:posOffset>
                </wp:positionH>
                <wp:positionV relativeFrom="paragraph">
                  <wp:posOffset>167640</wp:posOffset>
                </wp:positionV>
                <wp:extent cx="502920" cy="3124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A443B" w:rsidRPr="00940362" w:rsidRDefault="00EA443B" w:rsidP="00940362"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jc w:val="left"/>
                              <w:textAlignment w:val="center"/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</w:pPr>
                            <w:r w:rsidRPr="00C1793B"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表</w:t>
                            </w:r>
                            <w:r w:rsidRPr="00C1793B"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6AA83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margin-left:356.4pt;margin-top:13.2pt;width:39.6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" filled="f" stroked="f" strokeweight=".5pt">
                <v:fill o:detectmouseclick="t"/>
                <v:textbox>
                  <w:txbxContent>
                    <w:p w:rsidR="00EA443B" w:rsidRPr="00940362" w:rsidRDefault="00EA443B" w:rsidP="00940362"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jc w:val="left"/>
                        <w:textAlignment w:val="center"/>
                        <w:rPr>
                          <w:rFonts w:ascii="Times New Roman" w:eastAsia="华文中宋" w:hAnsi="Times New Roman"/>
                          <w:szCs w:val="21"/>
                        </w:rPr>
                      </w:pPr>
                      <w:r w:rsidRPr="00C1793B">
                        <w:rPr>
                          <w:rFonts w:ascii="Times New Roman" w:eastAsia="华文中宋" w:hAnsi="Times New Roman"/>
                          <w:szCs w:val="21"/>
                        </w:rPr>
                        <w:t>表</w:t>
                      </w:r>
                      <w:r w:rsidRPr="00C1793B">
                        <w:rPr>
                          <w:rFonts w:ascii="Times New Roman" w:eastAsia="华文中宋" w:hAnsi="Times New Roman"/>
                          <w:szCs w:val="2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31B" w:rsidRPr="00C1793B">
        <w:rPr>
          <w:rFonts w:ascii="Times New Roman" w:eastAsia="华文中宋" w:hAnsi="Times New Roman"/>
          <w:szCs w:val="21"/>
        </w:rPr>
        <w:t>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为了解某食品样液中的营养成分，对其做出三种规范的鉴定操作，得到相应现象如表</w:t>
      </w:r>
      <w:r w:rsidR="00D60198" w:rsidRPr="00C1793B">
        <w:rPr>
          <w:rFonts w:ascii="Times New Roman" w:eastAsia="华文中宋" w:hAnsi="Times New Roman"/>
          <w:szCs w:val="21"/>
        </w:rPr>
        <w:t>1</w:t>
      </w:r>
      <w:r w:rsidR="00D60198" w:rsidRPr="00C1793B">
        <w:rPr>
          <w:rFonts w:ascii="Times New Roman" w:eastAsia="华文中宋" w:hAnsi="Times New Roman"/>
          <w:szCs w:val="21"/>
        </w:rPr>
        <w:t>。</w:t>
      </w:r>
      <w:r w:rsidR="007E231B" w:rsidRPr="00C1793B">
        <w:rPr>
          <w:rFonts w:ascii="Times New Roman" w:eastAsia="华文中宋" w:hAnsi="Times New Roman"/>
          <w:szCs w:val="21"/>
        </w:rPr>
        <w:t>由此判断该食品样液</w:t>
      </w:r>
      <w:r w:rsidR="00D60198" w:rsidRPr="00C1793B">
        <w:rPr>
          <w:rFonts w:ascii="Times New Roman" w:eastAsia="华文中宋" w:hAnsi="Times New Roman"/>
          <w:szCs w:val="21"/>
        </w:rPr>
        <w:t>中</w:t>
      </w:r>
      <w:r w:rsidR="007E231B" w:rsidRPr="00C1793B">
        <w:rPr>
          <w:rFonts w:ascii="Times New Roman" w:eastAsia="华文中宋" w:hAnsi="Times New Roman"/>
          <w:szCs w:val="21"/>
        </w:rPr>
        <w:t>至少含有</w:t>
      </w:r>
    </w:p>
    <w:p w:rsidR="00EA44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还原性糖和脂肪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="00FD0B49" w:rsidRPr="00C1793B">
        <w:rPr>
          <w:rFonts w:ascii="Times New Roman" w:eastAsia="华文中宋" w:hAnsi="Times New Roman"/>
          <w:szCs w:val="21"/>
        </w:rPr>
        <w:t>蛋</w:t>
      </w:r>
      <w:r w:rsidRPr="00C1793B">
        <w:rPr>
          <w:rFonts w:ascii="Times New Roman" w:eastAsia="华文中宋" w:hAnsi="Times New Roman"/>
          <w:szCs w:val="21"/>
        </w:rPr>
        <w:t>白质和还原性</w:t>
      </w:r>
      <w:r w:rsidR="00FD0B49" w:rsidRPr="00C1793B">
        <w:rPr>
          <w:rFonts w:ascii="Times New Roman" w:eastAsia="华文中宋" w:hAnsi="Times New Roman"/>
          <w:szCs w:val="21"/>
        </w:rPr>
        <w:t>糖</w:t>
      </w:r>
    </w:p>
    <w:p w:rsidR="00EA44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还原性糖、蛋白质、脂肪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FD0B49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蛋白质和脂肪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“</w:t>
      </w:r>
      <w:r w:rsidRPr="00C1793B">
        <w:rPr>
          <w:rFonts w:ascii="Times New Roman" w:eastAsia="华文中宋" w:hAnsi="Times New Roman"/>
          <w:szCs w:val="21"/>
        </w:rPr>
        <w:t>探究细胞外界溶液浓度与质壁分离程度的关系</w:t>
      </w:r>
      <w:r w:rsidR="00740400"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实验中，采用原生质层长度</w:t>
      </w:r>
      <w:r w:rsidR="00CA0D61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B)</w:t>
      </w:r>
      <w:r w:rsidRPr="00C1793B">
        <w:rPr>
          <w:rFonts w:ascii="Times New Roman" w:eastAsia="华文中宋" w:hAnsi="Times New Roman"/>
          <w:szCs w:val="21"/>
        </w:rPr>
        <w:t>与细胞长度</w:t>
      </w:r>
      <w:r w:rsidRPr="00C1793B">
        <w:rPr>
          <w:rFonts w:ascii="Times New Roman" w:eastAsia="华文中宋" w:hAnsi="Times New Roman"/>
          <w:szCs w:val="21"/>
        </w:rPr>
        <w:t>(A</w:t>
      </w:r>
      <w:r w:rsidR="002417A2"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的比值</w:t>
      </w:r>
      <w:r w:rsidR="00FD003A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B/A)</w:t>
      </w:r>
      <w:r w:rsidRPr="00C1793B">
        <w:rPr>
          <w:rFonts w:ascii="Times New Roman" w:eastAsia="华文中宋" w:hAnsi="Times New Roman"/>
          <w:szCs w:val="21"/>
        </w:rPr>
        <w:t>表示质壁分离程度，表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是某同学对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个洋葱表皮细胞</w:t>
      </w:r>
      <w:r w:rsidRPr="00C1793B">
        <w:rPr>
          <w:rFonts w:ascii="Times New Roman" w:eastAsia="华文中宋" w:hAnsi="Times New Roman"/>
          <w:szCs w:val="21"/>
        </w:rPr>
        <w:t>A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B</w:t>
      </w:r>
      <w:r w:rsidRPr="00C1793B">
        <w:rPr>
          <w:rFonts w:ascii="Times New Roman" w:eastAsia="华文中宋" w:hAnsi="Times New Roman"/>
          <w:szCs w:val="21"/>
        </w:rPr>
        <w:t>值测量后的处理结果，其中错误的是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950" w:firstLine="4095"/>
        <w:jc w:val="left"/>
        <w:textAlignment w:val="center"/>
        <w:rPr>
          <w:rFonts w:ascii="Times New Roman" w:eastAsia="华文中宋" w:hAnsi="Times New Roman"/>
          <w:szCs w:val="21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6"/>
        <w:gridCol w:w="759"/>
        <w:gridCol w:w="829"/>
        <w:gridCol w:w="899"/>
        <w:gridCol w:w="911"/>
      </w:tblGrid>
      <w:tr w:rsidR="004E59F1" w:rsidRPr="00C1793B" w:rsidTr="009E6258">
        <w:trPr>
          <w:jc w:val="center"/>
        </w:trPr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lastRenderedPageBreak/>
              <w:t>细胞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FD003A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="00FD003A">
              <w:rPr>
                <w:rFonts w:ascii="Times New Roman" w:eastAsia="华文中宋" w:hAnsi="Times New Roman"/>
                <w:szCs w:val="21"/>
              </w:rPr>
              <w:t>I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Pr="00C1793B">
              <w:rPr>
                <w:rFonts w:ascii="Times New Roman" w:eastAsia="华文中宋" w:hAnsi="Times New Roman"/>
                <w:szCs w:val="21"/>
              </w:rPr>
              <w:t>II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Pr="00C1793B">
              <w:rPr>
                <w:rFonts w:ascii="Times New Roman" w:eastAsia="华文中宋" w:hAnsi="Times New Roman"/>
                <w:szCs w:val="21"/>
              </w:rPr>
              <w:t>III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</w:t>
            </w:r>
            <w:r w:rsidRPr="00C1793B">
              <w:rPr>
                <w:rFonts w:ascii="Times New Roman" w:eastAsia="华文中宋" w:hAnsi="Times New Roman"/>
                <w:szCs w:val="21"/>
              </w:rPr>
              <w:t>IV</w:t>
            </w:r>
          </w:p>
        </w:tc>
      </w:tr>
      <w:tr w:rsidR="004E59F1" w:rsidRPr="00C1793B" w:rsidTr="009E6258">
        <w:trPr>
          <w:jc w:val="center"/>
        </w:trPr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B/A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1.2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0.8</w:t>
            </w:r>
          </w:p>
        </w:tc>
        <w:tc>
          <w:tcPr>
            <w:tcW w:w="0" w:type="auto"/>
            <w:vAlign w:val="center"/>
          </w:tcPr>
          <w:p w:rsidR="004E59F1" w:rsidRPr="00C1793B" w:rsidRDefault="004E59F1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0.7</w:t>
            </w:r>
          </w:p>
        </w:tc>
      </w:tr>
    </w:tbl>
    <w:p w:rsidR="007E231B" w:rsidRPr="00C1793B" w:rsidRDefault="00EA443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2C6AB" wp14:editId="2D9C498A">
                <wp:simplePos x="0" y="0"/>
                <wp:positionH relativeFrom="margin">
                  <wp:align>center</wp:align>
                </wp:positionH>
                <wp:positionV relativeFrom="paragraph">
                  <wp:posOffset>-955040</wp:posOffset>
                </wp:positionV>
                <wp:extent cx="502920" cy="3124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A443B" w:rsidRPr="00940362" w:rsidRDefault="00EA443B" w:rsidP="00EA443B"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jc w:val="left"/>
                              <w:textAlignment w:val="center"/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</w:pPr>
                            <w:r w:rsidRPr="00C1793B"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ascii="Times New Roman" w:eastAsia="华文中宋" w:hAnsi="Times New Roman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C6AB" id="文本框 28" o:spid="_x0000_s1027" type="#_x0000_t202" style="position:absolute;left:0;text-align:left;margin-left:0;margin-top:-75.2pt;width:39.6pt;height:24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" filled="f" stroked="f" strokeweight=".5pt">
                <v:fill o:detectmouseclick="t"/>
                <v:textbox>
                  <w:txbxContent>
                    <w:p w:rsidR="00EA443B" w:rsidRPr="00940362" w:rsidRDefault="00EA443B" w:rsidP="00EA443B"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jc w:val="left"/>
                        <w:textAlignment w:val="center"/>
                        <w:rPr>
                          <w:rFonts w:ascii="Times New Roman" w:eastAsia="华文中宋" w:hAnsi="Times New Roman"/>
                          <w:szCs w:val="21"/>
                        </w:rPr>
                      </w:pPr>
                      <w:r w:rsidRPr="00C1793B">
                        <w:rPr>
                          <w:rFonts w:ascii="Times New Roman" w:eastAsia="华文中宋" w:hAnsi="Times New Roman"/>
                          <w:szCs w:val="21"/>
                        </w:rPr>
                        <w:t>表</w:t>
                      </w:r>
                      <w:r>
                        <w:rPr>
                          <w:rFonts w:ascii="Times New Roman" w:eastAsia="华文中宋" w:hAnsi="Times New Roman"/>
                          <w:szCs w:val="2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31B" w:rsidRPr="00C1793B">
        <w:rPr>
          <w:rFonts w:ascii="Times New Roman" w:eastAsia="华文中宋" w:hAnsi="Times New Roman"/>
          <w:szCs w:val="21"/>
        </w:rPr>
        <w:t>A.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7E231B" w:rsidRPr="00C1793B">
        <w:rPr>
          <w:rFonts w:ascii="Times New Roman" w:eastAsia="华文中宋" w:hAnsi="Times New Roman"/>
          <w:szCs w:val="21"/>
        </w:rPr>
        <w:t>I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="007E231B" w:rsidRPr="00C1793B">
        <w:rPr>
          <w:rFonts w:ascii="Times New Roman" w:eastAsia="华文中宋" w:hAnsi="Times New Roman"/>
          <w:szCs w:val="21"/>
        </w:rPr>
        <w:t>B.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C5147E" w:rsidRPr="00C1793B">
        <w:rPr>
          <w:rFonts w:ascii="Times New Roman" w:eastAsia="华文中宋" w:hAnsi="Times New Roman"/>
          <w:szCs w:val="21"/>
        </w:rPr>
        <w:t>II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="007E231B" w:rsidRPr="00C1793B">
        <w:rPr>
          <w:rFonts w:ascii="Times New Roman" w:eastAsia="华文中宋" w:hAnsi="Times New Roman"/>
          <w:szCs w:val="21"/>
        </w:rPr>
        <w:t>C.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C5147E" w:rsidRPr="00C1793B">
        <w:rPr>
          <w:rFonts w:ascii="Times New Roman" w:eastAsia="华文中宋" w:hAnsi="Times New Roman"/>
          <w:szCs w:val="21"/>
        </w:rPr>
        <w:t>III</w:t>
      </w:r>
      <w:r w:rsidR="007E231B" w:rsidRPr="00C1793B">
        <w:rPr>
          <w:rFonts w:ascii="Times New Roman" w:eastAsia="华文中宋" w:hAnsi="Times New Roman"/>
          <w:szCs w:val="21"/>
        </w:rPr>
        <w:tab/>
        <w:t>D.</w:t>
      </w:r>
      <w:r w:rsidR="00C5147E"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C1793B">
        <w:rPr>
          <w:rFonts w:ascii="Times New Roman" w:eastAsia="华文中宋" w:hAnsi="Times New Roman"/>
          <w:szCs w:val="21"/>
        </w:rPr>
        <w:t>细胞</w:t>
      </w:r>
      <w:r w:rsidR="00C5147E" w:rsidRPr="00C1793B">
        <w:rPr>
          <w:rFonts w:ascii="Times New Roman" w:eastAsia="华文中宋" w:hAnsi="Times New Roman"/>
          <w:szCs w:val="21"/>
        </w:rPr>
        <w:t>IV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6</w:t>
      </w:r>
      <w:r w:rsidRPr="00C1793B">
        <w:rPr>
          <w:rFonts w:ascii="Times New Roman" w:eastAsia="华文中宋" w:hAnsi="Times New Roman"/>
          <w:szCs w:val="21"/>
        </w:rPr>
        <w:t>、视网膜色素变性</w:t>
      </w:r>
      <w:r w:rsidR="002A6572" w:rsidRPr="00C1793B">
        <w:rPr>
          <w:rFonts w:ascii="Times New Roman" w:eastAsia="华文中宋" w:hAnsi="Times New Roman"/>
          <w:szCs w:val="21"/>
        </w:rPr>
        <w:t>患</w:t>
      </w:r>
      <w:r w:rsidRPr="00C1793B">
        <w:rPr>
          <w:rFonts w:ascii="Times New Roman" w:eastAsia="华文中宋" w:hAnsi="Times New Roman"/>
          <w:szCs w:val="21"/>
        </w:rPr>
        <w:t>者，某基因得测序结果显示，与正常人相比，患者模板链的互补碱基序列发生了改变</w:t>
      </w:r>
      <w:r w:rsidR="00FD003A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3)</w:t>
      </w:r>
      <w:r w:rsidR="00FC75F1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据此可推断患者模板链上发生得碱基改变是</w:t>
      </w:r>
    </w:p>
    <w:p w:rsidR="007E231B" w:rsidRPr="00C1793B" w:rsidRDefault="00AF480C" w:rsidP="00AF480C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71CD811B" wp14:editId="475C23E8">
            <wp:extent cx="3871295" cy="6096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C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U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T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A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D50CF6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C</w:t>
      </w:r>
      <w:r w:rsidR="00FD003A">
        <w:rPr>
          <w:rFonts w:ascii="Times New Roman" w:eastAsia="华文中宋" w:hAnsi="Times New Roman" w:hint="eastAsia"/>
          <w:szCs w:val="21"/>
        </w:rPr>
        <w:t>→</w:t>
      </w:r>
      <w:r w:rsidRPr="00C1793B">
        <w:rPr>
          <w:rFonts w:ascii="Times New Roman" w:eastAsia="华文中宋" w:hAnsi="Times New Roman"/>
          <w:szCs w:val="21"/>
        </w:rPr>
        <w:t>T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7</w:t>
      </w:r>
      <w:r w:rsidRPr="00C1793B">
        <w:rPr>
          <w:rFonts w:ascii="Times New Roman" w:eastAsia="华文中宋" w:hAnsi="Times New Roman"/>
          <w:szCs w:val="21"/>
        </w:rPr>
        <w:t>、病原微生物的表面抗原是疫苗制备的主要</w:t>
      </w:r>
      <w:r w:rsidR="000E4D8C" w:rsidRPr="00C1793B">
        <w:rPr>
          <w:rFonts w:ascii="Times New Roman" w:eastAsia="华文中宋" w:hAnsi="Times New Roman"/>
          <w:szCs w:val="21"/>
        </w:rPr>
        <w:t>来</w:t>
      </w:r>
      <w:r w:rsidRPr="00C1793B">
        <w:rPr>
          <w:rFonts w:ascii="Times New Roman" w:eastAsia="华文中宋" w:hAnsi="Times New Roman"/>
          <w:szCs w:val="21"/>
        </w:rPr>
        <w:t>源，下列构成病原微生物的组分中，最适用来制备疫苗的是</w:t>
      </w:r>
    </w:p>
    <w:p w:rsidR="00226CD9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病毒衣壳蛋白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</w:t>
      </w:r>
      <w:r w:rsidR="000E4D8C" w:rsidRPr="00C1793B">
        <w:rPr>
          <w:rFonts w:ascii="Times New Roman" w:eastAsia="华文中宋" w:hAnsi="Times New Roman"/>
          <w:szCs w:val="21"/>
        </w:rPr>
        <w:t>毒</w:t>
      </w:r>
      <w:r w:rsidRPr="00C1793B">
        <w:rPr>
          <w:rFonts w:ascii="Times New Roman" w:eastAsia="华文中宋" w:hAnsi="Times New Roman"/>
          <w:szCs w:val="21"/>
        </w:rPr>
        <w:t>ATP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病毒逆转录酶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0E4D8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病</w:t>
      </w:r>
      <w:r w:rsidR="002C5284" w:rsidRPr="00C1793B">
        <w:rPr>
          <w:rFonts w:ascii="Times New Roman" w:eastAsia="华文中宋" w:hAnsi="Times New Roman"/>
          <w:szCs w:val="21"/>
        </w:rPr>
        <w:t>毒</w:t>
      </w:r>
      <w:r w:rsidRPr="00C1793B">
        <w:rPr>
          <w:rFonts w:ascii="Times New Roman" w:eastAsia="华文中宋" w:hAnsi="Times New Roman"/>
          <w:szCs w:val="21"/>
        </w:rPr>
        <w:t>mRNA</w:t>
      </w:r>
    </w:p>
    <w:p w:rsidR="002C5284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8</w:t>
      </w:r>
      <w:r w:rsidRPr="00C1793B">
        <w:rPr>
          <w:rFonts w:ascii="Times New Roman" w:eastAsia="华文中宋" w:hAnsi="Times New Roman"/>
          <w:szCs w:val="21"/>
        </w:rPr>
        <w:t>、皮肤和黏膜能阻挡多种病</w:t>
      </w:r>
      <w:r w:rsidR="002C5284" w:rsidRPr="00C1793B">
        <w:rPr>
          <w:rFonts w:ascii="Times New Roman" w:eastAsia="华文中宋" w:hAnsi="Times New Roman"/>
          <w:szCs w:val="21"/>
        </w:rPr>
        <w:t>菌</w:t>
      </w:r>
      <w:r w:rsidRPr="00C1793B">
        <w:rPr>
          <w:rFonts w:ascii="Times New Roman" w:eastAsia="华文中宋" w:hAnsi="Times New Roman"/>
          <w:szCs w:val="21"/>
        </w:rPr>
        <w:t>和病毒入侵机体，因此这两者属</w:t>
      </w:r>
      <w:r w:rsidR="002C5284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机体的</w:t>
      </w:r>
    </w:p>
    <w:p w:rsidR="002C5284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特异性免疫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先天性免疫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宋体" w:hAnsi="宋体" w:cs="宋体" w:hint="eastAsia"/>
          <w:szCs w:val="21"/>
        </w:rPr>
        <w:t>③</w:t>
      </w:r>
      <w:r w:rsidRPr="00C1793B">
        <w:rPr>
          <w:rFonts w:ascii="Times New Roman" w:eastAsia="华文中宋" w:hAnsi="Times New Roman"/>
          <w:szCs w:val="21"/>
        </w:rPr>
        <w:t>非特异性免疫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宋体" w:hAnsi="宋体" w:cs="宋体" w:hint="eastAsia"/>
          <w:szCs w:val="21"/>
        </w:rPr>
        <w:t>④</w:t>
      </w:r>
      <w:r w:rsidRPr="00C1793B">
        <w:rPr>
          <w:rFonts w:ascii="Times New Roman" w:eastAsia="华文中宋" w:hAnsi="Times New Roman"/>
          <w:szCs w:val="21"/>
        </w:rPr>
        <w:t>获得性免疫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④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2C528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宋体" w:hAnsi="宋体" w:cs="宋体" w:hint="eastAsia"/>
          <w:szCs w:val="21"/>
        </w:rPr>
        <w:t>④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9</w:t>
      </w:r>
      <w:r w:rsidRPr="00C1793B">
        <w:rPr>
          <w:rFonts w:ascii="Times New Roman" w:eastAsia="华文中宋" w:hAnsi="Times New Roman"/>
          <w:szCs w:val="21"/>
        </w:rPr>
        <w:t>、用</w:t>
      </w:r>
      <w:r w:rsidRPr="00C1793B">
        <w:rPr>
          <w:rFonts w:ascii="Times New Roman" w:eastAsia="华文中宋" w:hAnsi="Times New Roman"/>
          <w:szCs w:val="21"/>
        </w:rPr>
        <w:t>“x”</w:t>
      </w:r>
      <w:r w:rsidRPr="00C1793B">
        <w:rPr>
          <w:rFonts w:ascii="Times New Roman" w:eastAsia="华文中宋" w:hAnsi="Times New Roman"/>
          <w:szCs w:val="21"/>
        </w:rPr>
        <w:t>表示</w:t>
      </w:r>
      <w:r w:rsidRPr="00C1793B">
        <w:rPr>
          <w:rFonts w:ascii="Times New Roman" w:eastAsia="华文中宋" w:hAnsi="Times New Roman"/>
          <w:szCs w:val="21"/>
        </w:rPr>
        <w:t>“</w:t>
      </w:r>
      <w:r w:rsidRPr="00C1793B">
        <w:rPr>
          <w:rFonts w:ascii="Times New Roman" w:eastAsia="华文中宋" w:hAnsi="Times New Roman"/>
          <w:szCs w:val="21"/>
        </w:rPr>
        <w:t>没有</w:t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“</w:t>
      </w:r>
      <w:r w:rsidR="00226CD9" w:rsidRPr="00C1793B">
        <w:rPr>
          <w:rFonts w:ascii="Times New Roman" w:eastAsia="华文中宋" w:hAnsi="Times New Roman"/>
          <w:szCs w:val="21"/>
        </w:rPr>
        <w:sym w:font="Symbol" w:char="F0D6"/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表示</w:t>
      </w:r>
      <w:r w:rsidRPr="00C1793B">
        <w:rPr>
          <w:rFonts w:ascii="Times New Roman" w:eastAsia="华文中宋" w:hAnsi="Times New Roman"/>
          <w:szCs w:val="21"/>
        </w:rPr>
        <w:t>“</w:t>
      </w:r>
      <w:r w:rsidRPr="00C1793B">
        <w:rPr>
          <w:rFonts w:ascii="Times New Roman" w:eastAsia="华文中宋" w:hAnsi="Times New Roman"/>
          <w:szCs w:val="21"/>
        </w:rPr>
        <w:t>有</w:t>
      </w:r>
      <w:r w:rsidRPr="00C1793B">
        <w:rPr>
          <w:rFonts w:ascii="Times New Roman" w:eastAsia="华文中宋" w:hAnsi="Times New Roman"/>
          <w:szCs w:val="21"/>
        </w:rPr>
        <w:t>”</w:t>
      </w:r>
      <w:r w:rsidRPr="00C1793B">
        <w:rPr>
          <w:rFonts w:ascii="Times New Roman" w:eastAsia="华文中宋" w:hAnsi="Times New Roman"/>
          <w:szCs w:val="21"/>
        </w:rPr>
        <w:t>，下列对原核细胞和真核</w:t>
      </w:r>
      <w:r w:rsidR="004969F2" w:rsidRPr="00C1793B">
        <w:rPr>
          <w:rFonts w:ascii="Times New Roman" w:eastAsia="华文中宋" w:hAnsi="Times New Roman"/>
          <w:szCs w:val="21"/>
        </w:rPr>
        <w:t>细胞</w:t>
      </w:r>
      <w:r w:rsidR="00FD003A">
        <w:rPr>
          <w:rFonts w:ascii="Times New Roman" w:eastAsia="华文中宋" w:hAnsi="Times New Roman" w:hint="eastAsia"/>
          <w:szCs w:val="21"/>
        </w:rPr>
        <w:t>的</w:t>
      </w:r>
      <w:r w:rsidRPr="00C1793B">
        <w:rPr>
          <w:rFonts w:ascii="Times New Roman" w:eastAsia="华文中宋" w:hAnsi="Times New Roman"/>
          <w:szCs w:val="21"/>
        </w:rPr>
        <w:t>描述，正确的是</w:t>
      </w:r>
    </w:p>
    <w:p w:rsidR="00CA2C36" w:rsidRPr="00C1793B" w:rsidRDefault="00CA2C36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C1793B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B. 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6D6C58" w:rsidRPr="00C1793B" w:rsidTr="006D6C58"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6D6C58" w:rsidRPr="00C1793B" w:rsidTr="006D6C58"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6D6C58" w:rsidRPr="00C1793B" w:rsidTr="006D6C58"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 w:rsidR="006D6C58" w:rsidRPr="00C1793B" w:rsidRDefault="006D6C58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tbl>
      <w:tblPr>
        <w:tblStyle w:val="a5"/>
        <w:tblpPr w:leftFromText="180" w:rightFromText="180" w:vertAnchor="text" w:horzAnchor="page" w:tblpX="6556" w:tblpY="-147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CA2C36" w:rsidRPr="00C1793B" w:rsidTr="00CA2C36"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CA2C36" w:rsidRPr="00C1793B" w:rsidTr="00CA2C36"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CA2C36" w:rsidRPr="00C1793B" w:rsidTr="00CA2C36"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CA2C36" w:rsidRPr="00C1793B" w:rsidRDefault="00CA2C36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p w:rsidR="004432BF" w:rsidRPr="00C1793B" w:rsidRDefault="00CA2C36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 </w:t>
      </w:r>
    </w:p>
    <w:tbl>
      <w:tblPr>
        <w:tblStyle w:val="a5"/>
        <w:tblpPr w:leftFromText="180" w:rightFromText="180" w:vertAnchor="text" w:horzAnchor="page" w:tblpX="6271" w:tblpY="37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4432BF" w:rsidRPr="00C1793B" w:rsidTr="004432BF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4432BF" w:rsidRPr="00C1793B" w:rsidTr="004432BF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4432BF" w:rsidRPr="00C1793B" w:rsidTr="004432BF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p w:rsidR="006D6C58" w:rsidRPr="00C1793B" w:rsidRDefault="004432BF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C1793B" w:rsidRPr="00C1793B">
        <w:rPr>
          <w:rFonts w:ascii="Times New Roman" w:eastAsia="华文中宋" w:hAnsi="Times New Roman"/>
          <w:kern w:val="0"/>
          <w:szCs w:val="21"/>
        </w:rPr>
        <w:t xml:space="preserve"> 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6"/>
        <w:gridCol w:w="1056"/>
        <w:gridCol w:w="1056"/>
      </w:tblGrid>
      <w:tr w:rsidR="004432BF" w:rsidRPr="00C1793B" w:rsidTr="004714A8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真核细胞</w:t>
            </w:r>
          </w:p>
        </w:tc>
      </w:tr>
      <w:tr w:rsidR="004432BF" w:rsidRPr="00C1793B" w:rsidTr="004714A8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x</w:t>
            </w:r>
          </w:p>
        </w:tc>
      </w:tr>
      <w:tr w:rsidR="004432BF" w:rsidRPr="00C1793B" w:rsidTr="004714A8"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 w:rsidR="004432BF" w:rsidRPr="00C1793B" w:rsidRDefault="004432BF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</w:tbl>
    <w:p w:rsidR="007E231B" w:rsidRPr="00C1793B" w:rsidRDefault="0032019D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95250</wp:posOffset>
            </wp:positionV>
            <wp:extent cx="1653540" cy="1264920"/>
            <wp:effectExtent l="0" t="0" r="381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10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Turner</w:t>
      </w:r>
      <w:r w:rsidR="007E231B" w:rsidRPr="00C1793B">
        <w:rPr>
          <w:rFonts w:ascii="Times New Roman" w:eastAsia="华文中宋" w:hAnsi="Times New Roman"/>
          <w:szCs w:val="21"/>
        </w:rPr>
        <w:t>综合征患者的性染色体组成和正常女性的性染色体组成如</w:t>
      </w:r>
      <w:r w:rsidR="00FD003A">
        <w:rPr>
          <w:rFonts w:ascii="Times New Roman" w:eastAsia="华文中宋" w:hAnsi="Times New Roman" w:hint="eastAsia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4</w:t>
      </w:r>
      <w:r w:rsidR="00FD003A">
        <w:rPr>
          <w:rFonts w:ascii="Times New Roman" w:eastAsia="华文中宋" w:hAnsi="Times New Roman" w:hint="eastAsia"/>
          <w:szCs w:val="21"/>
        </w:rPr>
        <w:t>，</w:t>
      </w:r>
      <w:r w:rsidR="007E231B" w:rsidRPr="00C1793B">
        <w:rPr>
          <w:rFonts w:ascii="Times New Roman" w:eastAsia="华文中宋" w:hAnsi="Times New Roman"/>
          <w:szCs w:val="21"/>
        </w:rPr>
        <w:t>据</w:t>
      </w:r>
      <w:r w:rsidR="00470B5A" w:rsidRPr="00C1793B">
        <w:rPr>
          <w:rFonts w:ascii="Times New Roman" w:eastAsia="华文中宋" w:hAnsi="Times New Roman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4</w:t>
      </w:r>
      <w:r w:rsidR="007E231B" w:rsidRPr="00C1793B">
        <w:rPr>
          <w:rFonts w:ascii="Times New Roman" w:eastAsia="华文中宋" w:hAnsi="Times New Roman"/>
          <w:szCs w:val="21"/>
        </w:rPr>
        <w:t>判断造成</w:t>
      </w:r>
      <w:r w:rsidR="007E231B" w:rsidRPr="00C1793B">
        <w:rPr>
          <w:rFonts w:ascii="Times New Roman" w:eastAsia="华文中宋" w:hAnsi="Times New Roman"/>
          <w:szCs w:val="21"/>
        </w:rPr>
        <w:t>Turner</w:t>
      </w:r>
      <w:r w:rsidR="007E231B" w:rsidRPr="00C1793B">
        <w:rPr>
          <w:rFonts w:ascii="Times New Roman" w:eastAsia="华文中宋" w:hAnsi="Times New Roman"/>
          <w:szCs w:val="21"/>
        </w:rPr>
        <w:t>综合征患者的染色体畸变类型是</w:t>
      </w:r>
    </w:p>
    <w:p w:rsidR="00AF480C" w:rsidRDefault="007E231B" w:rsidP="00EA44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87E1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染色体易位</w:t>
      </w:r>
      <w:r w:rsidR="00EA44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654392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染色体</w:t>
      </w:r>
      <w:r w:rsidRPr="00C1793B">
        <w:rPr>
          <w:rFonts w:ascii="Times New Roman" w:eastAsia="华文中宋" w:hAnsi="Times New Roman"/>
          <w:kern w:val="0"/>
          <w:szCs w:val="21"/>
        </w:rPr>
        <w:t>数目</w:t>
      </w:r>
      <w:r w:rsidRPr="00C1793B">
        <w:rPr>
          <w:rFonts w:ascii="Times New Roman" w:eastAsia="华文中宋" w:hAnsi="Times New Roman"/>
          <w:szCs w:val="21"/>
        </w:rPr>
        <w:t>增加</w:t>
      </w:r>
    </w:p>
    <w:p w:rsidR="00AF480C" w:rsidRDefault="007E231B" w:rsidP="00EA44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654392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染色体片段缺失</w:t>
      </w:r>
      <w:r w:rsidR="00EA44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654392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整条染色体缺失</w:t>
      </w:r>
    </w:p>
    <w:p w:rsidR="007E231B" w:rsidRPr="00C1793B" w:rsidRDefault="0032019D" w:rsidP="00AF480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350520</wp:posOffset>
            </wp:positionV>
            <wp:extent cx="1417320" cy="147066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11</w:t>
      </w:r>
      <w:r w:rsidR="00654392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5</w:t>
      </w:r>
      <w:r w:rsidR="007E231B" w:rsidRPr="00C1793B">
        <w:rPr>
          <w:rFonts w:ascii="Times New Roman" w:eastAsia="华文中宋" w:hAnsi="Times New Roman"/>
          <w:szCs w:val="21"/>
        </w:rPr>
        <w:t>为人类精子形成过程示意图</w:t>
      </w:r>
      <w:r w:rsidR="00CA1223" w:rsidRPr="00C1793B">
        <w:rPr>
          <w:rFonts w:ascii="Times New Roman" w:eastAsia="华文中宋" w:hAnsi="Times New Roman"/>
          <w:szCs w:val="21"/>
        </w:rPr>
        <w:t>，</w:t>
      </w:r>
      <w:r w:rsidR="00CA1223" w:rsidRPr="00C1793B">
        <w:rPr>
          <w:rFonts w:ascii="Times New Roman" w:eastAsia="华文中宋" w:hAnsi="Times New Roman"/>
          <w:szCs w:val="21"/>
        </w:rPr>
        <w:t>I</w:t>
      </w:r>
      <w:r w:rsidR="007E231B" w:rsidRPr="00C1793B">
        <w:rPr>
          <w:rFonts w:ascii="Times New Roman" w:eastAsia="华文中宋" w:hAnsi="Times New Roman"/>
          <w:szCs w:val="21"/>
        </w:rPr>
        <w:t>-</w:t>
      </w:r>
      <w:r w:rsidR="00CA1223" w:rsidRPr="00C1793B">
        <w:rPr>
          <w:rFonts w:ascii="Times New Roman" w:eastAsia="华文中宋" w:hAnsi="Times New Roman"/>
          <w:szCs w:val="21"/>
        </w:rPr>
        <w:t>IV</w:t>
      </w:r>
      <w:r w:rsidR="007E231B" w:rsidRPr="00C1793B">
        <w:rPr>
          <w:rFonts w:ascii="Times New Roman" w:eastAsia="华文中宋" w:hAnsi="Times New Roman"/>
          <w:szCs w:val="21"/>
        </w:rPr>
        <w:t>表示该过程中的不同阶段。在此过程中，细胞内出现纺锤体的阶段是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7737E2" w:rsidRPr="00C1793B">
        <w:rPr>
          <w:rFonts w:ascii="Times New Roman" w:eastAsia="华文中宋" w:hAnsi="Times New Roman"/>
          <w:szCs w:val="21"/>
        </w:rPr>
        <w:t xml:space="preserve"> I</w:t>
      </w:r>
      <w:r w:rsidRPr="00C1793B">
        <w:rPr>
          <w:rFonts w:ascii="Times New Roman" w:eastAsia="华文中宋" w:hAnsi="Times New Roman"/>
          <w:szCs w:val="21"/>
        </w:rPr>
        <w:t>和</w:t>
      </w:r>
      <w:r w:rsidR="007737E2" w:rsidRPr="00C1793B">
        <w:rPr>
          <w:rFonts w:ascii="Times New Roman" w:eastAsia="华文中宋" w:hAnsi="Times New Roman"/>
          <w:szCs w:val="21"/>
        </w:rPr>
        <w:t>II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7737E2" w:rsidRPr="00C1793B">
        <w:rPr>
          <w:rFonts w:ascii="Times New Roman" w:eastAsia="华文中宋" w:hAnsi="Times New Roman"/>
          <w:szCs w:val="21"/>
        </w:rPr>
        <w:t xml:space="preserve"> II</w:t>
      </w:r>
      <w:r w:rsidRPr="00C1793B">
        <w:rPr>
          <w:rFonts w:ascii="Times New Roman" w:eastAsia="华文中宋" w:hAnsi="Times New Roman"/>
          <w:szCs w:val="21"/>
        </w:rPr>
        <w:t>和</w:t>
      </w:r>
      <w:r w:rsidR="007737E2" w:rsidRPr="00C1793B">
        <w:rPr>
          <w:rFonts w:ascii="Times New Roman" w:eastAsia="华文中宋" w:hAnsi="Times New Roman"/>
          <w:szCs w:val="21"/>
        </w:rPr>
        <w:t>III</w:t>
      </w:r>
    </w:p>
    <w:p w:rsidR="00AF480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7737E2" w:rsidRPr="00C1793B">
        <w:rPr>
          <w:rFonts w:ascii="Times New Roman" w:eastAsia="华文中宋" w:hAnsi="Times New Roman"/>
          <w:szCs w:val="21"/>
        </w:rPr>
        <w:t xml:space="preserve"> II</w:t>
      </w:r>
      <w:r w:rsidRPr="00C1793B">
        <w:rPr>
          <w:rFonts w:ascii="Times New Roman" w:eastAsia="华文中宋" w:hAnsi="Times New Roman"/>
          <w:szCs w:val="21"/>
        </w:rPr>
        <w:t>和</w:t>
      </w:r>
      <w:r w:rsidR="007737E2" w:rsidRPr="00C1793B">
        <w:rPr>
          <w:rFonts w:ascii="Times New Roman" w:eastAsia="华文中宋" w:hAnsi="Times New Roman"/>
          <w:szCs w:val="21"/>
        </w:rPr>
        <w:t>IV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7737E2" w:rsidRPr="00C1793B">
        <w:rPr>
          <w:rFonts w:ascii="Times New Roman" w:eastAsia="华文中宋" w:hAnsi="Times New Roman"/>
          <w:szCs w:val="21"/>
        </w:rPr>
        <w:t xml:space="preserve"> III</w:t>
      </w:r>
      <w:r w:rsidRPr="00C1793B">
        <w:rPr>
          <w:rFonts w:ascii="Times New Roman" w:eastAsia="华文中宋" w:hAnsi="Times New Roman"/>
          <w:szCs w:val="21"/>
        </w:rPr>
        <w:t>和</w:t>
      </w:r>
      <w:r w:rsidRPr="00C1793B">
        <w:rPr>
          <w:rFonts w:ascii="Times New Roman" w:eastAsia="华文中宋" w:hAnsi="Times New Roman"/>
          <w:szCs w:val="21"/>
        </w:rPr>
        <w:t>IV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6</w:t>
      </w:r>
      <w:r w:rsidRPr="00C1793B">
        <w:rPr>
          <w:rFonts w:ascii="Times New Roman" w:eastAsia="华文中宋" w:hAnsi="Times New Roman"/>
          <w:szCs w:val="21"/>
        </w:rPr>
        <w:t>表</w:t>
      </w:r>
      <w:r w:rsidR="00114C51" w:rsidRPr="00C1793B">
        <w:rPr>
          <w:rFonts w:ascii="Times New Roman" w:eastAsia="华文中宋" w:hAnsi="Times New Roman"/>
          <w:szCs w:val="21"/>
        </w:rPr>
        <w:t>示</w:t>
      </w:r>
      <w:r w:rsidRPr="00C1793B">
        <w:rPr>
          <w:rFonts w:ascii="Times New Roman" w:eastAsia="华文中宋" w:hAnsi="Times New Roman"/>
          <w:szCs w:val="21"/>
        </w:rPr>
        <w:t>细胞类型的典型转换过程，能准确表</w:t>
      </w:r>
      <w:r w:rsidR="00114C51" w:rsidRPr="00C1793B">
        <w:rPr>
          <w:rFonts w:ascii="Times New Roman" w:eastAsia="华文中宋" w:hAnsi="Times New Roman"/>
          <w:szCs w:val="21"/>
        </w:rPr>
        <w:t>示</w:t>
      </w:r>
      <w:r w:rsidRPr="00C1793B">
        <w:rPr>
          <w:rFonts w:ascii="Times New Roman" w:eastAsia="华文中宋" w:hAnsi="Times New Roman"/>
          <w:szCs w:val="21"/>
        </w:rPr>
        <w:t>该过程的术语</w:t>
      </w:r>
    </w:p>
    <w:p w:rsidR="00114C51" w:rsidRPr="00C1793B" w:rsidRDefault="00AF480C" w:rsidP="00AF480C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4D65A1CF" wp14:editId="68873FE4">
            <wp:extent cx="3071126" cy="72396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细胞分裂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细胞生长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细胞分化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114C5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细胞衰老</w:t>
      </w:r>
    </w:p>
    <w:p w:rsidR="007E231B" w:rsidRPr="00C1793B" w:rsidRDefault="00EA443B" w:rsidP="00AF480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274320</wp:posOffset>
            </wp:positionV>
            <wp:extent cx="2674620" cy="1173480"/>
            <wp:effectExtent l="0" t="0" r="0" b="762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图</w:t>
      </w:r>
      <w:r w:rsidR="007E231B" w:rsidRPr="00C1793B">
        <w:rPr>
          <w:rFonts w:ascii="Times New Roman" w:eastAsia="华文中宋" w:hAnsi="Times New Roman"/>
          <w:szCs w:val="21"/>
        </w:rPr>
        <w:t>7</w:t>
      </w:r>
      <w:r w:rsidR="007E231B" w:rsidRPr="00C1793B">
        <w:rPr>
          <w:rFonts w:ascii="Times New Roman" w:eastAsia="华文中宋" w:hAnsi="Times New Roman"/>
          <w:szCs w:val="21"/>
        </w:rPr>
        <w:t>表示用胡萝卜根韧皮部细胞培养获得完整胡萝卜植株的简要流程，这体现了</w:t>
      </w:r>
    </w:p>
    <w:p w:rsidR="00AF480C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胡萝卜细胞核的杂合性</w:t>
      </w:r>
    </w:p>
    <w:p w:rsidR="007E231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胡萝卜细胞的</w:t>
      </w:r>
      <w:r w:rsidR="00AD7734" w:rsidRPr="00C1793B">
        <w:rPr>
          <w:rFonts w:ascii="Times New Roman" w:eastAsia="华文中宋" w:hAnsi="Times New Roman"/>
          <w:szCs w:val="21"/>
        </w:rPr>
        <w:t>全</w:t>
      </w:r>
      <w:r w:rsidRPr="00C1793B">
        <w:rPr>
          <w:rFonts w:ascii="Times New Roman" w:eastAsia="华文中宋" w:hAnsi="Times New Roman"/>
          <w:szCs w:val="21"/>
        </w:rPr>
        <w:t>能性</w:t>
      </w:r>
    </w:p>
    <w:p w:rsidR="00AF480C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</w:t>
      </w:r>
      <w:r w:rsidRPr="00C1793B">
        <w:rPr>
          <w:rFonts w:ascii="Times New Roman" w:eastAsia="华文中宋" w:hAnsi="Times New Roman"/>
          <w:szCs w:val="22"/>
        </w:rPr>
        <w:t>种类</w:t>
      </w:r>
      <w:r w:rsidRPr="00C1793B">
        <w:rPr>
          <w:rFonts w:ascii="Times New Roman" w:eastAsia="华文中宋" w:hAnsi="Times New Roman"/>
          <w:szCs w:val="21"/>
        </w:rPr>
        <w:t>的多样性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AD7734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胡萝卜细胞的易突变性</w:t>
      </w:r>
    </w:p>
    <w:p w:rsidR="007E231B" w:rsidRPr="00C1793B" w:rsidRDefault="00EA443B" w:rsidP="0032019D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565150</wp:posOffset>
            </wp:positionV>
            <wp:extent cx="2384425" cy="1511935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7E231B" w:rsidRPr="00C1793B">
        <w:rPr>
          <w:rFonts w:ascii="Times New Roman" w:eastAsia="华文中宋" w:hAnsi="Times New Roman"/>
          <w:szCs w:val="21"/>
        </w:rPr>
        <w:t>为了</w:t>
      </w:r>
      <w:r w:rsidR="00A71CE0" w:rsidRPr="00C1793B">
        <w:rPr>
          <w:rFonts w:ascii="Times New Roman" w:eastAsia="华文中宋" w:hAnsi="Times New Roman"/>
          <w:szCs w:val="21"/>
        </w:rPr>
        <w:t>研究</w:t>
      </w:r>
      <w:r w:rsidR="007E231B" w:rsidRPr="00C1793B">
        <w:rPr>
          <w:rFonts w:ascii="Times New Roman" w:eastAsia="华文中宋" w:hAnsi="Times New Roman"/>
          <w:szCs w:val="21"/>
        </w:rPr>
        <w:t>不同浓度外源生长素对小麦胚芽鞘生长的影响</w:t>
      </w:r>
      <w:r w:rsidR="00A71CE0" w:rsidRPr="00C1793B">
        <w:rPr>
          <w:rFonts w:ascii="Times New Roman" w:eastAsia="华文中宋" w:hAnsi="Times New Roman"/>
          <w:szCs w:val="21"/>
        </w:rPr>
        <w:t>，</w:t>
      </w:r>
      <w:r w:rsidR="007E231B" w:rsidRPr="00C1793B">
        <w:rPr>
          <w:rFonts w:ascii="Times New Roman" w:eastAsia="华文中宋" w:hAnsi="Times New Roman"/>
          <w:szCs w:val="21"/>
        </w:rPr>
        <w:t>用初长为</w:t>
      </w:r>
      <w:r w:rsidR="007E231B" w:rsidRPr="00C1793B">
        <w:rPr>
          <w:rFonts w:ascii="Times New Roman" w:eastAsia="华文中宋" w:hAnsi="Times New Roman"/>
          <w:szCs w:val="21"/>
        </w:rPr>
        <w:t>5mm</w:t>
      </w:r>
      <w:r w:rsidR="007E231B" w:rsidRPr="00C1793B">
        <w:rPr>
          <w:rFonts w:ascii="Times New Roman" w:eastAsia="华文中宋" w:hAnsi="Times New Roman"/>
          <w:szCs w:val="21"/>
        </w:rPr>
        <w:t>的胚芽鞘进行相关实验，结果如图</w:t>
      </w:r>
      <w:r w:rsidR="007E231B" w:rsidRPr="00C1793B">
        <w:rPr>
          <w:rFonts w:ascii="Times New Roman" w:eastAsia="华文中宋" w:hAnsi="Times New Roman"/>
          <w:szCs w:val="21"/>
        </w:rPr>
        <w:t>8</w:t>
      </w:r>
      <w:r w:rsidR="007E231B" w:rsidRPr="00C1793B">
        <w:rPr>
          <w:rFonts w:ascii="Times New Roman" w:eastAsia="华文中宋" w:hAnsi="Times New Roman"/>
          <w:szCs w:val="21"/>
        </w:rPr>
        <w:t>所示（对照组仅用蒸馏水处理</w:t>
      </w:r>
      <w:r w:rsidR="007E231B" w:rsidRPr="00C1793B">
        <w:rPr>
          <w:rFonts w:ascii="Times New Roman" w:eastAsia="华文中宋" w:hAnsi="Times New Roman"/>
          <w:szCs w:val="21"/>
        </w:rPr>
        <w:t>)</w:t>
      </w:r>
      <w:r w:rsidR="007E231B" w:rsidRPr="00C1793B">
        <w:rPr>
          <w:rFonts w:ascii="Times New Roman" w:eastAsia="华文中宋" w:hAnsi="Times New Roman"/>
          <w:szCs w:val="21"/>
        </w:rPr>
        <w:t>。据图</w:t>
      </w:r>
      <w:r w:rsidR="007E231B" w:rsidRPr="00C1793B">
        <w:rPr>
          <w:rFonts w:ascii="Times New Roman" w:eastAsia="华文中宋" w:hAnsi="Times New Roman"/>
          <w:szCs w:val="21"/>
        </w:rPr>
        <w:t>8</w:t>
      </w:r>
      <w:r w:rsidR="007E231B" w:rsidRPr="00C1793B">
        <w:rPr>
          <w:rFonts w:ascii="Times New Roman" w:eastAsia="华文中宋" w:hAnsi="Times New Roman"/>
          <w:szCs w:val="21"/>
        </w:rPr>
        <w:t>判断下列表述中</w:t>
      </w:r>
      <w:r w:rsidR="007E231B" w:rsidRPr="0032019D">
        <w:rPr>
          <w:rFonts w:ascii="Times New Roman" w:eastAsia="华文中宋" w:hAnsi="Times New Roman"/>
          <w:szCs w:val="21"/>
          <w:em w:val="dot"/>
        </w:rPr>
        <w:t>错误</w:t>
      </w:r>
      <w:r w:rsidR="007E231B" w:rsidRPr="00C1793B">
        <w:rPr>
          <w:rFonts w:ascii="Times New Roman" w:eastAsia="华文中宋" w:hAnsi="Times New Roman"/>
          <w:szCs w:val="21"/>
        </w:rPr>
        <w:t>的是</w:t>
      </w:r>
    </w:p>
    <w:p w:rsidR="00EA443B" w:rsidRDefault="007E231B" w:rsidP="00EA44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无外源生长素，胚芽鞘也能</w:t>
      </w:r>
      <w:r w:rsidRPr="00C1793B">
        <w:rPr>
          <w:rFonts w:ascii="Times New Roman" w:eastAsia="华文中宋" w:hAnsi="Times New Roman"/>
          <w:szCs w:val="22"/>
        </w:rPr>
        <w:t>生长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浓度</w:t>
      </w:r>
      <w:r w:rsidR="00A71CE0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的生长素可促进小麦胚芽鞘生长</w:t>
      </w:r>
    </w:p>
    <w:p w:rsidR="00EA44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生长素对胚芽鞘的生长具有</w:t>
      </w:r>
      <w:r w:rsidRPr="00C1793B">
        <w:rPr>
          <w:rFonts w:ascii="Times New Roman" w:eastAsia="华文中宋" w:hAnsi="Times New Roman"/>
          <w:szCs w:val="22"/>
        </w:rPr>
        <w:t>双</w:t>
      </w:r>
      <w:r w:rsidR="00A71CE0" w:rsidRPr="00C1793B">
        <w:rPr>
          <w:rFonts w:ascii="Times New Roman" w:eastAsia="华文中宋" w:hAnsi="Times New Roman"/>
          <w:szCs w:val="22"/>
        </w:rPr>
        <w:t>重</w:t>
      </w:r>
      <w:r w:rsidRPr="00C1793B">
        <w:rPr>
          <w:rFonts w:ascii="Times New Roman" w:eastAsia="华文中宋" w:hAnsi="Times New Roman"/>
          <w:szCs w:val="21"/>
        </w:rPr>
        <w:t>效应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A71CE0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浓度</w:t>
      </w: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的生长素可促进胚芽鞘生长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15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9</w:t>
      </w:r>
      <w:r w:rsidRPr="00C1793B">
        <w:rPr>
          <w:rFonts w:ascii="Times New Roman" w:eastAsia="华文中宋" w:hAnsi="Times New Roman"/>
          <w:szCs w:val="21"/>
        </w:rPr>
        <w:t>为人体内葡萄糖氧化分解的某一途径</w:t>
      </w:r>
      <w:r w:rsidR="00EF3B41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其中</w:t>
      </w:r>
      <w:r w:rsidRPr="00C1793B">
        <w:rPr>
          <w:rFonts w:ascii="宋体" w:hAnsi="宋体" w:cs="宋体" w:hint="eastAsia"/>
          <w:szCs w:val="21"/>
        </w:rPr>
        <w:t>①②③</w:t>
      </w:r>
      <w:r w:rsidRPr="00C1793B">
        <w:rPr>
          <w:rFonts w:ascii="Times New Roman" w:eastAsia="华文中宋" w:hAnsi="Times New Roman"/>
          <w:szCs w:val="21"/>
        </w:rPr>
        <w:t>表示代谢过程，字母代表物质，据图分析下列表述正确的是</w:t>
      </w:r>
    </w:p>
    <w:p w:rsidR="00EA44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1D0F14B8" wp14:editId="772F1794">
            <wp:extent cx="3276884" cy="678239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是糖酵解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为</w:t>
      </w:r>
      <w:r w:rsidR="0032019D">
        <w:rPr>
          <w:rFonts w:ascii="Times New Roman" w:eastAsia="华文中宋" w:hAnsi="Times New Roman" w:hint="eastAsia"/>
          <w:szCs w:val="21"/>
        </w:rPr>
        <w:t>三</w:t>
      </w:r>
      <w:r w:rsidRPr="00C1793B">
        <w:rPr>
          <w:rFonts w:ascii="Times New Roman" w:eastAsia="华文中宋" w:hAnsi="Times New Roman"/>
          <w:kern w:val="0"/>
          <w:szCs w:val="21"/>
        </w:rPr>
        <w:t>羧酸</w:t>
      </w:r>
      <w:r w:rsidRPr="00C1793B">
        <w:rPr>
          <w:rFonts w:ascii="Times New Roman" w:eastAsia="华文中宋" w:hAnsi="Times New Roman"/>
          <w:szCs w:val="21"/>
        </w:rPr>
        <w:t>循环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③</w:t>
      </w:r>
      <w:r w:rsidRPr="00C1793B">
        <w:rPr>
          <w:rFonts w:ascii="Times New Roman" w:eastAsia="华文中宋" w:hAnsi="Times New Roman"/>
          <w:szCs w:val="21"/>
        </w:rPr>
        <w:t>有</w:t>
      </w:r>
      <w:r w:rsidR="006D384B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形成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6D38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只能是</w:t>
      </w:r>
      <w:r w:rsidRPr="00C1793B">
        <w:rPr>
          <w:rFonts w:ascii="Times New Roman" w:eastAsia="华文中宋" w:hAnsi="Times New Roman"/>
          <w:szCs w:val="21"/>
        </w:rPr>
        <w:t>H</w:t>
      </w:r>
      <w:r w:rsidRPr="0032019D">
        <w:rPr>
          <w:rFonts w:ascii="Times New Roman" w:eastAsia="华文中宋" w:hAnsi="Times New Roman"/>
          <w:szCs w:val="21"/>
          <w:vertAlign w:val="subscript"/>
        </w:rPr>
        <w:t>2</w:t>
      </w:r>
      <w:r w:rsidR="0032019D">
        <w:rPr>
          <w:rFonts w:ascii="Times New Roman" w:eastAsia="华文中宋" w:hAnsi="Times New Roman"/>
          <w:szCs w:val="21"/>
        </w:rPr>
        <w:t>O</w:t>
      </w:r>
    </w:p>
    <w:p w:rsidR="007F2FB1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16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某芽孢杆菌只有</w:t>
      </w:r>
      <w:r w:rsidR="007F2FB1"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含蛋</w:t>
      </w:r>
      <w:r w:rsidR="007F2FB1" w:rsidRPr="00C1793B">
        <w:rPr>
          <w:rFonts w:ascii="Times New Roman" w:eastAsia="华文中宋" w:hAnsi="Times New Roman"/>
          <w:szCs w:val="21"/>
        </w:rPr>
        <w:t>白</w:t>
      </w:r>
      <w:r w:rsidRPr="00C1793B">
        <w:rPr>
          <w:rFonts w:ascii="Times New Roman" w:eastAsia="华文中宋" w:hAnsi="Times New Roman"/>
          <w:szCs w:val="21"/>
        </w:rPr>
        <w:t>胨、牛肉</w:t>
      </w:r>
      <w:r w:rsidR="007F2FB1" w:rsidRPr="00C1793B">
        <w:rPr>
          <w:rFonts w:ascii="Times New Roman" w:eastAsia="华文中宋" w:hAnsi="Times New Roman"/>
          <w:szCs w:val="21"/>
        </w:rPr>
        <w:t>膏</w:t>
      </w:r>
      <w:r w:rsidRPr="00C1793B">
        <w:rPr>
          <w:rFonts w:ascii="Times New Roman" w:eastAsia="华文中宋" w:hAnsi="Times New Roman"/>
          <w:szCs w:val="21"/>
        </w:rPr>
        <w:t>、</w:t>
      </w:r>
      <w:r w:rsidR="007F2FB1" w:rsidRPr="00C1793B">
        <w:rPr>
          <w:rFonts w:ascii="Times New Roman" w:eastAsia="华文中宋" w:hAnsi="Times New Roman"/>
          <w:szCs w:val="21"/>
        </w:rPr>
        <w:t>氯</w:t>
      </w:r>
      <w:r w:rsidRPr="00C1793B">
        <w:rPr>
          <w:rFonts w:ascii="Times New Roman" w:eastAsia="华文中宋" w:hAnsi="Times New Roman"/>
          <w:szCs w:val="21"/>
        </w:rPr>
        <w:t>化钠和微</w:t>
      </w:r>
      <w:r w:rsidR="007F2FB1" w:rsidRPr="00C1793B">
        <w:rPr>
          <w:rFonts w:ascii="Times New Roman" w:eastAsia="华文中宋" w:hAnsi="Times New Roman"/>
          <w:szCs w:val="21"/>
        </w:rPr>
        <w:t>量</w:t>
      </w:r>
      <w:r w:rsidRPr="00C1793B">
        <w:rPr>
          <w:rFonts w:ascii="Times New Roman" w:eastAsia="华文中宋" w:hAnsi="Times New Roman"/>
          <w:szCs w:val="21"/>
        </w:rPr>
        <w:t>维生素的培养基</w:t>
      </w:r>
      <w:r w:rsidR="007F2FB1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才能生长</w:t>
      </w:r>
      <w:r w:rsidR="0032019D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此时微量维生素对该菌的培养而言属于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lastRenderedPageBreak/>
        <w:t>A.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碳源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氮源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无机盐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7F2FB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生长因子</w:t>
      </w:r>
    </w:p>
    <w:p w:rsidR="007E231B" w:rsidRPr="00C1793B" w:rsidRDefault="007E231B" w:rsidP="000750B7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17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指甲</w:t>
      </w:r>
      <w:r w:rsidR="000E4C18" w:rsidRPr="00C1793B">
        <w:rPr>
          <w:rFonts w:ascii="Times New Roman" w:eastAsia="华文中宋" w:hAnsi="Times New Roman"/>
          <w:szCs w:val="21"/>
        </w:rPr>
        <w:t>髌</w:t>
      </w:r>
      <w:r w:rsidRPr="00C1793B">
        <w:rPr>
          <w:rFonts w:ascii="Times New Roman" w:eastAsia="华文中宋" w:hAnsi="Times New Roman"/>
          <w:szCs w:val="21"/>
        </w:rPr>
        <w:t>骨综合征是一种由</w:t>
      </w:r>
      <w:r w:rsidR="000E4C18" w:rsidRPr="00C1793B">
        <w:rPr>
          <w:rFonts w:ascii="Times New Roman" w:eastAsia="华文中宋" w:hAnsi="Times New Roman"/>
          <w:szCs w:val="21"/>
        </w:rPr>
        <w:t>单</w:t>
      </w:r>
      <w:r w:rsidRPr="00C1793B">
        <w:rPr>
          <w:rFonts w:ascii="Times New Roman" w:eastAsia="华文中宋" w:hAnsi="Times New Roman"/>
          <w:szCs w:val="21"/>
        </w:rPr>
        <w:t>基因显性遗传病，该基因</w:t>
      </w:r>
      <w:r w:rsidR="000750B7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N)</w:t>
      </w:r>
      <w:r w:rsidRPr="00C1793B">
        <w:rPr>
          <w:rFonts w:ascii="Times New Roman" w:eastAsia="华文中宋" w:hAnsi="Times New Roman"/>
          <w:szCs w:val="21"/>
        </w:rPr>
        <w:t>与</w:t>
      </w:r>
      <w:r w:rsidR="000E4C18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  <w:vertAlign w:val="superscript"/>
        </w:rPr>
        <w:t>A</w:t>
      </w:r>
      <w:r w:rsidRPr="00C1793B">
        <w:rPr>
          <w:rFonts w:ascii="Times New Roman" w:eastAsia="华文中宋" w:hAnsi="Times New Roman"/>
          <w:szCs w:val="21"/>
        </w:rPr>
        <w:t>基因</w:t>
      </w:r>
      <w:r w:rsidR="000E4C18" w:rsidRPr="00C1793B">
        <w:rPr>
          <w:rFonts w:ascii="Times New Roman" w:eastAsia="华文中宋" w:hAnsi="Times New Roman"/>
          <w:szCs w:val="21"/>
        </w:rPr>
        <w:t>不</w:t>
      </w:r>
      <w:r w:rsidRPr="00C1793B">
        <w:rPr>
          <w:rFonts w:ascii="Times New Roman" w:eastAsia="华文中宋" w:hAnsi="Times New Roman"/>
          <w:szCs w:val="21"/>
        </w:rPr>
        <w:t>完全连锁。</w:t>
      </w:r>
      <w:r w:rsidR="000750B7">
        <w:rPr>
          <w:rFonts w:ascii="Times New Roman" w:eastAsia="华文中宋" w:hAnsi="Times New Roman" w:hint="eastAsia"/>
          <w:szCs w:val="21"/>
        </w:rPr>
        <w:t>某女</w:t>
      </w:r>
      <w:r w:rsidRPr="00C1793B">
        <w:rPr>
          <w:rFonts w:ascii="Times New Roman" w:eastAsia="华文中宋" w:hAnsi="Times New Roman"/>
          <w:szCs w:val="21"/>
        </w:rPr>
        <w:t>患者血型基因型为</w:t>
      </w:r>
      <w:r w:rsidR="00EA443B">
        <w:rPr>
          <w:noProof/>
        </w:rPr>
        <w:drawing>
          <wp:inline distT="0" distB="0" distL="0" distR="0" wp14:anchorId="2D7CBF4F" wp14:editId="428EAA58">
            <wp:extent cx="297206" cy="388654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C18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其丈</w:t>
      </w:r>
      <w:r w:rsidR="000E4C18" w:rsidRPr="00C1793B">
        <w:rPr>
          <w:rFonts w:ascii="Times New Roman" w:eastAsia="华文中宋" w:hAnsi="Times New Roman"/>
          <w:szCs w:val="21"/>
        </w:rPr>
        <w:t>夫</w:t>
      </w:r>
      <w:r w:rsidRPr="00C1793B">
        <w:rPr>
          <w:rFonts w:ascii="Times New Roman" w:eastAsia="华文中宋" w:hAnsi="Times New Roman"/>
          <w:szCs w:val="21"/>
        </w:rPr>
        <w:t>血型基因型为</w:t>
      </w:r>
      <w:r w:rsidR="00EA443B">
        <w:rPr>
          <w:noProof/>
        </w:rPr>
        <w:drawing>
          <wp:inline distT="0" distB="0" distL="0" distR="0" wp14:anchorId="56ED4481" wp14:editId="77FD97BC">
            <wp:extent cx="335309" cy="381033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93B">
        <w:rPr>
          <w:rFonts w:ascii="Times New Roman" w:eastAsia="华文中宋" w:hAnsi="Times New Roman"/>
          <w:szCs w:val="21"/>
        </w:rPr>
        <w:t>。下列有关两者所生子女的判断，正确的是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凡子女血型为</w:t>
      </w:r>
      <w:r w:rsidRPr="00C1793B">
        <w:rPr>
          <w:rFonts w:ascii="Times New Roman" w:eastAsia="华文中宋" w:hAnsi="Times New Roman"/>
          <w:szCs w:val="21"/>
        </w:rPr>
        <w:t>B</w:t>
      </w:r>
      <w:r w:rsidR="00DE026E" w:rsidRPr="00C1793B">
        <w:rPr>
          <w:rFonts w:ascii="Times New Roman" w:eastAsia="华文中宋" w:hAnsi="Times New Roman"/>
          <w:szCs w:val="21"/>
        </w:rPr>
        <w:t>型</w:t>
      </w:r>
      <w:r w:rsidRPr="00C1793B">
        <w:rPr>
          <w:rFonts w:ascii="Times New Roman" w:eastAsia="华文中宋" w:hAnsi="Times New Roman"/>
          <w:szCs w:val="21"/>
        </w:rPr>
        <w:t>或</w:t>
      </w:r>
      <w:r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</w:rPr>
        <w:t>型，一定不</w:t>
      </w:r>
      <w:r w:rsidR="00DE026E" w:rsidRPr="00C1793B">
        <w:rPr>
          <w:rFonts w:ascii="Times New Roman" w:eastAsia="华文中宋" w:hAnsi="Times New Roman"/>
          <w:szCs w:val="21"/>
        </w:rPr>
        <w:t>患</w:t>
      </w:r>
      <w:r w:rsidRPr="00C1793B">
        <w:rPr>
          <w:rFonts w:ascii="Times New Roman" w:eastAsia="华文中宋" w:hAnsi="Times New Roman"/>
          <w:szCs w:val="21"/>
        </w:rPr>
        <w:t>指甲髌骨综合征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凡子女</w:t>
      </w:r>
      <w:r w:rsidRPr="00C1793B">
        <w:rPr>
          <w:rFonts w:ascii="Times New Roman" w:eastAsia="华文中宋" w:hAnsi="Times New Roman"/>
          <w:szCs w:val="22"/>
        </w:rPr>
        <w:t>血型</w:t>
      </w:r>
      <w:r w:rsidRPr="00C1793B">
        <w:rPr>
          <w:rFonts w:ascii="Times New Roman" w:eastAsia="华文中宋" w:hAnsi="Times New Roman"/>
          <w:szCs w:val="21"/>
        </w:rPr>
        <w:t>为</w:t>
      </w:r>
      <w:r w:rsidRPr="00C1793B">
        <w:rPr>
          <w:rFonts w:ascii="Times New Roman" w:eastAsia="华文中宋" w:hAnsi="Times New Roman"/>
          <w:szCs w:val="21"/>
        </w:rPr>
        <w:t>A</w:t>
      </w:r>
      <w:r w:rsidRPr="00C1793B">
        <w:rPr>
          <w:rFonts w:ascii="Times New Roman" w:eastAsia="华文中宋" w:hAnsi="Times New Roman"/>
          <w:szCs w:val="21"/>
        </w:rPr>
        <w:t>型或</w:t>
      </w:r>
      <w:r w:rsidRPr="00C1793B">
        <w:rPr>
          <w:rFonts w:ascii="Times New Roman" w:eastAsia="华文中宋" w:hAnsi="Times New Roman"/>
          <w:szCs w:val="21"/>
        </w:rPr>
        <w:t>AB</w:t>
      </w:r>
      <w:r w:rsidRPr="00C1793B">
        <w:rPr>
          <w:rFonts w:ascii="Times New Roman" w:eastAsia="华文中宋" w:hAnsi="Times New Roman"/>
          <w:szCs w:val="21"/>
        </w:rPr>
        <w:t>型，一定为指</w:t>
      </w:r>
      <w:r w:rsidR="00DE026E" w:rsidRPr="00C1793B">
        <w:rPr>
          <w:rFonts w:ascii="Times New Roman" w:eastAsia="华文中宋" w:hAnsi="Times New Roman"/>
          <w:szCs w:val="21"/>
        </w:rPr>
        <w:t>甲</w:t>
      </w:r>
      <w:r w:rsidRPr="00C1793B">
        <w:rPr>
          <w:rFonts w:ascii="Times New Roman" w:eastAsia="华文中宋" w:hAnsi="Times New Roman"/>
          <w:szCs w:val="21"/>
        </w:rPr>
        <w:t>髌骨综合征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凡子女</w:t>
      </w:r>
      <w:r w:rsidRPr="00C1793B">
        <w:rPr>
          <w:rFonts w:ascii="Times New Roman" w:eastAsia="华文中宋" w:hAnsi="Times New Roman"/>
          <w:szCs w:val="22"/>
        </w:rPr>
        <w:t>血型</w:t>
      </w:r>
      <w:r w:rsidRPr="00C1793B">
        <w:rPr>
          <w:rFonts w:ascii="Times New Roman" w:eastAsia="华文中宋" w:hAnsi="Times New Roman"/>
          <w:szCs w:val="21"/>
        </w:rPr>
        <w:t>为</w:t>
      </w:r>
      <w:r w:rsidRPr="00C1793B">
        <w:rPr>
          <w:rFonts w:ascii="Times New Roman" w:eastAsia="华文中宋" w:hAnsi="Times New Roman"/>
          <w:szCs w:val="21"/>
        </w:rPr>
        <w:t>A</w:t>
      </w:r>
      <w:r w:rsidRPr="00C1793B">
        <w:rPr>
          <w:rFonts w:ascii="Times New Roman" w:eastAsia="华文中宋" w:hAnsi="Times New Roman"/>
          <w:szCs w:val="21"/>
        </w:rPr>
        <w:t>型或</w:t>
      </w:r>
      <w:r w:rsidRPr="00C1793B">
        <w:rPr>
          <w:rFonts w:ascii="Times New Roman" w:eastAsia="华文中宋" w:hAnsi="Times New Roman"/>
          <w:szCs w:val="21"/>
        </w:rPr>
        <w:t>AB</w:t>
      </w:r>
      <w:r w:rsidRPr="00C1793B">
        <w:rPr>
          <w:rFonts w:ascii="Times New Roman" w:eastAsia="华文中宋" w:hAnsi="Times New Roman"/>
          <w:szCs w:val="21"/>
        </w:rPr>
        <w:t>型，患指甲髌骨综合征的可能性大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DE02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无论何种血型均可能患指甲髌骨征，患者发病风险相同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18</w:t>
      </w:r>
      <w:r w:rsidRPr="00C1793B">
        <w:rPr>
          <w:rFonts w:ascii="Times New Roman" w:eastAsia="华文中宋" w:hAnsi="Times New Roman"/>
          <w:szCs w:val="21"/>
        </w:rPr>
        <w:t>、为了保留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号大鼠的性状，通过图</w:t>
      </w:r>
      <w:r w:rsidRPr="00C1793B">
        <w:rPr>
          <w:rFonts w:ascii="Times New Roman" w:eastAsia="华文中宋" w:hAnsi="Times New Roman"/>
          <w:szCs w:val="21"/>
        </w:rPr>
        <w:t>10</w:t>
      </w:r>
      <w:r w:rsidRPr="00C1793B">
        <w:rPr>
          <w:rFonts w:ascii="Times New Roman" w:eastAsia="华文中宋" w:hAnsi="Times New Roman"/>
          <w:szCs w:val="21"/>
        </w:rPr>
        <w:t>所示过程得到与其性状相同的</w:t>
      </w:r>
      <w:r w:rsidRPr="00C1793B">
        <w:rPr>
          <w:rFonts w:ascii="Times New Roman" w:eastAsia="华文中宋" w:hAnsi="Times New Roman"/>
          <w:szCs w:val="21"/>
        </w:rPr>
        <w:t>IV</w:t>
      </w:r>
      <w:r w:rsidRPr="00C1793B">
        <w:rPr>
          <w:rFonts w:ascii="Times New Roman" w:eastAsia="华文中宋" w:hAnsi="Times New Roman"/>
          <w:szCs w:val="21"/>
        </w:rPr>
        <w:t>大鼠，该过程属于</w:t>
      </w:r>
    </w:p>
    <w:p w:rsidR="00121791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30AAD137" wp14:editId="6CD67A93">
            <wp:extent cx="4511431" cy="126503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2179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发酵工程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2179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人工授精技术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21791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基因工程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="00121791" w:rsidRPr="00C1793B">
        <w:rPr>
          <w:rFonts w:ascii="Times New Roman" w:eastAsia="华文中宋" w:hAnsi="Times New Roman"/>
          <w:szCs w:val="21"/>
        </w:rPr>
        <w:t xml:space="preserve">D. </w:t>
      </w:r>
      <w:r w:rsidR="00121791" w:rsidRPr="00C1793B">
        <w:rPr>
          <w:rFonts w:ascii="Times New Roman" w:eastAsia="华文中宋" w:hAnsi="Times New Roman"/>
          <w:szCs w:val="21"/>
        </w:rPr>
        <w:t>动物克隆技术</w:t>
      </w:r>
    </w:p>
    <w:p w:rsidR="007E231B" w:rsidRPr="00C1793B" w:rsidRDefault="00EA443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4907280</wp:posOffset>
            </wp:positionH>
            <wp:positionV relativeFrom="paragraph">
              <wp:posOffset>7620</wp:posOffset>
            </wp:positionV>
            <wp:extent cx="1455420" cy="137922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1B" w:rsidRPr="00C1793B">
        <w:rPr>
          <w:rFonts w:ascii="Times New Roman" w:eastAsia="华文中宋" w:hAnsi="Times New Roman"/>
          <w:szCs w:val="21"/>
        </w:rPr>
        <w:t>19</w:t>
      </w:r>
      <w:r w:rsidR="007E231B" w:rsidRPr="00C1793B">
        <w:rPr>
          <w:rFonts w:ascii="Times New Roman" w:eastAsia="华文中宋" w:hAnsi="Times New Roman"/>
          <w:szCs w:val="21"/>
        </w:rPr>
        <w:t>、在野外捕获四种袖蝶，测定其染色体</w:t>
      </w:r>
      <w:r w:rsidR="007E231B" w:rsidRPr="00C1793B">
        <w:rPr>
          <w:rFonts w:ascii="Times New Roman" w:eastAsia="华文中宋" w:hAnsi="Times New Roman"/>
          <w:szCs w:val="21"/>
        </w:rPr>
        <w:t>DNA</w:t>
      </w:r>
      <w:r w:rsidR="007E231B" w:rsidRPr="00C1793B">
        <w:rPr>
          <w:rFonts w:ascii="Times New Roman" w:eastAsia="华文中宋" w:hAnsi="Times New Roman"/>
          <w:szCs w:val="21"/>
        </w:rPr>
        <w:t>碱基序列，比对结果如图</w:t>
      </w:r>
      <w:r w:rsidR="007E231B" w:rsidRPr="00C1793B">
        <w:rPr>
          <w:rFonts w:ascii="Times New Roman" w:eastAsia="华文中宋" w:hAnsi="Times New Roman"/>
          <w:szCs w:val="21"/>
        </w:rPr>
        <w:t>II</w:t>
      </w:r>
      <w:r w:rsidR="007E231B" w:rsidRPr="00C1793B">
        <w:rPr>
          <w:rFonts w:ascii="Times New Roman" w:eastAsia="华文中宋" w:hAnsi="Times New Roman"/>
          <w:szCs w:val="21"/>
        </w:rPr>
        <w:t>所</w:t>
      </w:r>
      <w:r w:rsidR="000750B7">
        <w:rPr>
          <w:rFonts w:ascii="Times New Roman" w:eastAsia="华文中宋" w:hAnsi="Times New Roman" w:hint="eastAsia"/>
          <w:szCs w:val="21"/>
        </w:rPr>
        <w:t>示</w:t>
      </w:r>
      <w:r w:rsidR="007E231B" w:rsidRPr="00C1793B">
        <w:rPr>
          <w:rFonts w:ascii="Times New Roman" w:eastAsia="华文中宋" w:hAnsi="Times New Roman"/>
          <w:szCs w:val="21"/>
        </w:rPr>
        <w:t>，据此可判断四种袖蝶间的亲缘关系，图</w:t>
      </w:r>
      <w:r w:rsidR="00067F07" w:rsidRPr="00C1793B">
        <w:rPr>
          <w:rFonts w:ascii="Times New Roman" w:eastAsia="华文中宋" w:hAnsi="Times New Roman"/>
          <w:szCs w:val="21"/>
        </w:rPr>
        <w:t>II</w:t>
      </w:r>
      <w:r w:rsidR="007E231B" w:rsidRPr="00C1793B">
        <w:rPr>
          <w:rFonts w:ascii="Times New Roman" w:eastAsia="华文中宋" w:hAnsi="Times New Roman"/>
          <w:szCs w:val="21"/>
        </w:rPr>
        <w:t>所</w:t>
      </w:r>
      <w:r w:rsidR="00067F07" w:rsidRPr="00C1793B">
        <w:rPr>
          <w:rFonts w:ascii="Times New Roman" w:eastAsia="华文中宋" w:hAnsi="Times New Roman"/>
          <w:szCs w:val="21"/>
        </w:rPr>
        <w:t>示</w:t>
      </w:r>
      <w:r w:rsidR="007E231B" w:rsidRPr="00C1793B">
        <w:rPr>
          <w:rFonts w:ascii="Times New Roman" w:eastAsia="华文中宋" w:hAnsi="Times New Roman"/>
          <w:szCs w:val="21"/>
        </w:rPr>
        <w:t>的</w:t>
      </w:r>
      <w:r w:rsidR="00067F07" w:rsidRPr="00C1793B">
        <w:rPr>
          <w:rFonts w:ascii="Times New Roman" w:eastAsia="华文中宋" w:hAnsi="Times New Roman"/>
          <w:szCs w:val="21"/>
        </w:rPr>
        <w:t>研究</w:t>
      </w:r>
      <w:r w:rsidR="007E231B" w:rsidRPr="00C1793B">
        <w:rPr>
          <w:rFonts w:ascii="Times New Roman" w:eastAsia="华文中宋" w:hAnsi="Times New Roman"/>
          <w:szCs w:val="21"/>
        </w:rPr>
        <w:t>结果</w:t>
      </w:r>
      <w:r w:rsidR="00067F07" w:rsidRPr="00C1793B">
        <w:rPr>
          <w:rFonts w:ascii="Times New Roman" w:eastAsia="华文中宋" w:hAnsi="Times New Roman"/>
          <w:szCs w:val="21"/>
        </w:rPr>
        <w:t>属于</w:t>
      </w:r>
      <w:r w:rsidR="007E231B" w:rsidRPr="00C1793B">
        <w:rPr>
          <w:rFonts w:ascii="Times New Roman" w:eastAsia="华文中宋" w:hAnsi="Times New Roman"/>
          <w:szCs w:val="21"/>
        </w:rPr>
        <w:t>能证明生物进化的</w:t>
      </w:r>
    </w:p>
    <w:p w:rsidR="00C8380D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307E0D1B" wp14:editId="0EE3E69E">
            <wp:extent cx="3558848" cy="1059272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C8380D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胚胎学证据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C8380D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比较解剖学证据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C8380D" w:rsidRPr="00C1793B">
        <w:rPr>
          <w:rFonts w:ascii="Times New Roman" w:eastAsia="华文中宋" w:hAnsi="Times New Roman"/>
          <w:szCs w:val="21"/>
        </w:rPr>
        <w:t xml:space="preserve"> </w:t>
      </w:r>
      <w:r w:rsidR="00C8380D" w:rsidRPr="00C1793B">
        <w:rPr>
          <w:rFonts w:ascii="Times New Roman" w:eastAsia="华文中宋" w:hAnsi="Times New Roman"/>
          <w:szCs w:val="21"/>
        </w:rPr>
        <w:t>生</w:t>
      </w:r>
      <w:r w:rsidRPr="00C1793B">
        <w:rPr>
          <w:rFonts w:ascii="Times New Roman" w:eastAsia="华文中宋" w:hAnsi="Times New Roman"/>
          <w:szCs w:val="21"/>
        </w:rPr>
        <w:t>物化学证据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Pr="00C1793B">
        <w:rPr>
          <w:rFonts w:ascii="Times New Roman" w:eastAsia="华文中宋" w:hAnsi="Times New Roman"/>
          <w:szCs w:val="21"/>
        </w:rPr>
        <w:t>古</w:t>
      </w:r>
      <w:r w:rsidR="00C8380D" w:rsidRPr="00C1793B">
        <w:rPr>
          <w:rFonts w:ascii="Times New Roman" w:eastAsia="华文中宋" w:hAnsi="Times New Roman"/>
          <w:szCs w:val="21"/>
        </w:rPr>
        <w:t>生</w:t>
      </w:r>
      <w:r w:rsidRPr="00C1793B">
        <w:rPr>
          <w:rFonts w:ascii="Times New Roman" w:eastAsia="华文中宋" w:hAnsi="Times New Roman"/>
          <w:szCs w:val="21"/>
        </w:rPr>
        <w:t>物化石证据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、</w:t>
      </w:r>
      <w:r w:rsidR="00F149CE" w:rsidRPr="00C1793B">
        <w:rPr>
          <w:rFonts w:ascii="Times New Roman" w:eastAsia="华文中宋" w:hAnsi="Times New Roman"/>
          <w:szCs w:val="21"/>
        </w:rPr>
        <w:t>辛</w:t>
      </w:r>
      <w:r w:rsidRPr="00C1793B">
        <w:rPr>
          <w:rFonts w:ascii="Times New Roman" w:eastAsia="华文中宋" w:hAnsi="Times New Roman"/>
          <w:szCs w:val="21"/>
        </w:rPr>
        <w:t>普森多样性指数可以测量生物多样性，在采用样方法进行</w:t>
      </w:r>
      <w:r w:rsidR="000750B7">
        <w:rPr>
          <w:rFonts w:ascii="Times New Roman" w:eastAsia="华文中宋" w:hAnsi="Times New Roman" w:hint="eastAsia"/>
          <w:szCs w:val="21"/>
        </w:rPr>
        <w:t>调查</w:t>
      </w:r>
      <w:r w:rsidRPr="00C1793B">
        <w:rPr>
          <w:rFonts w:ascii="Times New Roman" w:eastAsia="华文中宋" w:hAnsi="Times New Roman"/>
          <w:szCs w:val="21"/>
        </w:rPr>
        <w:t>时，正确的做法是</w:t>
      </w:r>
      <w:r w:rsidRPr="00C1793B">
        <w:rPr>
          <w:rFonts w:ascii="Times New Roman" w:eastAsia="华文中宋" w:hAnsi="Times New Roman"/>
          <w:szCs w:val="21"/>
        </w:rPr>
        <w:t>: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在植物</w:t>
      </w:r>
      <w:r w:rsidRPr="00C1793B">
        <w:rPr>
          <w:rFonts w:ascii="Times New Roman" w:eastAsia="华文中宋" w:hAnsi="Times New Roman"/>
          <w:szCs w:val="22"/>
        </w:rPr>
        <w:t>密度</w:t>
      </w:r>
      <w:r w:rsidRPr="00C1793B">
        <w:rPr>
          <w:rFonts w:ascii="Times New Roman" w:eastAsia="华文中宋" w:hAnsi="Times New Roman"/>
          <w:szCs w:val="21"/>
        </w:rPr>
        <w:t>高的地方选取样方</w:t>
      </w:r>
    </w:p>
    <w:p w:rsidR="007E231B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>统计样方内植物物种数</w:t>
      </w:r>
    </w:p>
    <w:p w:rsidR="00F149CE" w:rsidRPr="00C1793B" w:rsidRDefault="007E231B" w:rsidP="00C1793B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宋体" w:hAnsi="宋体" w:cs="宋体" w:hint="eastAsia"/>
          <w:szCs w:val="21"/>
        </w:rPr>
        <w:t>③</w:t>
      </w:r>
      <w:r w:rsidRPr="00C1793B">
        <w:rPr>
          <w:rFonts w:ascii="Times New Roman" w:eastAsia="华文中宋" w:hAnsi="Times New Roman"/>
          <w:szCs w:val="21"/>
        </w:rPr>
        <w:t>统计样方内每种植物的个体数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F149CE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F149CE" w:rsidRPr="00C1793B">
        <w:rPr>
          <w:rFonts w:ascii="Times New Roman" w:eastAsia="华文中宋" w:hAnsi="Times New Roman"/>
          <w:szCs w:val="21"/>
        </w:rPr>
        <w:t xml:space="preserve"> </w:t>
      </w:r>
      <w:r w:rsidR="00F149CE" w:rsidRPr="00C1793B">
        <w:rPr>
          <w:rFonts w:ascii="宋体" w:hAnsi="宋体" w:cs="宋体" w:hint="eastAsia"/>
          <w:szCs w:val="21"/>
        </w:rPr>
        <w:t>①②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F149CE" w:rsidRPr="00C1793B">
        <w:rPr>
          <w:rFonts w:ascii="Times New Roman" w:eastAsia="华文中宋" w:hAnsi="Times New Roman"/>
          <w:szCs w:val="21"/>
        </w:rPr>
        <w:t xml:space="preserve"> </w:t>
      </w:r>
      <w:r w:rsidR="00F149CE" w:rsidRPr="00C1793B">
        <w:rPr>
          <w:rFonts w:ascii="宋体" w:hAnsi="宋体" w:cs="宋体" w:hint="eastAsia"/>
          <w:szCs w:val="21"/>
        </w:rPr>
        <w:t>①③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0750B7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宋体" w:hAnsi="宋体" w:cs="宋体" w:hint="eastAsia"/>
          <w:szCs w:val="21"/>
        </w:rPr>
        <w:t>②</w:t>
      </w:r>
      <w:r w:rsidR="00F149CE" w:rsidRPr="00C1793B">
        <w:rPr>
          <w:rFonts w:ascii="宋体" w:hAnsi="宋体" w:cs="宋体" w:hint="eastAsia"/>
          <w:szCs w:val="21"/>
        </w:rPr>
        <w:t>③</w:t>
      </w:r>
      <w:r w:rsidR="00C1793B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F149CE" w:rsidRPr="00C1793B">
        <w:rPr>
          <w:rFonts w:ascii="Times New Roman" w:eastAsia="华文中宋" w:hAnsi="Times New Roman"/>
          <w:szCs w:val="21"/>
        </w:rPr>
        <w:t xml:space="preserve"> </w:t>
      </w:r>
      <w:r w:rsidR="00F149CE" w:rsidRPr="00C1793B">
        <w:rPr>
          <w:rFonts w:ascii="宋体" w:hAnsi="宋体" w:cs="宋体" w:hint="eastAsia"/>
          <w:szCs w:val="21"/>
        </w:rPr>
        <w:t>①②③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4969F2" w:rsidRPr="000750B7" w:rsidRDefault="004969F2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C1793B" w:rsidRDefault="004969F2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bCs/>
          <w:szCs w:val="21"/>
        </w:rPr>
      </w:pPr>
      <w:r w:rsidRPr="00C1793B">
        <w:rPr>
          <w:rFonts w:ascii="Times New Roman" w:eastAsia="华文中宋" w:hAnsi="Times New Roman"/>
          <w:b/>
          <w:bCs/>
          <w:szCs w:val="21"/>
        </w:rPr>
        <w:lastRenderedPageBreak/>
        <w:t>二、</w:t>
      </w:r>
      <w:r w:rsidR="007E231B" w:rsidRPr="00C1793B">
        <w:rPr>
          <w:rFonts w:ascii="Times New Roman" w:eastAsia="华文中宋" w:hAnsi="Times New Roman"/>
          <w:b/>
          <w:bCs/>
          <w:szCs w:val="21"/>
        </w:rPr>
        <w:t>综合题</w:t>
      </w:r>
    </w:p>
    <w:p w:rsidR="007E231B" w:rsidRPr="000750B7" w:rsidRDefault="00E22AC4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0750B7">
        <w:rPr>
          <w:rFonts w:ascii="Times New Roman" w:eastAsia="华文中宋" w:hAnsi="Times New Roman"/>
          <w:b/>
          <w:szCs w:val="21"/>
        </w:rPr>
        <w:t>（一）</w:t>
      </w:r>
      <w:r w:rsidR="007E231B" w:rsidRPr="000750B7">
        <w:rPr>
          <w:rFonts w:ascii="Times New Roman" w:eastAsia="华文中宋" w:hAnsi="Times New Roman"/>
          <w:b/>
          <w:szCs w:val="21"/>
        </w:rPr>
        <w:t>细胞和细胞分裂</w:t>
      </w:r>
      <w:r w:rsidRPr="000750B7">
        <w:rPr>
          <w:rFonts w:ascii="Times New Roman" w:eastAsia="华文中宋" w:hAnsi="Times New Roman"/>
          <w:b/>
          <w:szCs w:val="21"/>
        </w:rPr>
        <w:t>（</w:t>
      </w:r>
      <w:r w:rsidRPr="000750B7">
        <w:rPr>
          <w:rFonts w:ascii="Times New Roman" w:eastAsia="华文中宋" w:hAnsi="Times New Roman"/>
          <w:b/>
          <w:szCs w:val="21"/>
        </w:rPr>
        <w:t>12</w:t>
      </w:r>
      <w:r w:rsidRPr="000750B7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下面图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是细胞的部分亚显微结构，图</w:t>
      </w:r>
      <w:r w:rsidRPr="00C1793B">
        <w:rPr>
          <w:rFonts w:ascii="Times New Roman" w:eastAsia="华文中宋" w:hAnsi="Times New Roman"/>
          <w:szCs w:val="21"/>
        </w:rPr>
        <w:t>13</w:t>
      </w:r>
      <w:r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X</w:t>
      </w:r>
      <w:r w:rsidR="000A55A4" w:rsidRPr="00C1793B">
        <w:rPr>
          <w:rFonts w:ascii="Times New Roman" w:eastAsia="华文中宋" w:hAnsi="Times New Roman"/>
          <w:szCs w:val="21"/>
          <w:vertAlign w:val="subscript"/>
        </w:rPr>
        <w:t>1</w:t>
      </w:r>
      <w:r w:rsidRPr="00C1793B">
        <w:rPr>
          <w:rFonts w:ascii="Times New Roman" w:eastAsia="华文中宋" w:hAnsi="Times New Roman"/>
          <w:szCs w:val="21"/>
        </w:rPr>
        <w:t>-X</w:t>
      </w:r>
      <w:r w:rsidR="000A55A4" w:rsidRPr="00C1793B">
        <w:rPr>
          <w:rFonts w:ascii="Times New Roman" w:eastAsia="华文中宋" w:hAnsi="Times New Roman"/>
          <w:szCs w:val="21"/>
          <w:vertAlign w:val="subscript"/>
        </w:rPr>
        <w:t>5</w:t>
      </w:r>
      <w:r w:rsidRPr="00C1793B">
        <w:rPr>
          <w:rFonts w:ascii="Times New Roman" w:eastAsia="华文中宋" w:hAnsi="Times New Roman"/>
          <w:szCs w:val="21"/>
        </w:rPr>
        <w:t>为细胞的不同状态。</w:t>
      </w:r>
    </w:p>
    <w:p w:rsidR="000A55A4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5D3B073F" wp14:editId="16D4C1A8">
            <wp:extent cx="4869602" cy="2255715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A4" w:rsidRPr="00C1793B" w:rsidRDefault="00B664E2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21</w:t>
      </w:r>
      <w:r w:rsidRPr="00C1793B">
        <w:rPr>
          <w:rFonts w:ascii="Times New Roman" w:eastAsia="华文中宋" w:hAnsi="Times New Roman"/>
          <w:szCs w:val="21"/>
        </w:rPr>
        <w:t>、（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分）图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中的膜结构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是</w:t>
      </w:r>
      <w:r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B664E2" w:rsidRPr="00C1793B" w:rsidRDefault="00B664E2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A. </w:t>
      </w:r>
      <w:r w:rsidRPr="00C1793B">
        <w:rPr>
          <w:rFonts w:ascii="Times New Roman" w:eastAsia="华文中宋" w:hAnsi="Times New Roman"/>
          <w:szCs w:val="21"/>
        </w:rPr>
        <w:t>内质网膜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B. </w:t>
      </w:r>
      <w:r w:rsidRPr="00C1793B">
        <w:rPr>
          <w:rFonts w:ascii="Times New Roman" w:eastAsia="华文中宋" w:hAnsi="Times New Roman"/>
          <w:szCs w:val="21"/>
        </w:rPr>
        <w:t>溶酶体膜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C. </w:t>
      </w:r>
      <w:r w:rsidRPr="00C1793B">
        <w:rPr>
          <w:rFonts w:ascii="Times New Roman" w:eastAsia="华文中宋" w:hAnsi="Times New Roman"/>
          <w:szCs w:val="21"/>
        </w:rPr>
        <w:t>液泡膜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D. </w:t>
      </w:r>
      <w:r w:rsidRPr="00C1793B">
        <w:rPr>
          <w:rFonts w:ascii="Times New Roman" w:eastAsia="华文中宋" w:hAnsi="Times New Roman"/>
          <w:szCs w:val="21"/>
        </w:rPr>
        <w:t>核膜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分）膜结构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的主要物质组成是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895016"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="00A23197" w:rsidRPr="00C1793B">
        <w:rPr>
          <w:rFonts w:ascii="Times New Roman" w:eastAsia="华文中宋" w:hAnsi="Times New Roman"/>
          <w:szCs w:val="21"/>
        </w:rPr>
        <w:t>图</w:t>
      </w:r>
      <w:r w:rsidR="00A23197"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核糖体亚单位穿过膜结构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</w:rPr>
        <w:t>的运输方式</w:t>
      </w:r>
      <w:r w:rsidR="00A23197" w:rsidRPr="00C1793B">
        <w:rPr>
          <w:rFonts w:ascii="Times New Roman" w:eastAsia="华文中宋" w:hAnsi="Times New Roman"/>
          <w:szCs w:val="21"/>
        </w:rPr>
        <w:t>属于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A23197"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渗透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协助扩散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自由扩散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A23197" w:rsidRPr="00C1793B">
        <w:rPr>
          <w:rFonts w:ascii="Times New Roman" w:eastAsia="华文中宋" w:hAnsi="Times New Roman"/>
          <w:szCs w:val="21"/>
        </w:rPr>
        <w:t xml:space="preserve"> </w:t>
      </w:r>
      <w:r w:rsidR="00A23197" w:rsidRPr="00C1793B">
        <w:rPr>
          <w:rFonts w:ascii="Times New Roman" w:eastAsia="华文中宋" w:hAnsi="Times New Roman"/>
          <w:szCs w:val="21"/>
        </w:rPr>
        <w:t>主</w:t>
      </w:r>
      <w:r w:rsidRPr="00C1793B">
        <w:rPr>
          <w:rFonts w:ascii="Times New Roman" w:eastAsia="华文中宋" w:hAnsi="Times New Roman"/>
          <w:szCs w:val="21"/>
        </w:rPr>
        <w:t>动运输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分）根据图</w:t>
      </w:r>
      <w:r w:rsidRPr="00C1793B">
        <w:rPr>
          <w:rFonts w:ascii="Times New Roman" w:eastAsia="华文中宋" w:hAnsi="Times New Roman"/>
          <w:szCs w:val="21"/>
        </w:rPr>
        <w:t>13</w:t>
      </w:r>
      <w:r w:rsidRPr="00C1793B">
        <w:rPr>
          <w:rFonts w:ascii="Times New Roman" w:eastAsia="华文中宋" w:hAnsi="Times New Roman"/>
          <w:szCs w:val="21"/>
        </w:rPr>
        <w:t>细胞周期各阶段时长关系推测，下列正确的是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AE75B8" w:rsidRPr="00C1793B">
        <w:rPr>
          <w:rFonts w:ascii="Times New Roman" w:eastAsia="华文中宋" w:hAnsi="Times New Roman"/>
          <w:szCs w:val="21"/>
        </w:rPr>
        <w:t>。</w:t>
      </w:r>
    </w:p>
    <w:p w:rsidR="000750B7" w:rsidRDefault="007E231B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9510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阶段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9510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GI</w:t>
      </w:r>
      <w:r w:rsidRPr="00C1793B">
        <w:rPr>
          <w:rFonts w:ascii="Times New Roman" w:eastAsia="华文中宋" w:hAnsi="Times New Roman"/>
          <w:szCs w:val="21"/>
        </w:rPr>
        <w:t>期</w:t>
      </w:r>
      <w:r w:rsidRPr="00C1793B">
        <w:rPr>
          <w:rFonts w:ascii="Times New Roman" w:eastAsia="华文中宋" w:hAnsi="Times New Roman"/>
          <w:szCs w:val="21"/>
        </w:rPr>
        <w:t>+</w:t>
      </w:r>
      <w:r w:rsidR="00195103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II</w:t>
      </w:r>
      <w:r w:rsidRPr="00C1793B">
        <w:rPr>
          <w:rFonts w:ascii="Times New Roman" w:eastAsia="华文中宋" w:hAnsi="Times New Roman"/>
          <w:szCs w:val="21"/>
        </w:rPr>
        <w:t>阶段</w:t>
      </w:r>
    </w:p>
    <w:p w:rsidR="007E231B" w:rsidRPr="00C1793B" w:rsidRDefault="007E231B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19510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G</w:t>
      </w:r>
      <w:r w:rsidR="00195103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期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IV</w:t>
      </w:r>
      <w:r w:rsidRPr="00C1793B">
        <w:rPr>
          <w:rFonts w:ascii="Times New Roman" w:eastAsia="华文中宋" w:hAnsi="Times New Roman"/>
          <w:szCs w:val="21"/>
        </w:rPr>
        <w:t>阶段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D.GI</w:t>
      </w:r>
      <w:r w:rsidRPr="00C1793B">
        <w:rPr>
          <w:rFonts w:ascii="Times New Roman" w:eastAsia="华文中宋" w:hAnsi="Times New Roman"/>
          <w:szCs w:val="21"/>
        </w:rPr>
        <w:t>期</w:t>
      </w:r>
      <w:r w:rsidR="000750B7">
        <w:rPr>
          <w:rFonts w:ascii="Times New Roman" w:eastAsia="华文中宋" w:hAnsi="Times New Roman"/>
          <w:szCs w:val="21"/>
        </w:rPr>
        <w:t>+</w:t>
      </w:r>
      <w:r w:rsidR="00195103" w:rsidRPr="00C1793B">
        <w:rPr>
          <w:rFonts w:ascii="Times New Roman" w:eastAsia="华文中宋" w:hAnsi="Times New Roman"/>
          <w:szCs w:val="21"/>
        </w:rPr>
        <w:t>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&gt;</w:t>
      </w:r>
      <w:r w:rsidR="00195103" w:rsidRPr="00C1793B">
        <w:rPr>
          <w:rFonts w:ascii="Times New Roman" w:eastAsia="华文中宋" w:hAnsi="Times New Roman"/>
          <w:szCs w:val="21"/>
        </w:rPr>
        <w:t>II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+</w:t>
      </w:r>
      <w:r w:rsidR="00195103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阶段</w:t>
      </w:r>
      <w:r w:rsidRPr="00C1793B">
        <w:rPr>
          <w:rFonts w:ascii="Times New Roman" w:eastAsia="华文中宋" w:hAnsi="Times New Roman"/>
          <w:szCs w:val="21"/>
        </w:rPr>
        <w:t>+IV</w:t>
      </w:r>
      <w:r w:rsidRPr="00C1793B">
        <w:rPr>
          <w:rFonts w:ascii="Times New Roman" w:eastAsia="华文中宋" w:hAnsi="Times New Roman"/>
          <w:szCs w:val="21"/>
        </w:rPr>
        <w:t>阶段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25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分）根据有丝分裂过程，写出图中</w:t>
      </w:r>
      <w:r w:rsidR="001501FE" w:rsidRPr="00C1793B">
        <w:rPr>
          <w:rFonts w:ascii="Times New Roman" w:eastAsia="华文中宋" w:hAnsi="Times New Roman"/>
          <w:szCs w:val="21"/>
        </w:rPr>
        <w:t>X</w:t>
      </w:r>
      <w:r w:rsidR="001501FE" w:rsidRPr="00C1793B">
        <w:rPr>
          <w:rFonts w:ascii="Times New Roman" w:eastAsia="华文中宋" w:hAnsi="Times New Roman"/>
          <w:szCs w:val="21"/>
          <w:vertAlign w:val="subscript"/>
        </w:rPr>
        <w:t>1</w:t>
      </w:r>
      <w:r w:rsidRPr="00C1793B">
        <w:rPr>
          <w:rFonts w:ascii="Times New Roman" w:eastAsia="华文中宋" w:hAnsi="Times New Roman"/>
          <w:szCs w:val="21"/>
        </w:rPr>
        <w:t>和</w:t>
      </w:r>
      <w:r w:rsidRPr="00C1793B">
        <w:rPr>
          <w:rFonts w:ascii="Times New Roman" w:eastAsia="华文中宋" w:hAnsi="Times New Roman"/>
          <w:szCs w:val="21"/>
        </w:rPr>
        <w:t>X</w:t>
      </w:r>
      <w:r w:rsidRPr="00C1793B">
        <w:rPr>
          <w:rFonts w:ascii="Times New Roman" w:eastAsia="华文中宋" w:hAnsi="Times New Roman"/>
          <w:szCs w:val="21"/>
          <w:vertAlign w:val="subscript"/>
        </w:rPr>
        <w:t>3</w:t>
      </w:r>
      <w:r w:rsidRPr="00C1793B">
        <w:rPr>
          <w:rFonts w:ascii="Times New Roman" w:eastAsia="华文中宋" w:hAnsi="Times New Roman"/>
          <w:szCs w:val="21"/>
        </w:rPr>
        <w:t>两种状态细胞内的核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含量差异，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据图</w:t>
      </w:r>
      <w:r w:rsidRPr="00C1793B">
        <w:rPr>
          <w:rFonts w:ascii="Times New Roman" w:eastAsia="华文中宋" w:hAnsi="Times New Roman"/>
          <w:szCs w:val="21"/>
        </w:rPr>
        <w:t>13</w:t>
      </w:r>
      <w:r w:rsidRPr="00C1793B">
        <w:rPr>
          <w:rFonts w:ascii="Times New Roman" w:eastAsia="华文中宋" w:hAnsi="Times New Roman"/>
          <w:szCs w:val="21"/>
        </w:rPr>
        <w:t>描述两种状态细胞核的形态差异，并分别解释这些差异的意义。</w:t>
      </w:r>
    </w:p>
    <w:p w:rsidR="001501FE" w:rsidRPr="00C1793B" w:rsidRDefault="004D0835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>
        <w:rPr>
          <w:rFonts w:ascii="Times New Roman" w:eastAsia="华文中宋" w:hAnsi="Times New Roman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1501FE" w:rsidRPr="00C1793B" w:rsidRDefault="001501FE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4D0835" w:rsidRDefault="001501FE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4D0835">
        <w:rPr>
          <w:rFonts w:ascii="Times New Roman" w:eastAsia="华文中宋" w:hAnsi="Times New Roman"/>
          <w:b/>
          <w:szCs w:val="21"/>
        </w:rPr>
        <w:t>（二）</w:t>
      </w:r>
      <w:r w:rsidR="007E231B" w:rsidRPr="004D0835">
        <w:rPr>
          <w:rFonts w:ascii="Times New Roman" w:eastAsia="华文中宋" w:hAnsi="Times New Roman"/>
          <w:b/>
          <w:szCs w:val="21"/>
        </w:rPr>
        <w:t>生命活动调节（</w:t>
      </w:r>
      <w:r w:rsidRPr="004D0835">
        <w:rPr>
          <w:rFonts w:ascii="Times New Roman" w:eastAsia="华文中宋" w:hAnsi="Times New Roman"/>
          <w:b/>
          <w:szCs w:val="21"/>
        </w:rPr>
        <w:t>1</w:t>
      </w:r>
      <w:r w:rsidR="007E231B" w:rsidRPr="004D0835">
        <w:rPr>
          <w:rFonts w:ascii="Times New Roman" w:eastAsia="华文中宋" w:hAnsi="Times New Roman"/>
          <w:b/>
          <w:szCs w:val="21"/>
        </w:rPr>
        <w:t>2</w:t>
      </w:r>
      <w:r w:rsidR="007E231B" w:rsidRPr="004D0835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科研人员培养</w:t>
      </w:r>
      <w:r w:rsidR="009A16C7" w:rsidRPr="00C1793B">
        <w:rPr>
          <w:rFonts w:ascii="Times New Roman" w:eastAsia="华文中宋" w:hAnsi="Times New Roman"/>
          <w:szCs w:val="21"/>
        </w:rPr>
        <w:t>了一</w:t>
      </w:r>
      <w:r w:rsidRPr="00C1793B">
        <w:rPr>
          <w:rFonts w:ascii="Times New Roman" w:eastAsia="华文中宋" w:hAnsi="Times New Roman"/>
          <w:szCs w:val="21"/>
        </w:rPr>
        <w:t>种转基因小鼠，使其体内的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神经元表达出铁蛋白，发射电磁波可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激活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神经元内的铁蛋白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14)</w:t>
      </w:r>
      <w:r w:rsidR="009A16C7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继而引发该神经元兴奋。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神经元兴奋后会使血糖水平发生变化。用电磁波照射转基因小鼠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实验组</w:t>
      </w:r>
      <w:r w:rsidR="004D0835"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和非转基因小鼠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对照组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，连续监测两者血</w:t>
      </w:r>
      <w:r w:rsidRPr="00C1793B">
        <w:rPr>
          <w:rFonts w:ascii="Times New Roman" w:eastAsia="华文中宋" w:hAnsi="Times New Roman"/>
          <w:szCs w:val="21"/>
        </w:rPr>
        <w:lastRenderedPageBreak/>
        <w:t>糖变化的结果如图</w:t>
      </w:r>
      <w:r w:rsidR="009A16C7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所示。</w:t>
      </w:r>
    </w:p>
    <w:p w:rsidR="007E231B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1FE920F3" wp14:editId="50F3A70B">
            <wp:extent cx="4808637" cy="198899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C" w:rsidRPr="00C1793B" w:rsidRDefault="006368CC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26</w:t>
      </w:r>
      <w:r w:rsidRPr="00C1793B">
        <w:rPr>
          <w:rFonts w:ascii="Times New Roman" w:eastAsia="华文中宋" w:hAnsi="Times New Roman"/>
          <w:szCs w:val="21"/>
        </w:rPr>
        <w:t>、（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="008D5BEC" w:rsidRPr="00C1793B">
        <w:rPr>
          <w:rFonts w:ascii="Times New Roman" w:eastAsia="华文中宋" w:hAnsi="Times New Roman"/>
          <w:szCs w:val="21"/>
        </w:rPr>
        <w:t>图</w:t>
      </w:r>
      <w:r w:rsidR="008D5BEC" w:rsidRPr="00C1793B">
        <w:rPr>
          <w:rFonts w:ascii="Times New Roman" w:eastAsia="华文中宋" w:hAnsi="Times New Roman"/>
          <w:szCs w:val="21"/>
        </w:rPr>
        <w:t>14</w:t>
      </w:r>
      <w:r w:rsidR="008D5BEC" w:rsidRPr="00C1793B">
        <w:rPr>
          <w:rFonts w:ascii="Times New Roman" w:eastAsia="华文中宋" w:hAnsi="Times New Roman"/>
          <w:szCs w:val="21"/>
        </w:rPr>
        <w:t>中</w:t>
      </w:r>
      <w:r w:rsidR="008D5BEC" w:rsidRPr="00C1793B">
        <w:rPr>
          <w:rFonts w:ascii="Times New Roman" w:eastAsia="华文中宋" w:hAnsi="Times New Roman"/>
          <w:szCs w:val="21"/>
        </w:rPr>
        <w:t>GS</w:t>
      </w:r>
      <w:r w:rsidR="008D5BEC" w:rsidRPr="00C1793B">
        <w:rPr>
          <w:rFonts w:ascii="Times New Roman" w:eastAsia="华文中宋" w:hAnsi="Times New Roman"/>
          <w:szCs w:val="21"/>
        </w:rPr>
        <w:t>神经元膜两侧</w:t>
      </w:r>
      <w:r w:rsidR="008D5BEC" w:rsidRPr="00C1793B">
        <w:rPr>
          <w:rFonts w:ascii="Times New Roman" w:eastAsia="华文中宋" w:hAnsi="Times New Roman"/>
          <w:szCs w:val="21"/>
        </w:rPr>
        <w:t>I</w:t>
      </w:r>
      <w:r w:rsidR="008D5BEC" w:rsidRPr="00C1793B">
        <w:rPr>
          <w:rFonts w:ascii="Times New Roman" w:eastAsia="华文中宋" w:hAnsi="Times New Roman"/>
          <w:szCs w:val="21"/>
        </w:rPr>
        <w:t>、</w:t>
      </w:r>
      <w:r w:rsidR="008D5BEC" w:rsidRPr="00C1793B">
        <w:rPr>
          <w:rFonts w:ascii="Times New Roman" w:eastAsia="华文中宋" w:hAnsi="Times New Roman"/>
          <w:szCs w:val="21"/>
        </w:rPr>
        <w:t>II</w:t>
      </w:r>
      <w:r w:rsidR="008D5BEC" w:rsidRPr="00C1793B">
        <w:rPr>
          <w:rFonts w:ascii="Times New Roman" w:eastAsia="华文中宋" w:hAnsi="Times New Roman"/>
          <w:szCs w:val="21"/>
        </w:rPr>
        <w:t>分别是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</w:p>
    <w:p w:rsidR="008D5BEC" w:rsidRPr="00C1793B" w:rsidRDefault="008D5BEC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A. </w:t>
      </w:r>
      <w:r w:rsidRPr="00C1793B">
        <w:rPr>
          <w:rFonts w:ascii="Times New Roman" w:eastAsia="华文中宋" w:hAnsi="Times New Roman"/>
          <w:szCs w:val="21"/>
        </w:rPr>
        <w:t>组织液和细胞质基质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 xml:space="preserve">B. </w:t>
      </w:r>
      <w:r w:rsidRPr="00C1793B">
        <w:rPr>
          <w:rFonts w:ascii="Times New Roman" w:eastAsia="华文中宋" w:hAnsi="Times New Roman"/>
          <w:szCs w:val="21"/>
        </w:rPr>
        <w:t>组织液和淋巴液</w:t>
      </w:r>
    </w:p>
    <w:p w:rsidR="007E231B" w:rsidRPr="00C1793B" w:rsidRDefault="007E231B" w:rsidP="000750B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8D5BE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细胞质基质和组织液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8D5BE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淋巴液和组织液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27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神经元接受信号后产生兴奋，神经元的膜两侧电荷分布为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______________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28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分）图</w:t>
      </w:r>
      <w:r w:rsidRPr="00C1793B">
        <w:rPr>
          <w:rFonts w:ascii="Times New Roman" w:eastAsia="华文中宋" w:hAnsi="Times New Roman"/>
          <w:szCs w:val="21"/>
        </w:rPr>
        <w:t>14</w:t>
      </w:r>
      <w:r w:rsidRPr="00C1793B">
        <w:rPr>
          <w:rFonts w:ascii="Times New Roman" w:eastAsia="华文中宋" w:hAnsi="Times New Roman"/>
          <w:szCs w:val="21"/>
        </w:rPr>
        <w:t>可知，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神经元内铁蛋白的作用最类似于下列</w:t>
      </w:r>
      <w:r w:rsidR="00140A93" w:rsidRPr="00C1793B">
        <w:rPr>
          <w:rFonts w:ascii="Times New Roman" w:eastAsia="华文中宋" w:hAnsi="Times New Roman"/>
          <w:szCs w:val="21"/>
        </w:rPr>
        <w:t>物质</w:t>
      </w:r>
      <w:r w:rsidRPr="00C1793B">
        <w:rPr>
          <w:rFonts w:ascii="Times New Roman" w:eastAsia="华文中宋" w:hAnsi="Times New Roman"/>
          <w:szCs w:val="21"/>
        </w:rPr>
        <w:t>或结构中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神经递质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神经递质受体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突触小泡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140A93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离子运输</w:t>
      </w:r>
      <w:r w:rsidR="00140A93" w:rsidRPr="00C1793B">
        <w:rPr>
          <w:rFonts w:ascii="Times New Roman" w:eastAsia="华文中宋" w:hAnsi="Times New Roman"/>
          <w:szCs w:val="21"/>
        </w:rPr>
        <w:t>载体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29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</w:t>
      </w:r>
      <w:r w:rsidR="00377100" w:rsidRPr="00C1793B">
        <w:rPr>
          <w:rFonts w:ascii="Times New Roman" w:eastAsia="华文中宋" w:hAnsi="Times New Roman"/>
          <w:szCs w:val="21"/>
        </w:rPr>
        <w:t>）</w:t>
      </w:r>
      <w:r w:rsidRPr="00C1793B">
        <w:rPr>
          <w:rFonts w:ascii="Times New Roman" w:eastAsia="华文中宋" w:hAnsi="Times New Roman"/>
          <w:szCs w:val="21"/>
        </w:rPr>
        <w:t>据题中信息，实验小鼠体内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神经元兴奋后血糖发生变化。下列属于该调节过程的效应器的有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 xml:space="preserve"> (</w:t>
      </w:r>
      <w:r w:rsidRPr="00C1793B">
        <w:rPr>
          <w:rFonts w:ascii="Times New Roman" w:eastAsia="华文中宋" w:hAnsi="Times New Roman"/>
          <w:szCs w:val="21"/>
        </w:rPr>
        <w:t>多选）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胰岛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肾上腺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肝脏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6E64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唾液腺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30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="00151A4B"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GS</w:t>
      </w:r>
      <w:r w:rsidRPr="00C1793B">
        <w:rPr>
          <w:rFonts w:ascii="Times New Roman" w:eastAsia="华文中宋" w:hAnsi="Times New Roman"/>
          <w:szCs w:val="21"/>
        </w:rPr>
        <w:t>神经元兴奋后，通过调</w:t>
      </w:r>
      <w:r w:rsidR="00151A4B" w:rsidRPr="00C1793B">
        <w:rPr>
          <w:rFonts w:ascii="Times New Roman" w:eastAsia="华文中宋" w:hAnsi="Times New Roman"/>
          <w:szCs w:val="21"/>
        </w:rPr>
        <w:t>节</w:t>
      </w:r>
      <w:r w:rsidRPr="00C1793B">
        <w:rPr>
          <w:rFonts w:ascii="Times New Roman" w:eastAsia="华文中宋" w:hAnsi="Times New Roman"/>
          <w:szCs w:val="21"/>
        </w:rPr>
        <w:t>细胞内新陈代谢，最终改变血浆葡萄糖水平。下列过程中能改变血糖水平的是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 xml:space="preserve"> (</w:t>
      </w:r>
      <w:r w:rsidRPr="00C1793B">
        <w:rPr>
          <w:rFonts w:ascii="Times New Roman" w:eastAsia="华文中宋" w:hAnsi="Times New Roman"/>
          <w:szCs w:val="21"/>
        </w:rPr>
        <w:t>多选）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糖原分解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B.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糖氧化分解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C.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脂肪分解</w:t>
      </w:r>
      <w:r w:rsidR="000750B7" w:rsidRPr="00C1793B">
        <w:rPr>
          <w:rFonts w:ascii="Times New Roman" w:eastAsia="华文中宋" w:hAnsi="Times New Roman"/>
          <w:kern w:val="0"/>
          <w:szCs w:val="21"/>
        </w:rPr>
        <w:tab/>
      </w:r>
      <w:r w:rsidRPr="00C1793B">
        <w:rPr>
          <w:rFonts w:ascii="Times New Roman" w:eastAsia="华文中宋" w:hAnsi="Times New Roman"/>
          <w:szCs w:val="21"/>
        </w:rPr>
        <w:t>D.</w:t>
      </w:r>
      <w:r w:rsidR="00151A4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脂肪合成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31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分）据</w:t>
      </w:r>
      <w:r w:rsidR="00151A4B"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15</w:t>
      </w:r>
      <w:r w:rsidRPr="00C1793B">
        <w:rPr>
          <w:rFonts w:ascii="Times New Roman" w:eastAsia="华文中宋" w:hAnsi="Times New Roman"/>
          <w:szCs w:val="21"/>
        </w:rPr>
        <w:t>写出实验组和对照组的血糖变化对电磁波的表现差异</w:t>
      </w:r>
    </w:p>
    <w:p w:rsidR="00151A4B" w:rsidRDefault="004D0835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>
        <w:rPr>
          <w:rFonts w:ascii="Times New Roman" w:eastAsia="华文中宋" w:hAnsi="Times New Roman" w:hint="eastAsia"/>
          <w:szCs w:val="21"/>
        </w:rPr>
        <w:t>_______________________________________________________________________________</w:t>
      </w:r>
    </w:p>
    <w:p w:rsidR="004D0835" w:rsidRPr="00C1793B" w:rsidRDefault="004D0835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</w:p>
    <w:p w:rsidR="007E231B" w:rsidRPr="004D0835" w:rsidRDefault="00151A4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4D0835">
        <w:rPr>
          <w:rFonts w:ascii="Times New Roman" w:eastAsia="华文中宋" w:hAnsi="Times New Roman"/>
          <w:b/>
          <w:szCs w:val="21"/>
        </w:rPr>
        <w:t>（三）</w:t>
      </w:r>
      <w:r w:rsidR="007E231B" w:rsidRPr="004D0835">
        <w:rPr>
          <w:rFonts w:ascii="Times New Roman" w:eastAsia="华文中宋" w:hAnsi="Times New Roman"/>
          <w:b/>
          <w:szCs w:val="21"/>
        </w:rPr>
        <w:t>人类遗传病（</w:t>
      </w:r>
      <w:r w:rsidR="007E231B" w:rsidRPr="004D0835">
        <w:rPr>
          <w:rFonts w:ascii="Times New Roman" w:eastAsia="华文中宋" w:hAnsi="Times New Roman"/>
          <w:b/>
          <w:szCs w:val="21"/>
        </w:rPr>
        <w:t>12</w:t>
      </w:r>
      <w:r w:rsidR="007E231B" w:rsidRPr="004D0835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肾上腺皮质营养不良症</w:t>
      </w:r>
      <w:r w:rsidR="004D0835">
        <w:rPr>
          <w:rFonts w:ascii="Times New Roman" w:eastAsia="华文中宋" w:hAnsi="Times New Roman" w:hint="eastAsia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ALD)</w:t>
      </w:r>
      <w:r w:rsidRPr="00C1793B">
        <w:rPr>
          <w:rFonts w:ascii="Times New Roman" w:eastAsia="华文中宋" w:hAnsi="Times New Roman"/>
          <w:szCs w:val="21"/>
        </w:rPr>
        <w:t>是一种遗传病。图</w:t>
      </w:r>
      <w:r w:rsidR="00D40AAF" w:rsidRPr="00C1793B">
        <w:rPr>
          <w:rFonts w:ascii="Times New Roman" w:eastAsia="华文中宋" w:hAnsi="Times New Roman"/>
          <w:szCs w:val="21"/>
        </w:rPr>
        <w:t>16</w:t>
      </w:r>
      <w:r w:rsidR="00D40AAF" w:rsidRPr="00C1793B">
        <w:rPr>
          <w:rFonts w:ascii="Times New Roman" w:eastAsia="华文中宋" w:hAnsi="Times New Roman"/>
          <w:szCs w:val="21"/>
        </w:rPr>
        <w:t>是该遗传病的某家系系谱图。己</w:t>
      </w:r>
      <w:r w:rsidRPr="00C1793B">
        <w:rPr>
          <w:rFonts w:ascii="Times New Roman" w:eastAsia="华文中宋" w:hAnsi="Times New Roman"/>
          <w:szCs w:val="21"/>
        </w:rPr>
        <w:t>知</w:t>
      </w:r>
      <w:r w:rsidR="00D40AAF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不携带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致病基因。</w:t>
      </w:r>
    </w:p>
    <w:p w:rsidR="007E231B" w:rsidRPr="00C1793B" w:rsidRDefault="00EA443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9314F6F" wp14:editId="6108204C">
            <wp:extent cx="3261643" cy="204233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分）基于</w:t>
      </w:r>
      <w:r w:rsidR="009602AD" w:rsidRPr="00C1793B">
        <w:rPr>
          <w:rFonts w:ascii="Times New Roman" w:eastAsia="华文中宋" w:hAnsi="Times New Roman"/>
          <w:szCs w:val="21"/>
        </w:rPr>
        <w:t>图</w:t>
      </w:r>
      <w:r w:rsidR="009602AD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6</w:t>
      </w:r>
      <w:r w:rsidRPr="00C1793B">
        <w:rPr>
          <w:rFonts w:ascii="Times New Roman" w:eastAsia="华文中宋" w:hAnsi="Times New Roman"/>
          <w:szCs w:val="21"/>
        </w:rPr>
        <w:t>可判断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的致病基因为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 xml:space="preserve"> (</w:t>
      </w:r>
      <w:r w:rsidRPr="00C1793B">
        <w:rPr>
          <w:rFonts w:ascii="Times New Roman" w:eastAsia="华文中宋" w:hAnsi="Times New Roman"/>
          <w:szCs w:val="21"/>
        </w:rPr>
        <w:t>显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Times New Roman" w:eastAsia="华文中宋" w:hAnsi="Times New Roman"/>
          <w:szCs w:val="21"/>
        </w:rPr>
        <w:t>隐）性。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分）据统计，在人群</w:t>
      </w:r>
      <w:r w:rsidR="00057610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带</w:t>
      </w:r>
      <w:r w:rsidR="00057610" w:rsidRPr="00C1793B">
        <w:rPr>
          <w:rFonts w:ascii="Times New Roman" w:eastAsia="华文中宋" w:hAnsi="Times New Roman"/>
          <w:szCs w:val="21"/>
        </w:rPr>
        <w:t>有</w:t>
      </w:r>
      <w:r w:rsidRPr="00C1793B">
        <w:rPr>
          <w:rFonts w:ascii="Times New Roman" w:eastAsia="华文中宋" w:hAnsi="Times New Roman"/>
          <w:szCs w:val="21"/>
        </w:rPr>
        <w:t>该致病基因的男性出现的频率为</w:t>
      </w:r>
      <w:r w:rsidR="00057610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：</w:t>
      </w:r>
      <w:r w:rsidRPr="00C1793B">
        <w:rPr>
          <w:rFonts w:ascii="Times New Roman" w:eastAsia="华文中宋" w:hAnsi="Times New Roman"/>
          <w:szCs w:val="21"/>
        </w:rPr>
        <w:t>42,000</w:t>
      </w:r>
      <w:r w:rsidR="00057610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若同时考虑男女性致病基因携带者</w:t>
      </w:r>
      <w:r w:rsidR="00057610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则频率</w:t>
      </w:r>
      <w:r w:rsidR="00057610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: 16,800</w:t>
      </w:r>
      <w:r w:rsidR="00057610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由于推断该致病基因最可能位于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 w:rsidRPr="00C1793B">
        <w:rPr>
          <w:rFonts w:ascii="Times New Roman" w:eastAsia="华文中宋" w:hAnsi="Times New Roman"/>
          <w:szCs w:val="21"/>
        </w:rPr>
        <w:t xml:space="preserve"> </w:t>
      </w:r>
      <w:r w:rsidR="005F407C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常</w:t>
      </w:r>
      <w:r w:rsidRPr="00C1793B">
        <w:rPr>
          <w:rFonts w:ascii="Times New Roman" w:eastAsia="华文中宋" w:hAnsi="Times New Roman"/>
          <w:szCs w:val="21"/>
        </w:rPr>
        <w:t>/X/Y)</w:t>
      </w:r>
      <w:r w:rsidRPr="00C1793B">
        <w:rPr>
          <w:rFonts w:ascii="Times New Roman" w:eastAsia="华文中宋" w:hAnsi="Times New Roman"/>
          <w:szCs w:val="21"/>
        </w:rPr>
        <w:t>染色体上。推测的过程是：女性致病基因携带者出现的频率比男性致病基因携带者出现的频率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83597B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高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Times New Roman" w:eastAsia="华文中宋" w:hAnsi="Times New Roman"/>
          <w:szCs w:val="21"/>
        </w:rPr>
        <w:t>低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Times New Roman" w:eastAsia="华文中宋" w:hAnsi="Times New Roman"/>
          <w:szCs w:val="21"/>
        </w:rPr>
        <w:t>相</w:t>
      </w:r>
      <w:r w:rsidR="0083597B" w:rsidRPr="00C1793B">
        <w:rPr>
          <w:rFonts w:ascii="Times New Roman" w:eastAsia="华文中宋" w:hAnsi="Times New Roman"/>
          <w:szCs w:val="21"/>
        </w:rPr>
        <w:t>当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34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</w:t>
      </w:r>
      <w:r w:rsidR="00830D4B" w:rsidRPr="00C1793B">
        <w:rPr>
          <w:rFonts w:ascii="Times New Roman" w:eastAsia="华文中宋" w:hAnsi="Times New Roman"/>
          <w:szCs w:val="21"/>
        </w:rPr>
        <w:t>）</w:t>
      </w:r>
      <w:r w:rsidRPr="00C1793B">
        <w:rPr>
          <w:rFonts w:ascii="Times New Roman" w:eastAsia="华文中宋" w:hAnsi="Times New Roman"/>
          <w:szCs w:val="21"/>
        </w:rPr>
        <w:t>设</w:t>
      </w:r>
      <w:r w:rsidRPr="00C1793B">
        <w:rPr>
          <w:rFonts w:ascii="Times New Roman" w:eastAsia="华文中宋" w:hAnsi="Times New Roman"/>
          <w:szCs w:val="21"/>
        </w:rPr>
        <w:t>A/a</w:t>
      </w:r>
      <w:r w:rsidRPr="00C1793B">
        <w:rPr>
          <w:rFonts w:ascii="Times New Roman" w:eastAsia="华文中宋" w:hAnsi="Times New Roman"/>
          <w:szCs w:val="21"/>
        </w:rPr>
        <w:t>为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相关基因，则</w:t>
      </w:r>
      <w:r w:rsidR="00830D4B" w:rsidRPr="00C1793B">
        <w:rPr>
          <w:rFonts w:ascii="Times New Roman" w:eastAsia="华文中宋" w:hAnsi="Times New Roman"/>
          <w:szCs w:val="21"/>
        </w:rPr>
        <w:t>IV</w:t>
      </w:r>
      <w:r w:rsidRPr="00C1793B">
        <w:rPr>
          <w:rFonts w:ascii="Times New Roman" w:eastAsia="华文中宋" w:hAnsi="Times New Roman"/>
          <w:szCs w:val="21"/>
        </w:rPr>
        <w:t>-</w:t>
      </w:r>
      <w:r w:rsidR="00830D4B" w:rsidRPr="00C1793B">
        <w:rPr>
          <w:rFonts w:ascii="Times New Roman" w:eastAsia="华文中宋" w:hAnsi="Times New Roman"/>
          <w:szCs w:val="21"/>
        </w:rPr>
        <w:t>II</w:t>
      </w:r>
      <w:r w:rsidRPr="00C1793B">
        <w:rPr>
          <w:rFonts w:ascii="Times New Roman" w:eastAsia="华文中宋" w:hAnsi="Times New Roman"/>
          <w:szCs w:val="21"/>
        </w:rPr>
        <w:t>的基因型为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>
        <w:rPr>
          <w:rFonts w:ascii="Times New Roman" w:eastAsia="华文中宋" w:hAnsi="Times New Roman" w:hint="eastAsia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35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分）为避免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患儿出生，</w:t>
      </w:r>
      <w:r w:rsidR="00830D4B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-9</w:t>
      </w:r>
      <w:r w:rsidRPr="00C1793B">
        <w:rPr>
          <w:rFonts w:ascii="Times New Roman" w:eastAsia="华文中宋" w:hAnsi="Times New Roman"/>
          <w:szCs w:val="21"/>
        </w:rPr>
        <w:t>夫妇欲采用辅助生殖技术生育二胎，在体外受精后排除了携带致病基因的胚胎，在胚胎植入子宫前需实施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36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分）</w:t>
      </w:r>
      <w:r w:rsidR="00830D4B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生育的第三胎男孩出乎意外患有该病（</w:t>
      </w:r>
      <w:r w:rsidRPr="00C1793B">
        <w:rPr>
          <w:rFonts w:ascii="Times New Roman" w:eastAsia="华文中宋" w:hAnsi="Times New Roman"/>
          <w:szCs w:val="21"/>
        </w:rPr>
        <w:t>ALD</w:t>
      </w:r>
      <w:r w:rsidR="00830D4B" w:rsidRPr="00C1793B">
        <w:rPr>
          <w:rFonts w:ascii="Times New Roman" w:eastAsia="华文中宋" w:hAnsi="Times New Roman"/>
          <w:szCs w:val="21"/>
        </w:rPr>
        <w:t>），</w:t>
      </w:r>
      <w:r w:rsidRPr="00C1793B">
        <w:rPr>
          <w:rFonts w:ascii="Times New Roman" w:eastAsia="华文中宋" w:hAnsi="Times New Roman"/>
          <w:szCs w:val="21"/>
        </w:rPr>
        <w:t>下列对该男孩及其家系的推测中正确的是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多选）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A.</w:t>
      </w:r>
      <w:r w:rsidR="0093267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正常情况下，</w:t>
      </w:r>
      <w:r w:rsidR="00932677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与</w:t>
      </w:r>
      <w:r w:rsidR="00932677" w:rsidRPr="00C1793B">
        <w:rPr>
          <w:rFonts w:ascii="Times New Roman" w:eastAsia="华文中宋" w:hAnsi="Times New Roman"/>
          <w:szCs w:val="21"/>
        </w:rPr>
        <w:t>III</w:t>
      </w:r>
      <w:r w:rsidRPr="00C1793B">
        <w:rPr>
          <w:rFonts w:ascii="Times New Roman" w:eastAsia="华文中宋" w:hAnsi="Times New Roman"/>
          <w:szCs w:val="21"/>
        </w:rPr>
        <w:t>-8</w:t>
      </w:r>
      <w:r w:rsidRPr="00C1793B">
        <w:rPr>
          <w:rFonts w:ascii="Times New Roman" w:eastAsia="华文中宋" w:hAnsi="Times New Roman"/>
          <w:szCs w:val="21"/>
        </w:rPr>
        <w:t>所生子女患病得几</w:t>
      </w:r>
      <w:r w:rsidR="00932677" w:rsidRPr="00C1793B">
        <w:rPr>
          <w:rFonts w:ascii="Times New Roman" w:eastAsia="华文中宋" w:hAnsi="Times New Roman"/>
          <w:szCs w:val="21"/>
        </w:rPr>
        <w:t>率</w:t>
      </w:r>
      <w:r w:rsidRPr="00C1793B">
        <w:rPr>
          <w:rFonts w:ascii="Times New Roman" w:eastAsia="华文中宋" w:hAnsi="Times New Roman"/>
          <w:szCs w:val="21"/>
        </w:rPr>
        <w:t>为零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B.</w:t>
      </w:r>
      <w:r w:rsidR="00932677" w:rsidRPr="00C1793B">
        <w:rPr>
          <w:rFonts w:ascii="Times New Roman" w:eastAsia="华文中宋" w:hAnsi="Times New Roman"/>
          <w:szCs w:val="21"/>
        </w:rPr>
        <w:t xml:space="preserve"> III</w:t>
      </w:r>
      <w:r w:rsidRPr="00C1793B">
        <w:rPr>
          <w:rFonts w:ascii="Times New Roman" w:eastAsia="华文中宋" w:hAnsi="Times New Roman"/>
          <w:szCs w:val="21"/>
        </w:rPr>
        <w:t>-8</w:t>
      </w:r>
      <w:r w:rsidRPr="00C1793B">
        <w:rPr>
          <w:rFonts w:ascii="Times New Roman" w:eastAsia="华文中宋" w:hAnsi="Times New Roman"/>
          <w:szCs w:val="21"/>
        </w:rPr>
        <w:t>将其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致病基因遗传给了这个男孩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C.</w:t>
      </w:r>
      <w:r w:rsidR="00932677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该男孩的病因可能是自身体细胞发生了突变所致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200" w:firstLine="420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D.</w:t>
      </w:r>
      <w:r w:rsidR="00932677" w:rsidRPr="00C1793B">
        <w:rPr>
          <w:rFonts w:ascii="Times New Roman" w:eastAsia="华文中宋" w:hAnsi="Times New Roman"/>
          <w:szCs w:val="21"/>
        </w:rPr>
        <w:t xml:space="preserve"> III</w:t>
      </w:r>
      <w:r w:rsidRPr="00C1793B">
        <w:rPr>
          <w:rFonts w:ascii="Times New Roman" w:eastAsia="华文中宋" w:hAnsi="Times New Roman"/>
          <w:szCs w:val="21"/>
        </w:rPr>
        <w:t>-7</w:t>
      </w:r>
      <w:r w:rsidRPr="00C1793B">
        <w:rPr>
          <w:rFonts w:ascii="Times New Roman" w:eastAsia="华文中宋" w:hAnsi="Times New Roman"/>
          <w:szCs w:val="21"/>
        </w:rPr>
        <w:t>的卵子形成过程中发生了基因突变，产生</w:t>
      </w:r>
      <w:r w:rsidR="00932677" w:rsidRPr="00C1793B">
        <w:rPr>
          <w:rFonts w:ascii="Times New Roman" w:eastAsia="华文中宋" w:hAnsi="Times New Roman"/>
          <w:szCs w:val="21"/>
        </w:rPr>
        <w:t>了</w:t>
      </w:r>
      <w:r w:rsidRPr="00C1793B">
        <w:rPr>
          <w:rFonts w:ascii="Times New Roman" w:eastAsia="华文中宋" w:hAnsi="Times New Roman"/>
          <w:szCs w:val="21"/>
        </w:rPr>
        <w:t>ALD</w:t>
      </w:r>
      <w:r w:rsidRPr="00C1793B">
        <w:rPr>
          <w:rFonts w:ascii="Times New Roman" w:eastAsia="华文中宋" w:hAnsi="Times New Roman"/>
          <w:szCs w:val="21"/>
        </w:rPr>
        <w:t>致病基因</w:t>
      </w:r>
    </w:p>
    <w:p w:rsidR="007E6547" w:rsidRPr="00C1793B" w:rsidRDefault="007E6547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5F407C" w:rsidRDefault="007E6547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 </w:t>
      </w:r>
      <w:r w:rsidR="007E231B" w:rsidRPr="005F407C">
        <w:rPr>
          <w:rFonts w:ascii="Times New Roman" w:eastAsia="华文中宋" w:hAnsi="Times New Roman"/>
          <w:b/>
          <w:szCs w:val="21"/>
        </w:rPr>
        <w:t>(</w:t>
      </w:r>
      <w:r w:rsidR="007E231B" w:rsidRPr="005F407C">
        <w:rPr>
          <w:rFonts w:ascii="Times New Roman" w:eastAsia="华文中宋" w:hAnsi="Times New Roman"/>
          <w:b/>
          <w:szCs w:val="21"/>
        </w:rPr>
        <w:t>四）生物技术及生命科学的应用（</w:t>
      </w:r>
      <w:r w:rsidRPr="005F407C">
        <w:rPr>
          <w:rFonts w:ascii="Times New Roman" w:eastAsia="华文中宋" w:hAnsi="Times New Roman"/>
          <w:b/>
          <w:szCs w:val="21"/>
        </w:rPr>
        <w:t>1</w:t>
      </w:r>
      <w:r w:rsidR="007E231B" w:rsidRPr="005F407C">
        <w:rPr>
          <w:rFonts w:ascii="Times New Roman" w:eastAsia="华文中宋" w:hAnsi="Times New Roman"/>
          <w:b/>
          <w:szCs w:val="21"/>
        </w:rPr>
        <w:t>0</w:t>
      </w:r>
      <w:r w:rsidR="007E231B" w:rsidRPr="005F407C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解脂芽孢杆菌产多种脂肪酶，后者广泛用于日用化工和食品工业，因此利用生物技术</w:t>
      </w:r>
      <w:r w:rsidR="007E6547" w:rsidRPr="00C1793B">
        <w:rPr>
          <w:rFonts w:ascii="Times New Roman" w:eastAsia="华文中宋" w:hAnsi="Times New Roman"/>
          <w:szCs w:val="21"/>
        </w:rPr>
        <w:t>规模</w:t>
      </w:r>
      <w:r w:rsidRPr="00C1793B">
        <w:rPr>
          <w:rFonts w:ascii="Times New Roman" w:eastAsia="华文中宋" w:hAnsi="Times New Roman"/>
          <w:szCs w:val="21"/>
        </w:rPr>
        <w:t>化</w:t>
      </w:r>
      <w:r w:rsidR="007E6547" w:rsidRPr="00C1793B">
        <w:rPr>
          <w:rFonts w:ascii="Times New Roman" w:eastAsia="华文中宋" w:hAnsi="Times New Roman"/>
          <w:szCs w:val="21"/>
        </w:rPr>
        <w:t>生</w:t>
      </w:r>
      <w:r w:rsidRPr="00C1793B">
        <w:rPr>
          <w:rFonts w:ascii="Times New Roman" w:eastAsia="华文中宋" w:hAnsi="Times New Roman"/>
          <w:szCs w:val="21"/>
        </w:rPr>
        <w:t>产脂肪酶</w:t>
      </w:r>
      <w:r w:rsidR="007E6547" w:rsidRPr="00C1793B">
        <w:rPr>
          <w:rFonts w:ascii="Times New Roman" w:eastAsia="华文中宋" w:hAnsi="Times New Roman"/>
          <w:szCs w:val="21"/>
        </w:rPr>
        <w:t>有重</w:t>
      </w:r>
      <w:r w:rsidRPr="00C1793B">
        <w:rPr>
          <w:rFonts w:ascii="Times New Roman" w:eastAsia="华文中宋" w:hAnsi="Times New Roman"/>
          <w:szCs w:val="21"/>
        </w:rPr>
        <w:t>要意义。图</w:t>
      </w:r>
      <w:r w:rsidRPr="00C1793B">
        <w:rPr>
          <w:rFonts w:ascii="Times New Roman" w:eastAsia="华文中宋" w:hAnsi="Times New Roman"/>
          <w:szCs w:val="21"/>
        </w:rPr>
        <w:t>17</w:t>
      </w:r>
      <w:r w:rsidRPr="00C1793B">
        <w:rPr>
          <w:rFonts w:ascii="Times New Roman" w:eastAsia="华文中宋" w:hAnsi="Times New Roman"/>
          <w:szCs w:val="21"/>
        </w:rPr>
        <w:t>为解脂芽孢杆菌拟核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中某分泌型脂肪酶编码基因</w:t>
      </w:r>
      <w:r w:rsidRPr="00C1793B">
        <w:rPr>
          <w:rFonts w:ascii="Times New Roman" w:eastAsia="华文中宋" w:hAnsi="Times New Roman"/>
          <w:szCs w:val="21"/>
        </w:rPr>
        <w:t xml:space="preserve"> (LP)</w:t>
      </w:r>
      <w:r w:rsidRPr="00C1793B">
        <w:rPr>
          <w:rFonts w:ascii="Times New Roman" w:eastAsia="华文中宋" w:hAnsi="Times New Roman"/>
          <w:szCs w:val="21"/>
        </w:rPr>
        <w:t>的定位及所用质粒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的有关信息，图中</w:t>
      </w:r>
      <w:r w:rsidRPr="00C1793B">
        <w:rPr>
          <w:rFonts w:ascii="Times New Roman" w:eastAsia="华文中宋" w:hAnsi="Times New Roman"/>
          <w:szCs w:val="21"/>
        </w:rPr>
        <w:t>BamH</w:t>
      </w:r>
      <w:r w:rsidR="007E6547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EcoR</w:t>
      </w:r>
      <w:r w:rsidR="007E6547" w:rsidRPr="00C1793B">
        <w:rPr>
          <w:rFonts w:ascii="Times New Roman" w:eastAsia="华文中宋" w:hAnsi="Times New Roman"/>
          <w:szCs w:val="21"/>
        </w:rPr>
        <w:t>1</w:t>
      </w:r>
      <w:r w:rsidR="007E6547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Mb</w:t>
      </w:r>
      <w:r w:rsidR="007E6547" w:rsidRPr="00C1793B">
        <w:rPr>
          <w:rFonts w:ascii="Times New Roman" w:eastAsia="华文中宋" w:hAnsi="Times New Roman"/>
          <w:szCs w:val="21"/>
        </w:rPr>
        <w:t>o1</w:t>
      </w:r>
      <w:r w:rsidRPr="00C1793B">
        <w:rPr>
          <w:rFonts w:ascii="Times New Roman" w:eastAsia="华文中宋" w:hAnsi="Times New Roman"/>
          <w:szCs w:val="21"/>
        </w:rPr>
        <w:t>均为限制</w:t>
      </w:r>
      <w:r w:rsidR="007E6547" w:rsidRPr="00C1793B">
        <w:rPr>
          <w:rFonts w:ascii="Times New Roman" w:eastAsia="华文中宋" w:hAnsi="Times New Roman"/>
          <w:szCs w:val="21"/>
        </w:rPr>
        <w:t>酶</w:t>
      </w:r>
      <w:r w:rsidRPr="00C1793B">
        <w:rPr>
          <w:rFonts w:ascii="Times New Roman" w:eastAsia="华文中宋" w:hAnsi="Times New Roman"/>
          <w:szCs w:val="21"/>
        </w:rPr>
        <w:t>。图</w:t>
      </w:r>
      <w:r w:rsidRPr="00C1793B">
        <w:rPr>
          <w:rFonts w:ascii="Times New Roman" w:eastAsia="华文中宋" w:hAnsi="Times New Roman"/>
          <w:szCs w:val="21"/>
        </w:rPr>
        <w:t>18</w:t>
      </w:r>
      <w:r w:rsidRPr="00C1793B">
        <w:rPr>
          <w:rFonts w:ascii="Times New Roman" w:eastAsia="华文中宋" w:hAnsi="Times New Roman"/>
          <w:szCs w:val="21"/>
        </w:rPr>
        <w:t>为固定化与非固定化脂肪酶的相对酶活性与温度的关系</w:t>
      </w:r>
      <w:r w:rsidR="007E6547" w:rsidRPr="00C1793B">
        <w:rPr>
          <w:rFonts w:ascii="Times New Roman" w:eastAsia="华文中宋" w:hAnsi="Times New Roman"/>
          <w:szCs w:val="21"/>
        </w:rPr>
        <w:t>。</w:t>
      </w:r>
    </w:p>
    <w:p w:rsidR="00AA7F9D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8FDB7E0" wp14:editId="54A49261">
            <wp:extent cx="5274310" cy="24663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37.</w:t>
      </w:r>
      <w:r w:rsidR="00AA7F9D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(4</w:t>
      </w:r>
      <w:r w:rsidRPr="00C1793B">
        <w:rPr>
          <w:rFonts w:ascii="Times New Roman" w:eastAsia="华文中宋" w:hAnsi="Times New Roman"/>
          <w:szCs w:val="21"/>
        </w:rPr>
        <w:t>分）基</w:t>
      </w:r>
      <w:r w:rsidR="00AA7F9D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上述信息，该项基因工程的</w:t>
      </w:r>
      <w:r w:rsidR="00D41191" w:rsidRPr="00C1793B">
        <w:rPr>
          <w:rFonts w:ascii="Times New Roman" w:eastAsia="华文中宋" w:hAnsi="Times New Roman"/>
          <w:szCs w:val="21"/>
        </w:rPr>
        <w:t>目</w:t>
      </w:r>
      <w:r w:rsidRPr="00C1793B">
        <w:rPr>
          <w:rFonts w:ascii="Times New Roman" w:eastAsia="华文中宋" w:hAnsi="Times New Roman"/>
          <w:szCs w:val="21"/>
        </w:rPr>
        <w:t>的基因是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_________</w:t>
      </w:r>
      <w:r w:rsidR="005F407C" w:rsidRPr="00C1793B">
        <w:rPr>
          <w:rFonts w:ascii="Times New Roman" w:eastAsia="华文中宋" w:hAnsi="Times New Roman"/>
          <w:szCs w:val="21"/>
        </w:rPr>
        <w:t>___</w:t>
      </w:r>
      <w:r w:rsidRPr="00C1793B">
        <w:rPr>
          <w:rFonts w:ascii="Times New Roman" w:eastAsia="华文中宋" w:hAnsi="Times New Roman"/>
          <w:szCs w:val="21"/>
        </w:rPr>
        <w:t>。为了与质粒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合理</w:t>
      </w:r>
      <w:r w:rsidR="00D41191" w:rsidRPr="00C1793B">
        <w:rPr>
          <w:rFonts w:ascii="Times New Roman" w:eastAsia="华文中宋" w:hAnsi="Times New Roman"/>
          <w:szCs w:val="21"/>
        </w:rPr>
        <w:t>重</w:t>
      </w:r>
      <w:r w:rsidRPr="00C1793B">
        <w:rPr>
          <w:rFonts w:ascii="Times New Roman" w:eastAsia="华文中宋" w:hAnsi="Times New Roman"/>
          <w:szCs w:val="21"/>
        </w:rPr>
        <w:t>组，解脂芽孢杆</w:t>
      </w:r>
      <w:r w:rsidR="00D41191" w:rsidRPr="00C1793B">
        <w:rPr>
          <w:rFonts w:ascii="Times New Roman" w:eastAsia="华文中宋" w:hAnsi="Times New Roman"/>
          <w:szCs w:val="21"/>
        </w:rPr>
        <w:t>菌</w:t>
      </w:r>
      <w:r w:rsidRPr="00C1793B">
        <w:rPr>
          <w:rFonts w:ascii="Times New Roman" w:eastAsia="华文中宋" w:hAnsi="Times New Roman"/>
          <w:szCs w:val="21"/>
        </w:rPr>
        <w:t>拟核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和质粒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均应用限制酶</w:t>
      </w:r>
      <w:r w:rsidR="005F407C" w:rsidRPr="00C1793B">
        <w:rPr>
          <w:rFonts w:ascii="Times New Roman" w:eastAsia="华文中宋" w:hAnsi="Times New Roman"/>
          <w:szCs w:val="21"/>
        </w:rPr>
        <w:t>_</w:t>
      </w:r>
      <w:r w:rsidR="005F407C">
        <w:rPr>
          <w:rFonts w:ascii="Times New Roman" w:eastAsia="华文中宋" w:hAnsi="Times New Roman"/>
          <w:szCs w:val="21"/>
        </w:rPr>
        <w:t>________</w:t>
      </w:r>
      <w:r w:rsidR="005F407C" w:rsidRPr="00C1793B">
        <w:rPr>
          <w:rFonts w:ascii="Times New Roman" w:eastAsia="华文中宋" w:hAnsi="Times New Roman"/>
          <w:szCs w:val="21"/>
        </w:rPr>
        <w:t>_____</w:t>
      </w:r>
      <w:r w:rsidRPr="00C1793B">
        <w:rPr>
          <w:rFonts w:ascii="Times New Roman" w:eastAsia="华文中宋" w:hAnsi="Times New Roman"/>
          <w:szCs w:val="21"/>
        </w:rPr>
        <w:t>切割</w:t>
      </w:r>
      <w:r w:rsidR="00D41191"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38.</w:t>
      </w:r>
      <w:r w:rsidR="00D41191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(2</w:t>
      </w:r>
      <w:r w:rsidRPr="00C1793B">
        <w:rPr>
          <w:rFonts w:ascii="Times New Roman" w:eastAsia="华文中宋" w:hAnsi="Times New Roman"/>
          <w:szCs w:val="21"/>
        </w:rPr>
        <w:t>分）由上述</w:t>
      </w:r>
      <w:r w:rsidR="00D41191" w:rsidRPr="00C1793B">
        <w:rPr>
          <w:rFonts w:ascii="Times New Roman" w:eastAsia="华文中宋" w:hAnsi="Times New Roman"/>
          <w:szCs w:val="21"/>
        </w:rPr>
        <w:t>基</w:t>
      </w:r>
      <w:r w:rsidRPr="00C1793B">
        <w:rPr>
          <w:rFonts w:ascii="Times New Roman" w:eastAsia="华文中宋" w:hAnsi="Times New Roman"/>
          <w:szCs w:val="21"/>
        </w:rPr>
        <w:t>因</w:t>
      </w:r>
      <w:r w:rsidR="00D41191" w:rsidRPr="00C1793B">
        <w:rPr>
          <w:rFonts w:ascii="Times New Roman" w:eastAsia="华文中宋" w:hAnsi="Times New Roman"/>
          <w:szCs w:val="21"/>
        </w:rPr>
        <w:t>工</w:t>
      </w:r>
      <w:r w:rsidRPr="00C1793B">
        <w:rPr>
          <w:rFonts w:ascii="Times New Roman" w:eastAsia="华文中宋" w:hAnsi="Times New Roman"/>
          <w:szCs w:val="21"/>
        </w:rPr>
        <w:t>程改造过的细菌规模化生产并提纯分泌</w:t>
      </w:r>
      <w:r w:rsidR="00D41191" w:rsidRPr="00C1793B">
        <w:rPr>
          <w:rFonts w:ascii="Times New Roman" w:eastAsia="华文中宋" w:hAnsi="Times New Roman"/>
          <w:szCs w:val="21"/>
        </w:rPr>
        <w:t>型</w:t>
      </w:r>
      <w:r w:rsidRPr="00C1793B">
        <w:rPr>
          <w:rFonts w:ascii="Times New Roman" w:eastAsia="华文中宋" w:hAnsi="Times New Roman"/>
          <w:szCs w:val="21"/>
        </w:rPr>
        <w:t>脂肪酶，</w:t>
      </w:r>
      <w:r w:rsidR="00D41191" w:rsidRPr="00C1793B">
        <w:rPr>
          <w:rFonts w:ascii="Times New Roman" w:eastAsia="华文中宋" w:hAnsi="Times New Roman"/>
          <w:szCs w:val="21"/>
        </w:rPr>
        <w:t>需</w:t>
      </w:r>
      <w:r w:rsidRPr="00C1793B">
        <w:rPr>
          <w:rFonts w:ascii="Times New Roman" w:eastAsia="华文中宋" w:hAnsi="Times New Roman"/>
          <w:szCs w:val="21"/>
        </w:rPr>
        <w:t>要加入硫酸铵使酶蛋白与其他杂质分离，这属于</w:t>
      </w:r>
      <w:r w:rsidR="00D41191" w:rsidRPr="00C1793B">
        <w:rPr>
          <w:rFonts w:ascii="Times New Roman" w:eastAsia="华文中宋" w:hAnsi="Times New Roman"/>
          <w:szCs w:val="21"/>
        </w:rPr>
        <w:t>酶</w:t>
      </w:r>
      <w:r w:rsidRPr="00C1793B">
        <w:rPr>
          <w:rFonts w:ascii="Times New Roman" w:eastAsia="华文中宋" w:hAnsi="Times New Roman"/>
          <w:szCs w:val="21"/>
        </w:rPr>
        <w:t>分离提纯步骤中的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>
        <w:rPr>
          <w:rFonts w:ascii="Times New Roman" w:eastAsia="华文中宋" w:hAnsi="Times New Roman" w:hint="eastAsia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39.</w:t>
      </w:r>
      <w:r w:rsidR="00D41191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(4</w:t>
      </w:r>
      <w:r w:rsidRPr="00C1793B">
        <w:rPr>
          <w:rFonts w:ascii="Times New Roman" w:eastAsia="华文中宋" w:hAnsi="Times New Roman"/>
          <w:szCs w:val="21"/>
        </w:rPr>
        <w:t>分）为了便于重复使用，上述制得的脂肪酶往往要固定化。比较图</w:t>
      </w:r>
      <w:r w:rsidR="00371BAD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8</w:t>
      </w:r>
      <w:r w:rsidRPr="00C1793B">
        <w:rPr>
          <w:rFonts w:ascii="Times New Roman" w:eastAsia="华文中宋" w:hAnsi="Times New Roman"/>
          <w:szCs w:val="21"/>
        </w:rPr>
        <w:t>的两条曲线，写出固定化酶的优势是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371BAD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劣势是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F36053" w:rsidRPr="00C1793B" w:rsidRDefault="00F36053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5F407C" w:rsidRPr="005F407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b/>
          <w:szCs w:val="21"/>
        </w:rPr>
      </w:pPr>
      <w:r w:rsidRPr="005F407C">
        <w:rPr>
          <w:rFonts w:ascii="Times New Roman" w:eastAsia="华文中宋" w:hAnsi="Times New Roman"/>
          <w:b/>
          <w:szCs w:val="21"/>
        </w:rPr>
        <w:t>(</w:t>
      </w:r>
      <w:r w:rsidRPr="005F407C">
        <w:rPr>
          <w:rFonts w:ascii="Times New Roman" w:eastAsia="华文中宋" w:hAnsi="Times New Roman"/>
          <w:b/>
          <w:szCs w:val="21"/>
        </w:rPr>
        <w:t>五）光合作用（</w:t>
      </w:r>
      <w:r w:rsidRPr="005F407C">
        <w:rPr>
          <w:rFonts w:ascii="Times New Roman" w:eastAsia="华文中宋" w:hAnsi="Times New Roman"/>
          <w:b/>
          <w:szCs w:val="21"/>
        </w:rPr>
        <w:t>14</w:t>
      </w:r>
      <w:r w:rsidRPr="005F407C">
        <w:rPr>
          <w:rFonts w:ascii="Times New Roman" w:eastAsia="华文中宋" w:hAnsi="Times New Roman"/>
          <w:b/>
          <w:szCs w:val="21"/>
        </w:rPr>
        <w:t>分）</w:t>
      </w:r>
    </w:p>
    <w:p w:rsidR="007E231B" w:rsidRPr="00C1793B" w:rsidRDefault="007E231B" w:rsidP="005F407C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光合作用是自然界最为</w:t>
      </w:r>
      <w:r w:rsidR="00F36053" w:rsidRPr="00C1793B">
        <w:rPr>
          <w:rFonts w:ascii="Times New Roman" w:eastAsia="华文中宋" w:hAnsi="Times New Roman"/>
          <w:szCs w:val="21"/>
        </w:rPr>
        <w:t>重</w:t>
      </w:r>
      <w:r w:rsidRPr="00C1793B">
        <w:rPr>
          <w:rFonts w:ascii="Times New Roman" w:eastAsia="华文中宋" w:hAnsi="Times New Roman"/>
          <w:szCs w:val="21"/>
        </w:rPr>
        <w:t>要的化学反应，其过程如图</w:t>
      </w:r>
      <w:r w:rsidRPr="00C1793B">
        <w:rPr>
          <w:rFonts w:ascii="Times New Roman" w:eastAsia="华文中宋" w:hAnsi="Times New Roman"/>
          <w:szCs w:val="21"/>
        </w:rPr>
        <w:t>19</w:t>
      </w:r>
      <w:r w:rsidRPr="00C1793B">
        <w:rPr>
          <w:rFonts w:ascii="Times New Roman" w:eastAsia="华文中宋" w:hAnsi="Times New Roman"/>
          <w:szCs w:val="21"/>
        </w:rPr>
        <w:t>所示。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科研人员以甜瓜为对象，</w:t>
      </w:r>
      <w:r w:rsidR="00F36053" w:rsidRPr="00C1793B">
        <w:rPr>
          <w:rFonts w:ascii="Times New Roman" w:eastAsia="华文中宋" w:hAnsi="Times New Roman"/>
          <w:szCs w:val="21"/>
        </w:rPr>
        <w:t>研究</w:t>
      </w:r>
      <w:r w:rsidRPr="00C1793B">
        <w:rPr>
          <w:rFonts w:ascii="Times New Roman" w:eastAsia="华文中宋" w:hAnsi="Times New Roman"/>
          <w:szCs w:val="21"/>
        </w:rPr>
        <w:t>温度和</w:t>
      </w:r>
      <w:r w:rsidR="00F36053" w:rsidRPr="00C1793B">
        <w:rPr>
          <w:rFonts w:ascii="Times New Roman" w:eastAsia="华文中宋" w:hAnsi="Times New Roman"/>
          <w:szCs w:val="21"/>
        </w:rPr>
        <w:t>CO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浓度对甜瓜光合速率（即光合作用合成有机物的速率减去呼吸作用消耗有机物的速率）的影响，结果如</w:t>
      </w:r>
      <w:r w:rsidR="00F36053"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2A3069" w:rsidRPr="00C1793B" w:rsidRDefault="00EA443B" w:rsidP="00EA443B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7033DC9F" wp14:editId="711465FF">
            <wp:extent cx="5075360" cy="22557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1B" w:rsidRPr="00C1793B" w:rsidRDefault="007E231B" w:rsidP="005F407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40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分）图</w:t>
      </w:r>
      <w:r w:rsidRPr="00C1793B">
        <w:rPr>
          <w:rFonts w:ascii="Times New Roman" w:eastAsia="华文中宋" w:hAnsi="Times New Roman"/>
          <w:szCs w:val="21"/>
        </w:rPr>
        <w:t>19</w:t>
      </w:r>
      <w:r w:rsidRPr="00C1793B">
        <w:rPr>
          <w:rFonts w:ascii="Times New Roman" w:eastAsia="华文中宋" w:hAnsi="Times New Roman"/>
          <w:szCs w:val="21"/>
        </w:rPr>
        <w:t>中反应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进行的场所是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181F28" w:rsidRPr="00C1793B">
        <w:rPr>
          <w:rFonts w:ascii="Times New Roman" w:eastAsia="华文中宋" w:hAnsi="Times New Roman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外界</w:t>
      </w:r>
      <w:r w:rsidRPr="00C1793B">
        <w:rPr>
          <w:rFonts w:ascii="Times New Roman" w:eastAsia="华文中宋" w:hAnsi="Times New Roman"/>
          <w:szCs w:val="21"/>
        </w:rPr>
        <w:t>C</w:t>
      </w:r>
      <w:r w:rsidR="005F407C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主</w:t>
      </w:r>
      <w:r w:rsidR="00181F28" w:rsidRPr="00C1793B">
        <w:rPr>
          <w:rFonts w:ascii="Times New Roman" w:eastAsia="华文中宋" w:hAnsi="Times New Roman"/>
          <w:szCs w:val="21"/>
        </w:rPr>
        <w:t>要</w:t>
      </w:r>
      <w:r w:rsidRPr="00C1793B">
        <w:rPr>
          <w:rFonts w:ascii="Times New Roman" w:eastAsia="华文中宋" w:hAnsi="Times New Roman"/>
          <w:szCs w:val="21"/>
        </w:rPr>
        <w:t>通过影响反应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5F407C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宋体" w:hAnsi="宋体" w:cs="宋体" w:hint="eastAsia"/>
          <w:szCs w:val="21"/>
        </w:rPr>
        <w:t>①</w:t>
      </w:r>
      <w:r w:rsidRPr="00C1793B">
        <w:rPr>
          <w:rFonts w:ascii="Times New Roman" w:eastAsia="华文中宋" w:hAnsi="Times New Roman"/>
          <w:szCs w:val="21"/>
        </w:rPr>
        <w:t>/</w:t>
      </w:r>
      <w:r w:rsidRPr="00C1793B">
        <w:rPr>
          <w:rFonts w:ascii="宋体" w:hAnsi="宋体" w:cs="宋体" w:hint="eastAsia"/>
          <w:szCs w:val="21"/>
        </w:rPr>
        <w:t>②</w:t>
      </w:r>
      <w:r w:rsidR="005F407C">
        <w:rPr>
          <w:rFonts w:ascii="Times New Roman" w:eastAsia="华文中宋" w:hAnsi="Times New Roman" w:hint="eastAsia"/>
          <w:szCs w:val="21"/>
        </w:rPr>
        <w:t>)</w:t>
      </w:r>
      <w:r w:rsidR="005F407C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影响光合速率。光合速率可以用图</w:t>
      </w:r>
      <w:r w:rsidRPr="00C1793B">
        <w:rPr>
          <w:rFonts w:ascii="Times New Roman" w:eastAsia="华文中宋" w:hAnsi="Times New Roman"/>
          <w:szCs w:val="21"/>
        </w:rPr>
        <w:t>19</w:t>
      </w:r>
      <w:r w:rsidRPr="00C1793B">
        <w:rPr>
          <w:rFonts w:ascii="Times New Roman" w:eastAsia="华文中宋" w:hAnsi="Times New Roman"/>
          <w:szCs w:val="21"/>
        </w:rPr>
        <w:t>中的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lastRenderedPageBreak/>
        <w:t>释放量或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Pr="00C1793B">
        <w:rPr>
          <w:rFonts w:ascii="Times New Roman" w:eastAsia="华文中宋" w:hAnsi="Times New Roman"/>
          <w:szCs w:val="21"/>
        </w:rPr>
        <w:t>吸收量</w:t>
      </w:r>
      <w:r w:rsidR="005F407C">
        <w:rPr>
          <w:rFonts w:ascii="Times New Roman" w:eastAsia="华文中宋" w:hAnsi="Times New Roman" w:hint="eastAsia"/>
          <w:szCs w:val="21"/>
        </w:rPr>
        <w:t>来</w:t>
      </w:r>
      <w:r w:rsidRPr="00C1793B">
        <w:rPr>
          <w:rFonts w:ascii="Times New Roman" w:eastAsia="华文中宋" w:hAnsi="Times New Roman"/>
          <w:szCs w:val="21"/>
        </w:rPr>
        <w:t>衡量。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41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分）据图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分析，甜瓜光合速率并不与环境</w:t>
      </w:r>
      <w:r w:rsidR="005F407C">
        <w:rPr>
          <w:rFonts w:ascii="Times New Roman" w:eastAsia="华文中宋" w:hAnsi="Times New Roman" w:hint="eastAsia"/>
          <w:szCs w:val="21"/>
        </w:rPr>
        <w:t>温</w:t>
      </w:r>
      <w:r w:rsidRPr="00C1793B">
        <w:rPr>
          <w:rFonts w:ascii="Times New Roman" w:eastAsia="华文中宋" w:hAnsi="Times New Roman"/>
          <w:szCs w:val="21"/>
        </w:rPr>
        <w:t>度始终正相关，做出分析的依据是：在温度高于</w:t>
      </w:r>
      <w:r w:rsidR="005F407C" w:rsidRPr="00C1793B">
        <w:rPr>
          <w:rFonts w:ascii="Times New Roman" w:eastAsia="华文中宋" w:hAnsi="Times New Roman"/>
          <w:szCs w:val="21"/>
        </w:rPr>
        <w:t>_________________</w:t>
      </w:r>
      <w:r w:rsidR="00E648B9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后，甜瓜光合速率开始下降。</w:t>
      </w:r>
    </w:p>
    <w:p w:rsidR="007E231B" w:rsidRPr="00C1793B" w:rsidRDefault="007E231B" w:rsidP="005F407C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42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分</w:t>
      </w:r>
      <w:r w:rsidR="005F407C">
        <w:rPr>
          <w:rFonts w:ascii="Times New Roman" w:eastAsia="华文中宋" w:hAnsi="Times New Roman" w:hint="eastAsia"/>
          <w:szCs w:val="21"/>
        </w:rPr>
        <w:t>）</w:t>
      </w:r>
      <w:r w:rsidR="00136D4B" w:rsidRPr="00C1793B">
        <w:rPr>
          <w:rFonts w:ascii="Times New Roman" w:eastAsia="华文中宋" w:hAnsi="Times New Roman"/>
          <w:szCs w:val="21"/>
        </w:rPr>
        <w:t>一</w:t>
      </w:r>
      <w:r w:rsidRPr="00C1793B">
        <w:rPr>
          <w:rFonts w:ascii="Times New Roman" w:eastAsia="华文中宋" w:hAnsi="Times New Roman"/>
          <w:szCs w:val="21"/>
        </w:rPr>
        <w:t>般而言，光合作用酶的最适温度比呼吸作用</w:t>
      </w:r>
      <w:r w:rsidR="00136D4B" w:rsidRPr="00C1793B">
        <w:rPr>
          <w:rFonts w:ascii="Times New Roman" w:eastAsia="华文中宋" w:hAnsi="Times New Roman"/>
          <w:szCs w:val="21"/>
        </w:rPr>
        <w:t>酶</w:t>
      </w:r>
      <w:r w:rsidRPr="00C1793B">
        <w:rPr>
          <w:rFonts w:ascii="Times New Roman" w:eastAsia="华文中宋" w:hAnsi="Times New Roman"/>
          <w:szCs w:val="21"/>
        </w:rPr>
        <w:t>低。据此解释</w:t>
      </w:r>
      <w:r w:rsidR="00136D4B" w:rsidRPr="00C1793B">
        <w:rPr>
          <w:rFonts w:ascii="Times New Roman" w:eastAsia="华文中宋" w:hAnsi="Times New Roman"/>
          <w:szCs w:val="21"/>
        </w:rPr>
        <w:t>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 xml:space="preserve"> 26</w:t>
      </w:r>
      <w:r w:rsidR="00136D4B" w:rsidRPr="00C1793B">
        <w:rPr>
          <w:rFonts w:ascii="宋体" w:hAnsi="宋体" w:cs="宋体" w:hint="eastAsia"/>
          <w:szCs w:val="21"/>
        </w:rPr>
        <w:t>℃</w:t>
      </w:r>
      <w:r w:rsidR="005F407C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C</w:t>
      </w:r>
      <w:r w:rsidR="00136D4B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浓度为</w:t>
      </w:r>
      <w:r w:rsidR="00136D4B" w:rsidRPr="00C1793B">
        <w:rPr>
          <w:rFonts w:ascii="Times New Roman" w:eastAsia="华文中宋" w:hAnsi="Times New Roman"/>
          <w:szCs w:val="21"/>
        </w:rPr>
        <w:t>1.</w:t>
      </w:r>
      <w:r w:rsidRPr="00C1793B">
        <w:rPr>
          <w:rFonts w:ascii="Times New Roman" w:eastAsia="华文中宋" w:hAnsi="Times New Roman"/>
          <w:szCs w:val="21"/>
        </w:rPr>
        <w:t>2-l.6mL/L</w:t>
      </w:r>
      <w:r w:rsidRPr="00C1793B">
        <w:rPr>
          <w:rFonts w:ascii="Times New Roman" w:eastAsia="华文中宋" w:hAnsi="Times New Roman"/>
          <w:szCs w:val="21"/>
        </w:rPr>
        <w:t>时，光合速率显著上升的原因：</w:t>
      </w:r>
    </w:p>
    <w:p w:rsidR="005F407C" w:rsidRDefault="005F407C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_____________________________________________________________________</w:t>
      </w:r>
      <w:r>
        <w:rPr>
          <w:rFonts w:ascii="Times New Roman" w:eastAsia="华文中宋" w:hAnsi="Times New Roman"/>
          <w:szCs w:val="21"/>
        </w:rPr>
        <w:t>_________</w:t>
      </w:r>
    </w:p>
    <w:p w:rsidR="005F407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43</w:t>
      </w:r>
      <w:r w:rsidR="00013DE6" w:rsidRPr="00C1793B">
        <w:rPr>
          <w:rFonts w:ascii="Times New Roman" w:eastAsia="华文中宋" w:hAnsi="Times New Roman"/>
          <w:szCs w:val="21"/>
        </w:rPr>
        <w:t>、</w:t>
      </w:r>
      <w:r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5</w:t>
      </w:r>
      <w:r w:rsidRPr="00C1793B">
        <w:rPr>
          <w:rFonts w:ascii="Times New Roman" w:eastAsia="华文中宋" w:hAnsi="Times New Roman"/>
          <w:szCs w:val="21"/>
        </w:rPr>
        <w:t>分）依据图</w:t>
      </w:r>
      <w:r w:rsidRPr="00C1793B">
        <w:rPr>
          <w:rFonts w:ascii="Times New Roman" w:eastAsia="华文中宋" w:hAnsi="Times New Roman"/>
          <w:szCs w:val="21"/>
        </w:rPr>
        <w:t>20</w:t>
      </w:r>
      <w:r w:rsidRPr="00C1793B">
        <w:rPr>
          <w:rFonts w:ascii="Times New Roman" w:eastAsia="华文中宋" w:hAnsi="Times New Roman"/>
          <w:szCs w:val="21"/>
        </w:rPr>
        <w:t>中的</w:t>
      </w:r>
      <w:r w:rsidR="00481D6A" w:rsidRPr="00C1793B">
        <w:rPr>
          <w:rFonts w:ascii="Times New Roman" w:eastAsia="华文中宋" w:hAnsi="Times New Roman"/>
          <w:szCs w:val="21"/>
        </w:rPr>
        <w:t>研究</w:t>
      </w:r>
      <w:r w:rsidRPr="00C1793B">
        <w:rPr>
          <w:rFonts w:ascii="Times New Roman" w:eastAsia="华文中宋" w:hAnsi="Times New Roman"/>
          <w:szCs w:val="21"/>
        </w:rPr>
        <w:t>结果，有人提出</w:t>
      </w:r>
      <w:r w:rsidR="00FB4CAE" w:rsidRPr="00C1793B">
        <w:rPr>
          <w:rFonts w:ascii="Times New Roman" w:eastAsia="华文中宋" w:hAnsi="Times New Roman"/>
          <w:szCs w:val="21"/>
        </w:rPr>
        <w:t>两</w:t>
      </w:r>
      <w:r w:rsidRPr="00C1793B">
        <w:rPr>
          <w:rFonts w:ascii="Times New Roman" w:eastAsia="华文中宋" w:hAnsi="Times New Roman"/>
          <w:szCs w:val="21"/>
        </w:rPr>
        <w:t>种可能得控制方案以提高甜瓜产量：</w:t>
      </w:r>
    </w:p>
    <w:p w:rsidR="005F407C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方案一：</w:t>
      </w:r>
      <w:r w:rsidRPr="00C1793B">
        <w:rPr>
          <w:rFonts w:ascii="Times New Roman" w:eastAsia="华文中宋" w:hAnsi="Times New Roman"/>
          <w:szCs w:val="21"/>
        </w:rPr>
        <w:t>CO</w:t>
      </w:r>
      <w:r w:rsidR="006763F1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浓度设定为</w:t>
      </w:r>
      <w:r w:rsidR="006763F1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.4-</w:t>
      </w:r>
      <w:r w:rsidR="006763F1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.6mL/L</w:t>
      </w:r>
      <w:r w:rsidR="005F407C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温度设定为</w:t>
      </w:r>
      <w:r w:rsidRPr="00C1793B">
        <w:rPr>
          <w:rFonts w:ascii="Times New Roman" w:eastAsia="华文中宋" w:hAnsi="Times New Roman"/>
          <w:szCs w:val="21"/>
        </w:rPr>
        <w:t>30</w:t>
      </w:r>
      <w:r w:rsidR="006763F1" w:rsidRPr="00C1793B">
        <w:rPr>
          <w:rFonts w:ascii="宋体" w:hAnsi="宋体" w:cs="宋体" w:hint="eastAsia"/>
          <w:szCs w:val="21"/>
        </w:rPr>
        <w:t>℃</w:t>
      </w:r>
      <w:r w:rsidR="005F407C">
        <w:rPr>
          <w:rFonts w:ascii="Times New Roman" w:eastAsia="华文中宋" w:hAnsi="Times New Roman" w:hint="eastAsia"/>
          <w:szCs w:val="21"/>
        </w:rPr>
        <w:t>；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方案二：</w:t>
      </w:r>
      <w:r w:rsidRPr="00C1793B">
        <w:rPr>
          <w:rFonts w:ascii="Times New Roman" w:eastAsia="华文中宋" w:hAnsi="Times New Roman"/>
          <w:szCs w:val="21"/>
        </w:rPr>
        <w:t>C</w:t>
      </w:r>
      <w:r w:rsidR="006763F1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浓度设定为大于</w:t>
      </w:r>
      <w:r w:rsidRPr="00C1793B">
        <w:rPr>
          <w:rFonts w:ascii="Times New Roman" w:eastAsia="华文中宋" w:hAnsi="Times New Roman"/>
          <w:szCs w:val="21"/>
        </w:rPr>
        <w:t>1.6mL/L</w:t>
      </w:r>
      <w:r w:rsidR="005F407C">
        <w:rPr>
          <w:rFonts w:ascii="Times New Roman" w:eastAsia="华文中宋" w:hAnsi="Times New Roman" w:hint="eastAsia"/>
          <w:szCs w:val="21"/>
        </w:rPr>
        <w:t>，</w:t>
      </w:r>
      <w:r w:rsidRPr="00C1793B">
        <w:rPr>
          <w:rFonts w:ascii="Times New Roman" w:eastAsia="华文中宋" w:hAnsi="Times New Roman"/>
          <w:szCs w:val="21"/>
        </w:rPr>
        <w:t>温度设定为</w:t>
      </w:r>
      <w:r w:rsidRPr="00C1793B">
        <w:rPr>
          <w:rFonts w:ascii="Times New Roman" w:eastAsia="华文中宋" w:hAnsi="Times New Roman"/>
          <w:szCs w:val="21"/>
        </w:rPr>
        <w:t>26</w:t>
      </w:r>
      <w:r w:rsidR="006763F1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写出这两种方案各自的合理和局限之处：</w:t>
      </w:r>
    </w:p>
    <w:p w:rsidR="00257401" w:rsidRPr="00C1793B" w:rsidRDefault="005F407C" w:rsidP="00C1793B">
      <w:pPr>
        <w:widowControl/>
        <w:spacing w:line="360" w:lineRule="auto"/>
        <w:jc w:val="left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57401" w:rsidRPr="00C1793B">
        <w:rPr>
          <w:rFonts w:ascii="Times New Roman" w:eastAsia="华文中宋" w:hAnsi="Times New Roman"/>
          <w:szCs w:val="21"/>
        </w:rPr>
        <w:br w:type="page"/>
      </w:r>
    </w:p>
    <w:p w:rsidR="00E1354B" w:rsidRPr="00C1793B" w:rsidRDefault="00E1354B" w:rsidP="00E1354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lastRenderedPageBreak/>
        <w:t>2017</w:t>
      </w: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7E231B" w:rsidRPr="00C1793B" w:rsidRDefault="00E1354B" w:rsidP="00E1354B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C1793B">
        <w:rPr>
          <w:rFonts w:ascii="Times New Roman" w:eastAsia="华文中宋" w:hAnsi="Times New Roman"/>
          <w:b/>
          <w:kern w:val="0"/>
          <w:sz w:val="36"/>
          <w:szCs w:val="44"/>
        </w:rPr>
        <w:t>生物试卷</w:t>
      </w:r>
      <w:r>
        <w:rPr>
          <w:rFonts w:ascii="Times New Roman" w:eastAsia="华文中宋" w:hAnsi="Times New Roman" w:hint="eastAsia"/>
          <w:b/>
          <w:kern w:val="0"/>
          <w:sz w:val="36"/>
          <w:szCs w:val="44"/>
        </w:rPr>
        <w:t>参考</w:t>
      </w:r>
      <w:r w:rsidR="007E231B" w:rsidRPr="00C1793B">
        <w:rPr>
          <w:rFonts w:ascii="Times New Roman" w:eastAsia="华文中宋" w:hAnsi="Times New Roman"/>
          <w:b/>
          <w:kern w:val="0"/>
          <w:sz w:val="36"/>
          <w:szCs w:val="44"/>
        </w:rPr>
        <w:t>答案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一、选择题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2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3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4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5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6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7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8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9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10</w:t>
            </w:r>
          </w:p>
        </w:tc>
      </w:tr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</w:tr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11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12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13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14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15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16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17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18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19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20</w:t>
            </w:r>
          </w:p>
        </w:tc>
      </w:tr>
      <w:tr w:rsidR="001B14FB" w:rsidRPr="00C1793B" w:rsidTr="001B14FB"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:rsidR="001B14FB" w:rsidRPr="00C1793B" w:rsidRDefault="001B14FB" w:rsidP="00C1793B"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eastAsia="华文中宋" w:hAnsi="Times New Roman"/>
                <w:szCs w:val="21"/>
              </w:rPr>
            </w:pPr>
            <w:r w:rsidRPr="00C1793B">
              <w:rPr>
                <w:rFonts w:ascii="Times New Roman" w:eastAsia="华文中宋" w:hAnsi="Times New Roman"/>
                <w:szCs w:val="21"/>
              </w:rPr>
              <w:t>C</w:t>
            </w:r>
          </w:p>
        </w:tc>
      </w:tr>
    </w:tbl>
    <w:p w:rsidR="001B14FB" w:rsidRPr="00C1793B" w:rsidRDefault="001B14F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二、综合</w:t>
      </w:r>
      <w:r w:rsidR="00E1354B">
        <w:rPr>
          <w:rFonts w:ascii="Times New Roman" w:eastAsia="华文中宋" w:hAnsi="Times New Roman" w:hint="eastAsia"/>
          <w:szCs w:val="21"/>
        </w:rPr>
        <w:t>题</w:t>
      </w:r>
    </w:p>
    <w:p w:rsidR="007E231B" w:rsidRPr="00C1793B" w:rsidRDefault="00E7133A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（一）</w:t>
      </w:r>
      <w:r w:rsidR="007E231B" w:rsidRPr="00C1793B">
        <w:rPr>
          <w:rFonts w:ascii="Times New Roman" w:eastAsia="华文中宋" w:hAnsi="Times New Roman"/>
          <w:szCs w:val="21"/>
        </w:rPr>
        <w:t>细胞和细胞分裂（</w:t>
      </w:r>
      <w:r w:rsidR="007E231B" w:rsidRPr="00C1793B">
        <w:rPr>
          <w:rFonts w:ascii="Times New Roman" w:eastAsia="华文中宋" w:hAnsi="Times New Roman"/>
          <w:szCs w:val="21"/>
        </w:rPr>
        <w:t>12</w:t>
      </w:r>
      <w:r w:rsidR="007E231B"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21.</w:t>
      </w:r>
      <w:r w:rsidR="00E713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D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22.</w:t>
      </w:r>
      <w:r w:rsidRPr="00C1793B">
        <w:rPr>
          <w:rFonts w:ascii="Times New Roman" w:eastAsia="华文中宋" w:hAnsi="Times New Roman"/>
          <w:szCs w:val="21"/>
        </w:rPr>
        <w:t>磷脂和蛋白质（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23.</w:t>
      </w:r>
      <w:r w:rsidR="00E713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D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24.</w:t>
      </w:r>
      <w:r w:rsidR="00E7133A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A B C D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25</w:t>
      </w:r>
      <w:r w:rsidR="00E7133A" w:rsidRPr="00C1793B">
        <w:rPr>
          <w:rFonts w:ascii="Times New Roman" w:eastAsia="华文中宋" w:hAnsi="Times New Roman"/>
          <w:szCs w:val="21"/>
        </w:rPr>
        <w:t>.X</w:t>
      </w:r>
      <w:r w:rsidRPr="00C1793B">
        <w:rPr>
          <w:rFonts w:ascii="Times New Roman" w:eastAsia="华文中宋" w:hAnsi="Times New Roman"/>
          <w:szCs w:val="21"/>
        </w:rPr>
        <w:t>3</w:t>
      </w:r>
      <w:r w:rsidRPr="00C1793B">
        <w:rPr>
          <w:rFonts w:ascii="Times New Roman" w:eastAsia="华文中宋" w:hAnsi="Times New Roman"/>
          <w:szCs w:val="21"/>
        </w:rPr>
        <w:t>状态细胞核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含量为</w:t>
      </w:r>
      <w:r w:rsidRPr="00C1793B">
        <w:rPr>
          <w:rFonts w:ascii="Times New Roman" w:eastAsia="华文中宋" w:hAnsi="Times New Roman"/>
          <w:szCs w:val="21"/>
        </w:rPr>
        <w:t>X</w:t>
      </w:r>
      <w:r w:rsidR="00E7133A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状态细胞</w:t>
      </w:r>
      <w:r w:rsidRPr="00C1793B">
        <w:rPr>
          <w:rFonts w:ascii="Times New Roman" w:eastAsia="华文中宋" w:hAnsi="Times New Roman"/>
          <w:szCs w:val="21"/>
        </w:rPr>
        <w:t>DNA</w:t>
      </w:r>
      <w:r w:rsidRPr="00C1793B">
        <w:rPr>
          <w:rFonts w:ascii="Times New Roman" w:eastAsia="华文中宋" w:hAnsi="Times New Roman"/>
          <w:szCs w:val="21"/>
        </w:rPr>
        <w:t>含</w:t>
      </w:r>
      <w:r w:rsidR="00E7133A" w:rsidRPr="00C1793B">
        <w:rPr>
          <w:rFonts w:ascii="Times New Roman" w:eastAsia="华文中宋" w:hAnsi="Times New Roman"/>
          <w:szCs w:val="21"/>
        </w:rPr>
        <w:t>量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倍（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X</w:t>
      </w:r>
      <w:r w:rsidR="00E7133A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时细胞有核膜、核仁、染色质，有完整的细胞核（</w:t>
      </w:r>
      <w:r w:rsidRPr="00C1793B">
        <w:rPr>
          <w:rFonts w:ascii="Times New Roman" w:eastAsia="华文中宋" w:hAnsi="Times New Roman"/>
          <w:szCs w:val="21"/>
        </w:rPr>
        <w:t>0.5</w:t>
      </w:r>
      <w:r w:rsidRPr="00C1793B">
        <w:rPr>
          <w:rFonts w:ascii="Times New Roman" w:eastAsia="华文中宋" w:hAnsi="Times New Roman"/>
          <w:szCs w:val="21"/>
        </w:rPr>
        <w:t>分</w:t>
      </w:r>
      <w:r w:rsidR="00E7133A" w:rsidRPr="00C1793B">
        <w:rPr>
          <w:rFonts w:ascii="Times New Roman" w:eastAsia="华文中宋" w:hAnsi="Times New Roman"/>
          <w:szCs w:val="21"/>
        </w:rPr>
        <w:t>），</w:t>
      </w:r>
      <w:r w:rsidRPr="00C1793B">
        <w:rPr>
          <w:rFonts w:ascii="Times New Roman" w:eastAsia="华文中宋" w:hAnsi="Times New Roman"/>
          <w:szCs w:val="21"/>
        </w:rPr>
        <w:t>作为生长发育、代谢的调控中心（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</w:t>
      </w:r>
      <w:r w:rsidR="00E7133A" w:rsidRPr="00C1793B">
        <w:rPr>
          <w:rFonts w:ascii="Times New Roman" w:eastAsia="华文中宋" w:hAnsi="Times New Roman"/>
          <w:szCs w:val="21"/>
        </w:rPr>
        <w:t>）。</w:t>
      </w:r>
      <w:r w:rsidRPr="00C1793B">
        <w:rPr>
          <w:rFonts w:ascii="Times New Roman" w:eastAsia="华文中宋" w:hAnsi="Times New Roman"/>
          <w:szCs w:val="21"/>
        </w:rPr>
        <w:t>X3</w:t>
      </w:r>
      <w:r w:rsidRPr="00C1793B">
        <w:rPr>
          <w:rFonts w:ascii="Times New Roman" w:eastAsia="华文中宋" w:hAnsi="Times New Roman"/>
          <w:szCs w:val="21"/>
        </w:rPr>
        <w:t>时细胞的核膜、核仁消失，染色质变为染色体</w:t>
      </w:r>
      <w:r w:rsidRPr="00C1793B">
        <w:rPr>
          <w:rFonts w:ascii="Times New Roman" w:eastAsia="华文中宋" w:hAnsi="Times New Roman"/>
          <w:szCs w:val="21"/>
        </w:rPr>
        <w:t>(0.5</w:t>
      </w:r>
      <w:r w:rsidRPr="00C1793B">
        <w:rPr>
          <w:rFonts w:ascii="Times New Roman" w:eastAsia="华文中宋" w:hAnsi="Times New Roman"/>
          <w:szCs w:val="21"/>
        </w:rPr>
        <w:t>分），</w:t>
      </w:r>
      <w:r w:rsidR="00E7133A" w:rsidRPr="00C1793B">
        <w:rPr>
          <w:rFonts w:ascii="Times New Roman" w:eastAsia="华文中宋" w:hAnsi="Times New Roman"/>
          <w:szCs w:val="21"/>
        </w:rPr>
        <w:t>有</w:t>
      </w:r>
      <w:r w:rsidRPr="00C1793B">
        <w:rPr>
          <w:rFonts w:ascii="Times New Roman" w:eastAsia="华文中宋" w:hAnsi="Times New Roman"/>
          <w:szCs w:val="21"/>
        </w:rPr>
        <w:t>利于染色体移动和遗传物质的平均分配至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个子细胞中，保证亲子代遗传信息的连续性与稳定性</w:t>
      </w:r>
      <w:r w:rsidRPr="00C1793B">
        <w:rPr>
          <w:rFonts w:ascii="Times New Roman" w:eastAsia="华文中宋" w:hAnsi="Times New Roman"/>
          <w:szCs w:val="21"/>
        </w:rPr>
        <w:t xml:space="preserve">(1 </w:t>
      </w:r>
      <w:r w:rsidRPr="00C1793B">
        <w:rPr>
          <w:rFonts w:ascii="Times New Roman" w:eastAsia="华文中宋" w:hAnsi="Times New Roman"/>
          <w:szCs w:val="21"/>
        </w:rPr>
        <w:t>分</w:t>
      </w:r>
      <w:r w:rsidRPr="00C1793B">
        <w:rPr>
          <w:rFonts w:ascii="Times New Roman" w:eastAsia="华文中宋" w:hAnsi="Times New Roman"/>
          <w:szCs w:val="21"/>
        </w:rPr>
        <w:t>).</w:t>
      </w:r>
      <w:bookmarkStart w:id="0" w:name="_GoBack"/>
      <w:bookmarkEnd w:id="0"/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二）生命活动调节（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26.</w:t>
      </w:r>
      <w:r w:rsidR="002530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A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237393" w:rsidRDefault="0025306E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27</w:t>
      </w:r>
      <w:r w:rsidR="007E231B" w:rsidRPr="00C1793B">
        <w:rPr>
          <w:rFonts w:ascii="Times New Roman" w:eastAsia="华文中宋" w:hAnsi="Times New Roman"/>
          <w:szCs w:val="21"/>
        </w:rPr>
        <w:t>.</w:t>
      </w:r>
      <w:r w:rsidR="007E231B" w:rsidRPr="00C1793B">
        <w:rPr>
          <w:rFonts w:ascii="Times New Roman" w:eastAsia="华文中宋" w:hAnsi="Times New Roman"/>
          <w:szCs w:val="21"/>
        </w:rPr>
        <w:t>外负内正（</w:t>
      </w:r>
      <w:r w:rsidR="007E231B" w:rsidRPr="00C1793B">
        <w:rPr>
          <w:rFonts w:ascii="Times New Roman" w:eastAsia="华文中宋" w:hAnsi="Times New Roman"/>
          <w:szCs w:val="21"/>
        </w:rPr>
        <w:t>2</w:t>
      </w:r>
      <w:r w:rsidR="007E231B" w:rsidRPr="00C1793B">
        <w:rPr>
          <w:rFonts w:ascii="Times New Roman" w:eastAsia="华文中宋" w:hAnsi="Times New Roman"/>
          <w:szCs w:val="21"/>
        </w:rPr>
        <w:t>分）</w:t>
      </w:r>
      <w:r w:rsidR="007E231B" w:rsidRPr="00C1793B">
        <w:rPr>
          <w:rFonts w:ascii="Times New Roman" w:eastAsia="华文中宋" w:hAnsi="Times New Roman"/>
          <w:szCs w:val="21"/>
        </w:rPr>
        <w:t xml:space="preserve"> 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28. B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29. ABC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30.</w:t>
      </w:r>
      <w:r w:rsidR="0025306E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ABCD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C(2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31.</w:t>
      </w:r>
      <w:r w:rsidRPr="00C1793B">
        <w:rPr>
          <w:rFonts w:ascii="Times New Roman" w:eastAsia="华文中宋" w:hAnsi="Times New Roman"/>
          <w:szCs w:val="21"/>
        </w:rPr>
        <w:t>对照组</w:t>
      </w:r>
      <w:r w:rsidR="0025306E" w:rsidRPr="00C1793B">
        <w:rPr>
          <w:rFonts w:ascii="Times New Roman" w:eastAsia="华文中宋" w:hAnsi="Times New Roman"/>
          <w:szCs w:val="21"/>
        </w:rPr>
        <w:t>中</w:t>
      </w:r>
      <w:r w:rsidRPr="00C1793B">
        <w:rPr>
          <w:rFonts w:ascii="Times New Roman" w:eastAsia="华文中宋" w:hAnsi="Times New Roman"/>
          <w:szCs w:val="21"/>
        </w:rPr>
        <w:t>血糖对电磁波无太大变化</w:t>
      </w:r>
      <w:r w:rsidR="0025306E"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：实验组</w:t>
      </w:r>
      <w:r w:rsidR="0025306E"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电磁波作用下前</w:t>
      </w:r>
      <w:r w:rsidRPr="00C1793B">
        <w:rPr>
          <w:rFonts w:ascii="Times New Roman" w:eastAsia="华文中宋" w:hAnsi="Times New Roman"/>
          <w:szCs w:val="21"/>
        </w:rPr>
        <w:t>45min</w:t>
      </w:r>
      <w:r w:rsidRPr="00C1793B">
        <w:rPr>
          <w:rFonts w:ascii="Times New Roman" w:eastAsia="华文中宋" w:hAnsi="Times New Roman"/>
          <w:szCs w:val="21"/>
        </w:rPr>
        <w:t>血糖不断提高，之后血糖保持</w:t>
      </w:r>
      <w:r w:rsidR="0025306E" w:rsidRPr="00C1793B">
        <w:rPr>
          <w:rFonts w:ascii="Times New Roman" w:eastAsia="华文中宋" w:hAnsi="Times New Roman"/>
          <w:szCs w:val="21"/>
        </w:rPr>
        <w:t>不</w:t>
      </w:r>
      <w:r w:rsidRPr="00C1793B">
        <w:rPr>
          <w:rFonts w:ascii="Times New Roman" w:eastAsia="华文中宋" w:hAnsi="Times New Roman"/>
          <w:szCs w:val="21"/>
        </w:rPr>
        <w:t>变（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分〉</w:t>
      </w:r>
    </w:p>
    <w:p w:rsidR="007E231B" w:rsidRPr="00C1793B" w:rsidRDefault="00A9460F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（三）</w:t>
      </w:r>
      <w:r w:rsidR="007E231B" w:rsidRPr="00C1793B">
        <w:rPr>
          <w:rFonts w:ascii="Times New Roman" w:eastAsia="华文中宋" w:hAnsi="Times New Roman"/>
          <w:szCs w:val="21"/>
        </w:rPr>
        <w:t>人类遗传病（</w:t>
      </w:r>
      <w:r w:rsidR="007E231B" w:rsidRPr="00C1793B">
        <w:rPr>
          <w:rFonts w:ascii="Times New Roman" w:eastAsia="华文中宋" w:hAnsi="Times New Roman"/>
          <w:szCs w:val="21"/>
        </w:rPr>
        <w:t>12</w:t>
      </w:r>
      <w:r w:rsidR="007E231B"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32.</w:t>
      </w:r>
      <w:r w:rsidRPr="00C1793B">
        <w:rPr>
          <w:rFonts w:ascii="Times New Roman" w:eastAsia="华文中宋" w:hAnsi="Times New Roman"/>
          <w:szCs w:val="21"/>
        </w:rPr>
        <w:t>隐（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 xml:space="preserve">33. X </w:t>
      </w:r>
      <w:r w:rsidRPr="00C1793B">
        <w:rPr>
          <w:rFonts w:ascii="Times New Roman" w:eastAsia="华文中宋" w:hAnsi="Times New Roman"/>
          <w:szCs w:val="21"/>
        </w:rPr>
        <w:t>高（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lastRenderedPageBreak/>
        <w:t>34.</w:t>
      </w:r>
      <w:r w:rsidR="00237393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X</w:t>
      </w:r>
      <w:r w:rsidR="00237393" w:rsidRPr="00237393">
        <w:rPr>
          <w:rFonts w:ascii="Times New Roman" w:eastAsia="华文中宋" w:hAnsi="Times New Roman"/>
          <w:szCs w:val="21"/>
          <w:vertAlign w:val="superscript"/>
        </w:rPr>
        <w:t>A</w:t>
      </w:r>
      <w:r w:rsidRPr="00C1793B">
        <w:rPr>
          <w:rFonts w:ascii="Times New Roman" w:eastAsia="华文中宋" w:hAnsi="Times New Roman"/>
          <w:szCs w:val="21"/>
        </w:rPr>
        <w:t>Y (2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ab/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35.</w:t>
      </w:r>
      <w:r w:rsidRPr="00C1793B">
        <w:rPr>
          <w:rFonts w:ascii="Times New Roman" w:eastAsia="华文中宋" w:hAnsi="Times New Roman"/>
          <w:szCs w:val="21"/>
        </w:rPr>
        <w:t>基因检测（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ab/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36.ACD(3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四）生物技术及生命科学的应用（</w:t>
      </w:r>
      <w:r w:rsidR="00A9460F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37.</w:t>
      </w:r>
      <w:r w:rsidR="00A9460F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 xml:space="preserve">LP </w:t>
      </w:r>
      <w:r w:rsidRPr="00C1793B">
        <w:rPr>
          <w:rFonts w:ascii="Times New Roman" w:eastAsia="华文中宋" w:hAnsi="Times New Roman"/>
          <w:szCs w:val="21"/>
        </w:rPr>
        <w:t>基因（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  <w:r w:rsidR="00A9460F" w:rsidRPr="00C1793B">
        <w:rPr>
          <w:rFonts w:ascii="Times New Roman" w:eastAsia="华文中宋" w:hAnsi="Times New Roman"/>
          <w:szCs w:val="21"/>
        </w:rPr>
        <w:t xml:space="preserve">  </w:t>
      </w:r>
      <w:r w:rsidRPr="00C1793B">
        <w:rPr>
          <w:rFonts w:ascii="Times New Roman" w:eastAsia="华文中宋" w:hAnsi="Times New Roman"/>
          <w:szCs w:val="21"/>
        </w:rPr>
        <w:t>EcoR</w:t>
      </w:r>
      <w:r w:rsidR="00A9460F"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 xml:space="preserve">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38.</w:t>
      </w:r>
      <w:r w:rsidR="00A9460F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 xml:space="preserve">B </w:t>
      </w:r>
      <w:r w:rsidR="00A9460F" w:rsidRPr="00C1793B">
        <w:rPr>
          <w:rFonts w:ascii="Times New Roman" w:eastAsia="华文中宋" w:hAnsi="Times New Roman"/>
          <w:szCs w:val="21"/>
        </w:rPr>
        <w:t>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39.</w:t>
      </w:r>
      <w:r w:rsidRPr="00C1793B">
        <w:rPr>
          <w:rFonts w:ascii="Times New Roman" w:eastAsia="华文中宋" w:hAnsi="Times New Roman"/>
          <w:szCs w:val="21"/>
        </w:rPr>
        <w:t>优势：在</w:t>
      </w:r>
      <w:r w:rsidR="00A9460F" w:rsidRPr="00C1793B">
        <w:rPr>
          <w:rFonts w:ascii="Times New Roman" w:eastAsia="华文中宋" w:hAnsi="Times New Roman"/>
          <w:szCs w:val="21"/>
        </w:rPr>
        <w:t>一</w:t>
      </w:r>
      <w:r w:rsidRPr="00C1793B">
        <w:rPr>
          <w:rFonts w:ascii="Times New Roman" w:eastAsia="华文中宋" w:hAnsi="Times New Roman"/>
          <w:szCs w:val="21"/>
        </w:rPr>
        <w:t>定温度范围内（</w:t>
      </w:r>
      <w:r w:rsidRPr="00C1793B">
        <w:rPr>
          <w:rFonts w:ascii="Times New Roman" w:eastAsia="华文中宋" w:hAnsi="Times New Roman"/>
          <w:szCs w:val="21"/>
        </w:rPr>
        <w:t>20°</w:t>
      </w:r>
      <w:r w:rsidR="00A9460F" w:rsidRPr="00C1793B">
        <w:rPr>
          <w:rFonts w:ascii="Times New Roman" w:eastAsia="华文中宋" w:hAnsi="Times New Roman"/>
          <w:szCs w:val="21"/>
        </w:rPr>
        <w:t xml:space="preserve">— </w:t>
      </w:r>
      <w:r w:rsidRPr="00C1793B">
        <w:rPr>
          <w:rFonts w:ascii="Times New Roman" w:eastAsia="华文中宋" w:hAnsi="Times New Roman"/>
          <w:szCs w:val="21"/>
        </w:rPr>
        <w:t>30°</w:t>
      </w:r>
      <w:r w:rsidRPr="00C1793B">
        <w:rPr>
          <w:rFonts w:ascii="Times New Roman" w:eastAsia="华文中宋" w:hAnsi="Times New Roman"/>
          <w:szCs w:val="21"/>
        </w:rPr>
        <w:t>和温度较高时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，固定化酶的热稳定性比非固定化酶更高，有更高的酶活性：固定化酶的温度适应范围大</w:t>
      </w:r>
      <w:r w:rsidR="001141CC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非固定化酶。（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23739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 w:hint="eastAsia"/>
          <w:szCs w:val="21"/>
        </w:rPr>
      </w:pPr>
      <w:r w:rsidRPr="00C1793B">
        <w:rPr>
          <w:rFonts w:ascii="Times New Roman" w:eastAsia="华文中宋" w:hAnsi="Times New Roman"/>
          <w:szCs w:val="21"/>
        </w:rPr>
        <w:t>劣势：在</w:t>
      </w:r>
      <w:r w:rsidR="001141CC" w:rsidRPr="00C1793B">
        <w:rPr>
          <w:rFonts w:ascii="Times New Roman" w:eastAsia="华文中宋" w:hAnsi="Times New Roman"/>
          <w:szCs w:val="21"/>
        </w:rPr>
        <w:t>一</w:t>
      </w:r>
      <w:r w:rsidRPr="00C1793B">
        <w:rPr>
          <w:rFonts w:ascii="Times New Roman" w:eastAsia="华文中宋" w:hAnsi="Times New Roman"/>
          <w:szCs w:val="21"/>
        </w:rPr>
        <w:t>定温度范围内（</w:t>
      </w:r>
      <w:r w:rsidRPr="00C1793B">
        <w:rPr>
          <w:rFonts w:ascii="Times New Roman" w:eastAsia="华文中宋" w:hAnsi="Times New Roman"/>
          <w:szCs w:val="21"/>
        </w:rPr>
        <w:t>30°</w:t>
      </w:r>
      <w:r w:rsidR="001141CC" w:rsidRPr="00C1793B">
        <w:rPr>
          <w:rFonts w:ascii="Times New Roman" w:eastAsia="华文中宋" w:hAnsi="Times New Roman"/>
          <w:szCs w:val="21"/>
        </w:rPr>
        <w:t xml:space="preserve">— </w:t>
      </w:r>
      <w:r w:rsidRPr="00C1793B">
        <w:rPr>
          <w:rFonts w:ascii="Times New Roman" w:eastAsia="华文中宋" w:hAnsi="Times New Roman"/>
          <w:szCs w:val="21"/>
        </w:rPr>
        <w:t>45°</w:t>
      </w:r>
      <w:r w:rsidRPr="00C1793B">
        <w:rPr>
          <w:rFonts w:ascii="Times New Roman" w:eastAsia="华文中宋" w:hAnsi="Times New Roman"/>
          <w:szCs w:val="21"/>
        </w:rPr>
        <w:t>左右</w:t>
      </w:r>
      <w:r w:rsidRPr="00C1793B">
        <w:rPr>
          <w:rFonts w:ascii="Times New Roman" w:eastAsia="华文中宋" w:hAnsi="Times New Roman"/>
          <w:szCs w:val="21"/>
        </w:rPr>
        <w:t>)</w:t>
      </w:r>
      <w:r w:rsidRPr="00C1793B">
        <w:rPr>
          <w:rFonts w:ascii="Times New Roman" w:eastAsia="华文中宋" w:hAnsi="Times New Roman"/>
          <w:szCs w:val="21"/>
        </w:rPr>
        <w:t>，固定化酶的热稳定性比非固定化酶低，酶活性低：固定化酶的最大酶活性比非固定化酶低。（</w:t>
      </w:r>
      <w:r w:rsidRPr="00C1793B">
        <w:rPr>
          <w:rFonts w:ascii="Times New Roman" w:eastAsia="华文中宋" w:hAnsi="Times New Roman"/>
          <w:szCs w:val="21"/>
        </w:rPr>
        <w:t>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(</w:t>
      </w:r>
      <w:r w:rsidRPr="00C1793B">
        <w:rPr>
          <w:rFonts w:ascii="Times New Roman" w:eastAsia="华文中宋" w:hAnsi="Times New Roman"/>
          <w:szCs w:val="21"/>
        </w:rPr>
        <w:t>五）光合作用（</w:t>
      </w:r>
      <w:r w:rsidRPr="00C1793B">
        <w:rPr>
          <w:rFonts w:ascii="Times New Roman" w:eastAsia="华文中宋" w:hAnsi="Times New Roman"/>
          <w:szCs w:val="21"/>
        </w:rPr>
        <w:t>12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40.</w:t>
      </w:r>
      <w:r w:rsidRPr="00C1793B">
        <w:rPr>
          <w:rFonts w:ascii="Times New Roman" w:eastAsia="华文中宋" w:hAnsi="Times New Roman"/>
          <w:szCs w:val="21"/>
        </w:rPr>
        <w:t>类囊体膜</w:t>
      </w:r>
      <w:r w:rsidR="00051958" w:rsidRPr="00C1793B">
        <w:rPr>
          <w:rFonts w:ascii="Times New Roman" w:eastAsia="华文中宋" w:hAnsi="Times New Roman"/>
          <w:szCs w:val="21"/>
        </w:rPr>
        <w:t xml:space="preserve">   </w:t>
      </w:r>
      <w:r w:rsidRPr="00C1793B">
        <w:rPr>
          <w:rFonts w:ascii="宋体" w:hAnsi="宋体" w:cs="宋体" w:hint="eastAsia"/>
          <w:szCs w:val="21"/>
        </w:rPr>
        <w:t>②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="00051958" w:rsidRPr="00C1793B">
        <w:rPr>
          <w:rFonts w:ascii="Times New Roman" w:eastAsia="华文中宋" w:hAnsi="Times New Roman"/>
          <w:szCs w:val="21"/>
        </w:rPr>
        <w:t xml:space="preserve">   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="00051958" w:rsidRPr="00C1793B">
        <w:rPr>
          <w:rFonts w:ascii="Times New Roman" w:eastAsia="华文中宋" w:hAnsi="Times New Roman"/>
          <w:szCs w:val="21"/>
          <w:vertAlign w:val="subscript"/>
        </w:rPr>
        <w:t xml:space="preserve">    </w:t>
      </w:r>
      <w:r w:rsidRPr="00C1793B">
        <w:rPr>
          <w:rFonts w:ascii="Times New Roman" w:eastAsia="华文中宋" w:hAnsi="Times New Roman"/>
          <w:szCs w:val="21"/>
        </w:rPr>
        <w:t>C</w:t>
      </w:r>
      <w:r w:rsidR="00051958" w:rsidRPr="00C1793B">
        <w:rPr>
          <w:rFonts w:ascii="Times New Roman" w:eastAsia="华文中宋" w:hAnsi="Times New Roman"/>
          <w:szCs w:val="21"/>
        </w:rPr>
        <w:t>O</w:t>
      </w:r>
      <w:r w:rsidR="00051958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="00051958" w:rsidRPr="00C1793B">
        <w:rPr>
          <w:rFonts w:ascii="Times New Roman" w:eastAsia="华文中宋" w:hAnsi="Times New Roman"/>
          <w:szCs w:val="21"/>
        </w:rPr>
        <w:t xml:space="preserve"> </w:t>
      </w:r>
      <w:r w:rsidRPr="00C1793B">
        <w:rPr>
          <w:rFonts w:ascii="Times New Roman" w:eastAsia="华文中宋" w:hAnsi="Times New Roman"/>
          <w:szCs w:val="21"/>
        </w:rPr>
        <w:t>(4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 xml:space="preserve"> </w:t>
      </w:r>
      <w:r w:rsidR="00051958" w:rsidRPr="00C1793B">
        <w:rPr>
          <w:rFonts w:ascii="Times New Roman" w:eastAsia="华文中宋" w:hAnsi="Times New Roman"/>
          <w:szCs w:val="21"/>
        </w:rPr>
        <w:t xml:space="preserve">     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41. 30 (2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42.</w:t>
      </w:r>
      <w:r w:rsidRPr="00C1793B">
        <w:rPr>
          <w:rFonts w:ascii="Times New Roman" w:eastAsia="华文中宋" w:hAnsi="Times New Roman"/>
          <w:szCs w:val="21"/>
        </w:rPr>
        <w:t>光合作用酶最适温度比呼吸作用低，</w:t>
      </w:r>
      <w:r w:rsidRPr="00C1793B">
        <w:rPr>
          <w:rFonts w:ascii="Times New Roman" w:eastAsia="华文中宋" w:hAnsi="Times New Roman"/>
          <w:szCs w:val="21"/>
        </w:rPr>
        <w:t>26</w:t>
      </w:r>
      <w:r w:rsidR="00FC0D71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时光合作用酶活性高</w:t>
      </w:r>
      <w:r w:rsidR="00FC0D71" w:rsidRPr="00C1793B">
        <w:rPr>
          <w:rFonts w:ascii="Times New Roman" w:eastAsia="华文中宋" w:hAnsi="Times New Roman"/>
          <w:szCs w:val="21"/>
        </w:rPr>
        <w:t>于</w:t>
      </w:r>
      <w:r w:rsidRPr="00C1793B">
        <w:rPr>
          <w:rFonts w:ascii="Times New Roman" w:eastAsia="华文中宋" w:hAnsi="Times New Roman"/>
          <w:szCs w:val="21"/>
        </w:rPr>
        <w:t>呼吸作用酶，喑反应酶活性高（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  <w:r w:rsidRPr="00C1793B">
        <w:rPr>
          <w:rFonts w:ascii="Times New Roman" w:eastAsia="华文中宋" w:hAnsi="Times New Roman"/>
          <w:szCs w:val="21"/>
        </w:rPr>
        <w:t>C</w:t>
      </w:r>
      <w:r w:rsidR="00FC0D71" w:rsidRPr="00C1793B">
        <w:rPr>
          <w:rFonts w:ascii="Times New Roman" w:eastAsia="华文中宋" w:hAnsi="Times New Roman"/>
          <w:szCs w:val="21"/>
        </w:rPr>
        <w:t>O</w:t>
      </w:r>
      <w:r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浓度为</w:t>
      </w:r>
      <w:r w:rsidRPr="00C1793B">
        <w:rPr>
          <w:rFonts w:ascii="Times New Roman" w:eastAsia="华文中宋" w:hAnsi="Times New Roman"/>
          <w:szCs w:val="21"/>
        </w:rPr>
        <w:t>1.2-1.6mg/L</w:t>
      </w:r>
      <w:r w:rsidRPr="00C1793B">
        <w:rPr>
          <w:rFonts w:ascii="Times New Roman" w:eastAsia="华文中宋" w:hAnsi="Times New Roman"/>
          <w:szCs w:val="21"/>
        </w:rPr>
        <w:t>时，</w:t>
      </w:r>
      <w:r w:rsidR="00FC0D71" w:rsidRPr="00C1793B">
        <w:rPr>
          <w:rFonts w:ascii="Times New Roman" w:eastAsia="华文中宋" w:hAnsi="Times New Roman"/>
          <w:szCs w:val="21"/>
        </w:rPr>
        <w:t>CO</w:t>
      </w:r>
      <w:r w:rsidR="00FC0D71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浓度高，暗反应速度增</w:t>
      </w:r>
      <w:r w:rsidR="00FC0D71" w:rsidRPr="00C1793B">
        <w:rPr>
          <w:rFonts w:ascii="Times New Roman" w:eastAsia="华文中宋" w:hAnsi="Times New Roman"/>
          <w:szCs w:val="21"/>
        </w:rPr>
        <w:t>大</w:t>
      </w:r>
      <w:r w:rsidRPr="00C1793B">
        <w:rPr>
          <w:rFonts w:ascii="Times New Roman" w:eastAsia="华文中宋" w:hAnsi="Times New Roman"/>
          <w:szCs w:val="21"/>
        </w:rPr>
        <w:t>，光合作用合成有机物的速率增大（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同时，</w:t>
      </w:r>
      <w:r w:rsidR="009E4A3D" w:rsidRPr="00C1793B">
        <w:rPr>
          <w:rFonts w:ascii="Times New Roman" w:eastAsia="华文中宋" w:hAnsi="Times New Roman"/>
          <w:szCs w:val="21"/>
        </w:rPr>
        <w:t>CO</w:t>
      </w:r>
      <w:r w:rsidR="009E4A3D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浓度高抑制呼吸作用，呼吸速率下降，所以</w:t>
      </w:r>
      <w:r w:rsidR="009E4A3D" w:rsidRPr="00C1793B">
        <w:rPr>
          <w:rFonts w:ascii="Times New Roman" w:eastAsia="华文中宋" w:hAnsi="Times New Roman"/>
          <w:szCs w:val="21"/>
        </w:rPr>
        <w:t>CO</w:t>
      </w:r>
      <w:r w:rsidR="009E4A3D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浓度为</w:t>
      </w:r>
      <w:r w:rsidRPr="00C1793B">
        <w:rPr>
          <w:rFonts w:ascii="Times New Roman" w:eastAsia="华文中宋" w:hAnsi="Times New Roman"/>
          <w:szCs w:val="21"/>
        </w:rPr>
        <w:t>1.2-1. 6</w:t>
      </w:r>
      <w:r w:rsidR="009E4A3D" w:rsidRPr="00C1793B">
        <w:rPr>
          <w:rFonts w:ascii="Times New Roman" w:eastAsia="华文中宋" w:hAnsi="Times New Roman"/>
          <w:szCs w:val="21"/>
        </w:rPr>
        <w:t>mg</w:t>
      </w:r>
      <w:r w:rsidRPr="00C1793B">
        <w:rPr>
          <w:rFonts w:ascii="Times New Roman" w:eastAsia="华文中宋" w:hAnsi="Times New Roman"/>
          <w:szCs w:val="21"/>
        </w:rPr>
        <w:t>/L</w:t>
      </w:r>
      <w:r w:rsidRPr="00C1793B">
        <w:rPr>
          <w:rFonts w:ascii="Times New Roman" w:eastAsia="华文中宋" w:hAnsi="Times New Roman"/>
          <w:szCs w:val="21"/>
        </w:rPr>
        <w:t>的光合速度显著上升（</w:t>
      </w:r>
      <w:r w:rsidRPr="00C1793B">
        <w:rPr>
          <w:rFonts w:ascii="Times New Roman" w:eastAsia="华文中宋" w:hAnsi="Times New Roman"/>
          <w:szCs w:val="21"/>
        </w:rPr>
        <w:t>1</w:t>
      </w:r>
      <w:r w:rsidRPr="00C1793B">
        <w:rPr>
          <w:rFonts w:ascii="Times New Roman" w:eastAsia="华文中宋" w:hAnsi="Times New Roman"/>
          <w:szCs w:val="21"/>
        </w:rPr>
        <w:t>分）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43.</w:t>
      </w:r>
      <w:r w:rsidRPr="00C1793B">
        <w:rPr>
          <w:rFonts w:ascii="Times New Roman" w:eastAsia="华文中宋" w:hAnsi="Times New Roman"/>
          <w:szCs w:val="21"/>
        </w:rPr>
        <w:t>方案一</w:t>
      </w:r>
      <w:r w:rsidR="00237393">
        <w:rPr>
          <w:rFonts w:ascii="Times New Roman" w:eastAsia="华文中宋" w:hAnsi="Times New Roman" w:hint="eastAsia"/>
          <w:szCs w:val="21"/>
        </w:rPr>
        <w:t xml:space="preserve">   </w:t>
      </w:r>
      <w:r w:rsidRPr="00C1793B">
        <w:rPr>
          <w:rFonts w:ascii="Times New Roman" w:eastAsia="华文中宋" w:hAnsi="Times New Roman"/>
          <w:szCs w:val="21"/>
        </w:rPr>
        <w:t>合理：</w:t>
      </w:r>
      <w:r w:rsidRPr="00C1793B">
        <w:rPr>
          <w:rFonts w:ascii="Times New Roman" w:eastAsia="华文中宋" w:hAnsi="Times New Roman"/>
          <w:szCs w:val="21"/>
        </w:rPr>
        <w:t xml:space="preserve"> 3</w:t>
      </w:r>
      <w:r w:rsidR="009E4A3D" w:rsidRPr="00C1793B">
        <w:rPr>
          <w:rFonts w:ascii="Times New Roman" w:eastAsia="华文中宋" w:hAnsi="Times New Roman"/>
          <w:szCs w:val="21"/>
        </w:rPr>
        <w:t>0</w:t>
      </w:r>
      <w:r w:rsidR="009E4A3D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在</w:t>
      </w:r>
      <w:r w:rsidRPr="00C1793B">
        <w:rPr>
          <w:rFonts w:ascii="Times New Roman" w:eastAsia="华文中宋" w:hAnsi="Times New Roman"/>
          <w:szCs w:val="21"/>
        </w:rPr>
        <w:t>4</w:t>
      </w:r>
      <w:r w:rsidRPr="00C1793B">
        <w:rPr>
          <w:rFonts w:ascii="Times New Roman" w:eastAsia="华文中宋" w:hAnsi="Times New Roman"/>
          <w:szCs w:val="21"/>
        </w:rPr>
        <w:t>个温度中，</w:t>
      </w:r>
      <w:r w:rsidRPr="00C1793B">
        <w:rPr>
          <w:rFonts w:ascii="Times New Roman" w:eastAsia="华文中宋" w:hAnsi="Times New Roman"/>
          <w:szCs w:val="21"/>
        </w:rPr>
        <w:t>1.4-1.6mg/L</w:t>
      </w:r>
      <w:r w:rsidRPr="00C1793B">
        <w:rPr>
          <w:rFonts w:ascii="Times New Roman" w:eastAsia="华文中宋" w:hAnsi="Times New Roman"/>
          <w:szCs w:val="21"/>
        </w:rPr>
        <w:t>的</w:t>
      </w:r>
      <w:r w:rsidR="009E4A3D" w:rsidRPr="00C1793B">
        <w:rPr>
          <w:rFonts w:ascii="Times New Roman" w:eastAsia="华文中宋" w:hAnsi="Times New Roman"/>
          <w:szCs w:val="21"/>
        </w:rPr>
        <w:t>CO</w:t>
      </w:r>
      <w:r w:rsidR="009E4A3D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浓度时己达到最大饱和点，净光合速率最大。</w:t>
      </w:r>
    </w:p>
    <w:p w:rsidR="007E231B" w:rsidRPr="00C1793B" w:rsidRDefault="00237393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局限</w:t>
      </w:r>
      <w:r w:rsidR="007E231B" w:rsidRPr="00C1793B">
        <w:rPr>
          <w:rFonts w:ascii="Times New Roman" w:eastAsia="华文中宋" w:hAnsi="Times New Roman"/>
          <w:szCs w:val="21"/>
        </w:rPr>
        <w:t>：</w:t>
      </w:r>
      <w:r w:rsidR="007E231B" w:rsidRPr="00C1793B">
        <w:rPr>
          <w:rFonts w:ascii="Times New Roman" w:eastAsia="华文中宋" w:hAnsi="Times New Roman"/>
          <w:szCs w:val="21"/>
        </w:rPr>
        <w:t xml:space="preserve"> 30</w:t>
      </w:r>
      <w:r w:rsidR="006711F3" w:rsidRPr="00C1793B">
        <w:rPr>
          <w:rFonts w:ascii="宋体" w:hAnsi="宋体" w:cs="宋体" w:hint="eastAsia"/>
          <w:szCs w:val="21"/>
        </w:rPr>
        <w:t>℃</w:t>
      </w:r>
      <w:r w:rsidR="007E231B" w:rsidRPr="00C1793B">
        <w:rPr>
          <w:rFonts w:ascii="Times New Roman" w:eastAsia="华文中宋" w:hAnsi="Times New Roman"/>
          <w:szCs w:val="21"/>
        </w:rPr>
        <w:t>并</w:t>
      </w:r>
      <w:r w:rsidR="006711F3" w:rsidRPr="00C1793B">
        <w:rPr>
          <w:rFonts w:ascii="Times New Roman" w:eastAsia="华文中宋" w:hAnsi="Times New Roman"/>
          <w:szCs w:val="21"/>
        </w:rPr>
        <w:t>不</w:t>
      </w:r>
      <w:r w:rsidR="007E231B" w:rsidRPr="00C1793B">
        <w:rPr>
          <w:rFonts w:ascii="Times New Roman" w:eastAsia="华文中宋" w:hAnsi="Times New Roman"/>
          <w:szCs w:val="21"/>
        </w:rPr>
        <w:t>确定是最适温度，可能存在光合速率更大的温度，需再做几组</w:t>
      </w:r>
      <w:r w:rsidR="006711F3" w:rsidRPr="00C1793B">
        <w:rPr>
          <w:rFonts w:ascii="Times New Roman" w:eastAsia="华文中宋" w:hAnsi="Times New Roman"/>
          <w:szCs w:val="21"/>
        </w:rPr>
        <w:t>30</w:t>
      </w:r>
      <w:r w:rsidR="006711F3" w:rsidRPr="00C1793B">
        <w:rPr>
          <w:rFonts w:ascii="宋体" w:hAnsi="宋体" w:cs="宋体" w:hint="eastAsia"/>
          <w:szCs w:val="21"/>
        </w:rPr>
        <w:t>℃</w:t>
      </w:r>
      <w:r w:rsidR="007E231B" w:rsidRPr="00C1793B">
        <w:rPr>
          <w:rFonts w:ascii="Times New Roman" w:eastAsia="华文中宋" w:hAnsi="Times New Roman"/>
          <w:szCs w:val="21"/>
        </w:rPr>
        <w:t>左右的温度实验，确定最适温度。</w:t>
      </w:r>
    </w:p>
    <w:p w:rsidR="00237393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方案二</w:t>
      </w:r>
      <w:r w:rsidR="00237393">
        <w:rPr>
          <w:rFonts w:ascii="Times New Roman" w:eastAsia="华文中宋" w:hAnsi="Times New Roman" w:hint="eastAsia"/>
          <w:szCs w:val="21"/>
        </w:rPr>
        <w:t xml:space="preserve">   </w:t>
      </w:r>
      <w:r w:rsidRPr="00C1793B">
        <w:rPr>
          <w:rFonts w:ascii="Times New Roman" w:eastAsia="华文中宋" w:hAnsi="Times New Roman"/>
          <w:szCs w:val="21"/>
        </w:rPr>
        <w:t>合理：</w:t>
      </w:r>
      <w:r w:rsidRPr="00C1793B">
        <w:rPr>
          <w:rFonts w:ascii="Times New Roman" w:eastAsia="华文中宋" w:hAnsi="Times New Roman"/>
          <w:szCs w:val="21"/>
        </w:rPr>
        <w:t xml:space="preserve"> 26</w:t>
      </w:r>
      <w:r w:rsidR="006711F3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时，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浓度与光合速率成正相关，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浓度大于</w:t>
      </w:r>
      <w:r w:rsidRPr="00C1793B">
        <w:rPr>
          <w:rFonts w:ascii="Times New Roman" w:eastAsia="华文中宋" w:hAnsi="Times New Roman"/>
          <w:szCs w:val="21"/>
        </w:rPr>
        <w:t>1.6</w:t>
      </w:r>
      <w:r w:rsidRPr="00C1793B">
        <w:rPr>
          <w:rFonts w:ascii="Times New Roman" w:eastAsia="华文中宋" w:hAnsi="Times New Roman"/>
          <w:szCs w:val="21"/>
        </w:rPr>
        <w:t>有可能获得比</w:t>
      </w:r>
      <w:r w:rsidRPr="00C1793B">
        <w:rPr>
          <w:rFonts w:ascii="Times New Roman" w:eastAsia="华文中宋" w:hAnsi="Times New Roman"/>
          <w:szCs w:val="21"/>
        </w:rPr>
        <w:t>30</w:t>
      </w:r>
      <w:r w:rsidR="006711F3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还要大的光合速率。</w:t>
      </w:r>
    </w:p>
    <w:p w:rsidR="007E231B" w:rsidRPr="00C1793B" w:rsidRDefault="007E231B" w:rsidP="00C1793B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C1793B">
        <w:rPr>
          <w:rFonts w:ascii="Times New Roman" w:eastAsia="华文中宋" w:hAnsi="Times New Roman"/>
          <w:szCs w:val="21"/>
        </w:rPr>
        <w:t>局限：不确定</w:t>
      </w:r>
      <w:r w:rsidRPr="00C1793B">
        <w:rPr>
          <w:rFonts w:ascii="Times New Roman" w:eastAsia="华文中宋" w:hAnsi="Times New Roman"/>
          <w:szCs w:val="21"/>
        </w:rPr>
        <w:t>26</w:t>
      </w:r>
      <w:r w:rsidR="006711F3" w:rsidRPr="00C1793B">
        <w:rPr>
          <w:rFonts w:ascii="宋体" w:hAnsi="宋体" w:cs="宋体" w:hint="eastAsia"/>
          <w:szCs w:val="21"/>
        </w:rPr>
        <w:t>℃</w:t>
      </w:r>
      <w:r w:rsidRPr="00C1793B">
        <w:rPr>
          <w:rFonts w:ascii="Times New Roman" w:eastAsia="华文中宋" w:hAnsi="Times New Roman"/>
          <w:szCs w:val="21"/>
        </w:rPr>
        <w:t>；时，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浓度大于</w:t>
      </w:r>
      <w:r w:rsidRPr="00C1793B">
        <w:rPr>
          <w:rFonts w:ascii="Times New Roman" w:eastAsia="华文中宋" w:hAnsi="Times New Roman"/>
          <w:szCs w:val="21"/>
        </w:rPr>
        <w:t>1.6</w:t>
      </w:r>
      <w:r w:rsidRPr="00C1793B">
        <w:rPr>
          <w:rFonts w:ascii="Times New Roman" w:eastAsia="华文中宋" w:hAnsi="Times New Roman"/>
          <w:szCs w:val="21"/>
        </w:rPr>
        <w:t>后，光合速率会持续上升，不一定能获得更大的光合速率。另从经济角度看，</w:t>
      </w:r>
      <w:r w:rsidR="006711F3" w:rsidRPr="00C1793B">
        <w:rPr>
          <w:rFonts w:ascii="Times New Roman" w:eastAsia="华文中宋" w:hAnsi="Times New Roman"/>
          <w:szCs w:val="21"/>
        </w:rPr>
        <w:t>CO</w:t>
      </w:r>
      <w:r w:rsidR="006711F3" w:rsidRPr="00C1793B">
        <w:rPr>
          <w:rFonts w:ascii="Times New Roman" w:eastAsia="华文中宋" w:hAnsi="Times New Roman"/>
          <w:szCs w:val="21"/>
          <w:vertAlign w:val="subscript"/>
        </w:rPr>
        <w:t>2</w:t>
      </w:r>
      <w:r w:rsidRPr="00C1793B">
        <w:rPr>
          <w:rFonts w:ascii="Times New Roman" w:eastAsia="华文中宋" w:hAnsi="Times New Roman"/>
          <w:szCs w:val="21"/>
        </w:rPr>
        <w:t>浓度过高，经济成本会增加。</w:t>
      </w:r>
    </w:p>
    <w:sectPr w:rsidR="007E231B" w:rsidRPr="00C1793B" w:rsidSect="007F49FE">
      <w:headerReference w:type="default" r:id="rId27"/>
      <w:footerReference w:type="default" r:id="rId2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74F" w:rsidRDefault="0003474F">
      <w:r>
        <w:separator/>
      </w:r>
    </w:p>
  </w:endnote>
  <w:endnote w:type="continuationSeparator" w:id="0">
    <w:p w:rsidR="0003474F" w:rsidRDefault="0003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A8" w:rsidRDefault="004714A8">
    <w:pPr>
      <w:pStyle w:val="a3"/>
    </w:pP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74F" w:rsidRDefault="0003474F">
      <w:r>
        <w:separator/>
      </w:r>
    </w:p>
  </w:footnote>
  <w:footnote w:type="continuationSeparator" w:id="0">
    <w:p w:rsidR="0003474F" w:rsidRDefault="00034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A8" w:rsidRPr="007F49FE" w:rsidRDefault="004714A8" w:rsidP="007F49FE">
    <w:pPr>
      <w:pStyle w:val="a4"/>
      <w:jc w:val="center"/>
    </w:pPr>
    <w:r>
      <w:rPr>
        <w:rFonts w:hint="eastAsia"/>
      </w:rPr>
      <w:t>教育资源分享店铺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 xml:space="preserve">https://shop175591889.taobao.com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9F036A"/>
    <w:multiLevelType w:val="singleLevel"/>
    <w:tmpl w:val="839F036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D15138"/>
    <w:multiLevelType w:val="singleLevel"/>
    <w:tmpl w:val="89D15138"/>
    <w:lvl w:ilvl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E882F4F"/>
    <w:multiLevelType w:val="singleLevel"/>
    <w:tmpl w:val="8E882F4F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8F64E28F"/>
    <w:multiLevelType w:val="singleLevel"/>
    <w:tmpl w:val="8F64E28F"/>
    <w:lvl w:ilvl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8FD0CE50"/>
    <w:multiLevelType w:val="singleLevel"/>
    <w:tmpl w:val="8FD0CE5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AB83A5C8"/>
    <w:multiLevelType w:val="singleLevel"/>
    <w:tmpl w:val="AB83A5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064B801"/>
    <w:multiLevelType w:val="singleLevel"/>
    <w:tmpl w:val="C064B8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055D2A4"/>
    <w:multiLevelType w:val="singleLevel"/>
    <w:tmpl w:val="D055D2A4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DAA49A81"/>
    <w:multiLevelType w:val="singleLevel"/>
    <w:tmpl w:val="DAA49A81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E9C909AA"/>
    <w:multiLevelType w:val="singleLevel"/>
    <w:tmpl w:val="E9C909AA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EE45DFA4"/>
    <w:multiLevelType w:val="singleLevel"/>
    <w:tmpl w:val="EE45DFA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04251E88"/>
    <w:multiLevelType w:val="hybridMultilevel"/>
    <w:tmpl w:val="C0089480"/>
    <w:lvl w:ilvl="0" w:tplc="DF08B42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0BAA2D3B"/>
    <w:multiLevelType w:val="hybridMultilevel"/>
    <w:tmpl w:val="E5F8F52C"/>
    <w:lvl w:ilvl="0" w:tplc="F412E6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9A37EC"/>
    <w:multiLevelType w:val="singleLevel"/>
    <w:tmpl w:val="0D9A37EC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1649215F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5" w15:restartNumberingAfterBreak="0">
    <w:nsid w:val="194BBC60"/>
    <w:multiLevelType w:val="singleLevel"/>
    <w:tmpl w:val="194BBC60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2A0920D9"/>
    <w:multiLevelType w:val="singleLevel"/>
    <w:tmpl w:val="2A0920D9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2A23D213"/>
    <w:multiLevelType w:val="singleLevel"/>
    <w:tmpl w:val="2A23D213"/>
    <w:lvl w:ilvl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2E30CBEF"/>
    <w:multiLevelType w:val="singleLevel"/>
    <w:tmpl w:val="2E30CBEF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499B4AB"/>
    <w:multiLevelType w:val="singleLevel"/>
    <w:tmpl w:val="3499B4AB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350A725E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1" w15:restartNumberingAfterBreak="0">
    <w:nsid w:val="35D33423"/>
    <w:multiLevelType w:val="singleLevel"/>
    <w:tmpl w:val="35D33423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36023C3C"/>
    <w:multiLevelType w:val="hybridMultilevel"/>
    <w:tmpl w:val="82741C78"/>
    <w:lvl w:ilvl="0" w:tplc="4278625A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38BF1D9E"/>
    <w:multiLevelType w:val="singleLevel"/>
    <w:tmpl w:val="38BF1D9E"/>
    <w:lvl w:ilvl="0">
      <w:start w:val="12"/>
      <w:numFmt w:val="decimal"/>
      <w:suff w:val="space"/>
      <w:lvlText w:val="%1."/>
      <w:lvlJc w:val="left"/>
    </w:lvl>
  </w:abstractNum>
  <w:abstractNum w:abstractNumId="24" w15:restartNumberingAfterBreak="0">
    <w:nsid w:val="3C6774D9"/>
    <w:multiLevelType w:val="hybridMultilevel"/>
    <w:tmpl w:val="E5FC9880"/>
    <w:lvl w:ilvl="0" w:tplc="3C865AC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43B1267A"/>
    <w:multiLevelType w:val="hybridMultilevel"/>
    <w:tmpl w:val="743463C6"/>
    <w:lvl w:ilvl="0" w:tplc="DDF0BC82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4602041A"/>
    <w:multiLevelType w:val="hybridMultilevel"/>
    <w:tmpl w:val="CA1C1FE2"/>
    <w:lvl w:ilvl="0" w:tplc="139E00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F3DBE"/>
    <w:multiLevelType w:val="hybridMultilevel"/>
    <w:tmpl w:val="53928C1E"/>
    <w:lvl w:ilvl="0" w:tplc="F40AB0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5098110E"/>
    <w:multiLevelType w:val="hybridMultilevel"/>
    <w:tmpl w:val="7F9CFF12"/>
    <w:lvl w:ilvl="0" w:tplc="59349F6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524BA57E"/>
    <w:multiLevelType w:val="singleLevel"/>
    <w:tmpl w:val="524BA57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5F6B61A"/>
    <w:multiLevelType w:val="singleLevel"/>
    <w:tmpl w:val="55F6B6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C560CD1"/>
    <w:multiLevelType w:val="singleLevel"/>
    <w:tmpl w:val="5C560CD1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CF72B23"/>
    <w:multiLevelType w:val="hybridMultilevel"/>
    <w:tmpl w:val="E81E7B74"/>
    <w:lvl w:ilvl="0" w:tplc="A8CAEFE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5E3D23EE"/>
    <w:multiLevelType w:val="hybridMultilevel"/>
    <w:tmpl w:val="9B687944"/>
    <w:lvl w:ilvl="0" w:tplc="C5C8FF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E1AF8B"/>
    <w:multiLevelType w:val="singleLevel"/>
    <w:tmpl w:val="64E1AF8B"/>
    <w:lvl w:ilvl="0">
      <w:start w:val="1"/>
      <w:numFmt w:val="upperLetter"/>
      <w:suff w:val="space"/>
      <w:lvlText w:val="%1."/>
      <w:lvlJc w:val="left"/>
    </w:lvl>
  </w:abstractNum>
  <w:abstractNum w:abstractNumId="35" w15:restartNumberingAfterBreak="0">
    <w:nsid w:val="66FA414E"/>
    <w:multiLevelType w:val="hybridMultilevel"/>
    <w:tmpl w:val="98F6A184"/>
    <w:lvl w:ilvl="0" w:tplc="0D20E5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70C051D9"/>
    <w:multiLevelType w:val="hybridMultilevel"/>
    <w:tmpl w:val="0C6042AC"/>
    <w:lvl w:ilvl="0" w:tplc="A3C2F664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716E5A2D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8" w15:restartNumberingAfterBreak="0">
    <w:nsid w:val="72C761EC"/>
    <w:multiLevelType w:val="singleLevel"/>
    <w:tmpl w:val="72C761EC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9" w15:restartNumberingAfterBreak="0">
    <w:nsid w:val="77901BB6"/>
    <w:multiLevelType w:val="hybridMultilevel"/>
    <w:tmpl w:val="058E9C34"/>
    <w:lvl w:ilvl="0" w:tplc="39EEB5B8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0" w15:restartNumberingAfterBreak="0">
    <w:nsid w:val="7C51DF34"/>
    <w:multiLevelType w:val="singleLevel"/>
    <w:tmpl w:val="7C51DF3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1" w15:restartNumberingAfterBreak="0">
    <w:nsid w:val="7DFF6E95"/>
    <w:multiLevelType w:val="hybridMultilevel"/>
    <w:tmpl w:val="F002326E"/>
    <w:lvl w:ilvl="0" w:tplc="6FAEF17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9"/>
  </w:num>
  <w:num w:numId="5">
    <w:abstractNumId w:val="19"/>
  </w:num>
  <w:num w:numId="6">
    <w:abstractNumId w:val="21"/>
  </w:num>
  <w:num w:numId="7">
    <w:abstractNumId w:val="23"/>
  </w:num>
  <w:num w:numId="8">
    <w:abstractNumId w:val="31"/>
  </w:num>
  <w:num w:numId="9">
    <w:abstractNumId w:val="5"/>
  </w:num>
  <w:num w:numId="10">
    <w:abstractNumId w:val="16"/>
  </w:num>
  <w:num w:numId="11">
    <w:abstractNumId w:val="0"/>
  </w:num>
  <w:num w:numId="12">
    <w:abstractNumId w:val="4"/>
  </w:num>
  <w:num w:numId="13">
    <w:abstractNumId w:val="6"/>
  </w:num>
  <w:num w:numId="14">
    <w:abstractNumId w:val="29"/>
  </w:num>
  <w:num w:numId="15">
    <w:abstractNumId w:val="34"/>
  </w:num>
  <w:num w:numId="16">
    <w:abstractNumId w:val="18"/>
  </w:num>
  <w:num w:numId="17">
    <w:abstractNumId w:val="8"/>
  </w:num>
  <w:num w:numId="18">
    <w:abstractNumId w:val="15"/>
  </w:num>
  <w:num w:numId="19">
    <w:abstractNumId w:val="1"/>
  </w:num>
  <w:num w:numId="20">
    <w:abstractNumId w:val="38"/>
  </w:num>
  <w:num w:numId="21">
    <w:abstractNumId w:val="3"/>
  </w:num>
  <w:num w:numId="22">
    <w:abstractNumId w:val="17"/>
  </w:num>
  <w:num w:numId="23">
    <w:abstractNumId w:val="40"/>
  </w:num>
  <w:num w:numId="24">
    <w:abstractNumId w:val="30"/>
  </w:num>
  <w:num w:numId="25">
    <w:abstractNumId w:val="10"/>
  </w:num>
  <w:num w:numId="26">
    <w:abstractNumId w:val="12"/>
  </w:num>
  <w:num w:numId="27">
    <w:abstractNumId w:val="26"/>
  </w:num>
  <w:num w:numId="28">
    <w:abstractNumId w:val="33"/>
  </w:num>
  <w:num w:numId="29">
    <w:abstractNumId w:val="28"/>
  </w:num>
  <w:num w:numId="30">
    <w:abstractNumId w:val="11"/>
  </w:num>
  <w:num w:numId="31">
    <w:abstractNumId w:val="27"/>
  </w:num>
  <w:num w:numId="32">
    <w:abstractNumId w:val="25"/>
  </w:num>
  <w:num w:numId="33">
    <w:abstractNumId w:val="41"/>
  </w:num>
  <w:num w:numId="34">
    <w:abstractNumId w:val="14"/>
  </w:num>
  <w:num w:numId="35">
    <w:abstractNumId w:val="20"/>
  </w:num>
  <w:num w:numId="36">
    <w:abstractNumId w:val="32"/>
  </w:num>
  <w:num w:numId="37">
    <w:abstractNumId w:val="37"/>
  </w:num>
  <w:num w:numId="38">
    <w:abstractNumId w:val="22"/>
  </w:num>
  <w:num w:numId="39">
    <w:abstractNumId w:val="35"/>
  </w:num>
  <w:num w:numId="40">
    <w:abstractNumId w:val="36"/>
  </w:num>
  <w:num w:numId="41">
    <w:abstractNumId w:val="2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013DE6"/>
    <w:rsid w:val="00025C19"/>
    <w:rsid w:val="0003474F"/>
    <w:rsid w:val="00051958"/>
    <w:rsid w:val="00057610"/>
    <w:rsid w:val="00067F07"/>
    <w:rsid w:val="000745F6"/>
    <w:rsid w:val="000750B7"/>
    <w:rsid w:val="000A0957"/>
    <w:rsid w:val="000A0C89"/>
    <w:rsid w:val="000A55A4"/>
    <w:rsid w:val="000B750F"/>
    <w:rsid w:val="000D2C72"/>
    <w:rsid w:val="000E4C18"/>
    <w:rsid w:val="000E4D8C"/>
    <w:rsid w:val="000F1719"/>
    <w:rsid w:val="001141CC"/>
    <w:rsid w:val="00114C51"/>
    <w:rsid w:val="00121791"/>
    <w:rsid w:val="00136D4B"/>
    <w:rsid w:val="00140A93"/>
    <w:rsid w:val="001501FE"/>
    <w:rsid w:val="00151A4B"/>
    <w:rsid w:val="00181F28"/>
    <w:rsid w:val="00195103"/>
    <w:rsid w:val="001B14FB"/>
    <w:rsid w:val="001B36D3"/>
    <w:rsid w:val="001D1CF8"/>
    <w:rsid w:val="001D6B99"/>
    <w:rsid w:val="00226CD9"/>
    <w:rsid w:val="0022794C"/>
    <w:rsid w:val="0023140B"/>
    <w:rsid w:val="00237393"/>
    <w:rsid w:val="002417A2"/>
    <w:rsid w:val="00250342"/>
    <w:rsid w:val="0025306E"/>
    <w:rsid w:val="002542CE"/>
    <w:rsid w:val="00257401"/>
    <w:rsid w:val="00264A23"/>
    <w:rsid w:val="002726AC"/>
    <w:rsid w:val="00291EBF"/>
    <w:rsid w:val="002A3069"/>
    <w:rsid w:val="002A6572"/>
    <w:rsid w:val="002B07D4"/>
    <w:rsid w:val="002B0ED9"/>
    <w:rsid w:val="002C35D4"/>
    <w:rsid w:val="002C5284"/>
    <w:rsid w:val="002E079D"/>
    <w:rsid w:val="00304F00"/>
    <w:rsid w:val="0032019D"/>
    <w:rsid w:val="00320ED8"/>
    <w:rsid w:val="00325A71"/>
    <w:rsid w:val="003271E2"/>
    <w:rsid w:val="003328F8"/>
    <w:rsid w:val="00346724"/>
    <w:rsid w:val="00352810"/>
    <w:rsid w:val="00371BAD"/>
    <w:rsid w:val="00372601"/>
    <w:rsid w:val="00377100"/>
    <w:rsid w:val="0038386A"/>
    <w:rsid w:val="003D3B7D"/>
    <w:rsid w:val="00404D12"/>
    <w:rsid w:val="00433DFB"/>
    <w:rsid w:val="004432BF"/>
    <w:rsid w:val="004537CF"/>
    <w:rsid w:val="00464104"/>
    <w:rsid w:val="00470B5A"/>
    <w:rsid w:val="004714A8"/>
    <w:rsid w:val="0047550D"/>
    <w:rsid w:val="00481D6A"/>
    <w:rsid w:val="004960B2"/>
    <w:rsid w:val="004969F2"/>
    <w:rsid w:val="004A5EEA"/>
    <w:rsid w:val="004B6588"/>
    <w:rsid w:val="004C3C27"/>
    <w:rsid w:val="004D0835"/>
    <w:rsid w:val="004E2E9F"/>
    <w:rsid w:val="004E5140"/>
    <w:rsid w:val="004E59F1"/>
    <w:rsid w:val="004F2730"/>
    <w:rsid w:val="00592125"/>
    <w:rsid w:val="005921A1"/>
    <w:rsid w:val="005B3E7F"/>
    <w:rsid w:val="005E314A"/>
    <w:rsid w:val="005F407C"/>
    <w:rsid w:val="00621151"/>
    <w:rsid w:val="006368CC"/>
    <w:rsid w:val="00654392"/>
    <w:rsid w:val="006711F3"/>
    <w:rsid w:val="006763F1"/>
    <w:rsid w:val="006842AF"/>
    <w:rsid w:val="006D384B"/>
    <w:rsid w:val="006D6C58"/>
    <w:rsid w:val="006E643A"/>
    <w:rsid w:val="007157D2"/>
    <w:rsid w:val="00740400"/>
    <w:rsid w:val="00750111"/>
    <w:rsid w:val="00767414"/>
    <w:rsid w:val="007737E2"/>
    <w:rsid w:val="00775042"/>
    <w:rsid w:val="007875EE"/>
    <w:rsid w:val="007B2DC2"/>
    <w:rsid w:val="007C2438"/>
    <w:rsid w:val="007E231B"/>
    <w:rsid w:val="007E6547"/>
    <w:rsid w:val="007F2FB1"/>
    <w:rsid w:val="007F49FE"/>
    <w:rsid w:val="008107AB"/>
    <w:rsid w:val="00830D4B"/>
    <w:rsid w:val="0083597B"/>
    <w:rsid w:val="008570F4"/>
    <w:rsid w:val="00857F39"/>
    <w:rsid w:val="0086623A"/>
    <w:rsid w:val="00895016"/>
    <w:rsid w:val="008B0262"/>
    <w:rsid w:val="008D3983"/>
    <w:rsid w:val="008D5BEC"/>
    <w:rsid w:val="008D62CB"/>
    <w:rsid w:val="008E3AB9"/>
    <w:rsid w:val="00913CF9"/>
    <w:rsid w:val="00925E97"/>
    <w:rsid w:val="00932677"/>
    <w:rsid w:val="009602AD"/>
    <w:rsid w:val="0096719D"/>
    <w:rsid w:val="00982046"/>
    <w:rsid w:val="009913D8"/>
    <w:rsid w:val="009A16C7"/>
    <w:rsid w:val="009A5DEE"/>
    <w:rsid w:val="009B0EBA"/>
    <w:rsid w:val="009B7AA5"/>
    <w:rsid w:val="009D5CAA"/>
    <w:rsid w:val="009E4A3D"/>
    <w:rsid w:val="009E6258"/>
    <w:rsid w:val="00A23197"/>
    <w:rsid w:val="00A71CE0"/>
    <w:rsid w:val="00A72B72"/>
    <w:rsid w:val="00A90152"/>
    <w:rsid w:val="00A9460F"/>
    <w:rsid w:val="00A97D08"/>
    <w:rsid w:val="00AA7F9D"/>
    <w:rsid w:val="00AB19CC"/>
    <w:rsid w:val="00AC0681"/>
    <w:rsid w:val="00AD7734"/>
    <w:rsid w:val="00AE75B8"/>
    <w:rsid w:val="00AF480C"/>
    <w:rsid w:val="00B4357C"/>
    <w:rsid w:val="00B543AD"/>
    <w:rsid w:val="00B664E2"/>
    <w:rsid w:val="00C07916"/>
    <w:rsid w:val="00C1793B"/>
    <w:rsid w:val="00C20E5E"/>
    <w:rsid w:val="00C34A78"/>
    <w:rsid w:val="00C5147E"/>
    <w:rsid w:val="00C52512"/>
    <w:rsid w:val="00C604B7"/>
    <w:rsid w:val="00C63D8D"/>
    <w:rsid w:val="00C734A7"/>
    <w:rsid w:val="00C8181B"/>
    <w:rsid w:val="00C8380D"/>
    <w:rsid w:val="00C934C7"/>
    <w:rsid w:val="00CA0D61"/>
    <w:rsid w:val="00CA1223"/>
    <w:rsid w:val="00CA2C36"/>
    <w:rsid w:val="00CA5740"/>
    <w:rsid w:val="00CC71C3"/>
    <w:rsid w:val="00CE410D"/>
    <w:rsid w:val="00D01AA6"/>
    <w:rsid w:val="00D17230"/>
    <w:rsid w:val="00D2523B"/>
    <w:rsid w:val="00D40AAF"/>
    <w:rsid w:val="00D41191"/>
    <w:rsid w:val="00D50CF6"/>
    <w:rsid w:val="00D51094"/>
    <w:rsid w:val="00D60198"/>
    <w:rsid w:val="00D643E8"/>
    <w:rsid w:val="00D81BFB"/>
    <w:rsid w:val="00D87E10"/>
    <w:rsid w:val="00D9280B"/>
    <w:rsid w:val="00DA47B6"/>
    <w:rsid w:val="00DC7F0D"/>
    <w:rsid w:val="00DD0BE4"/>
    <w:rsid w:val="00DE026E"/>
    <w:rsid w:val="00E1354B"/>
    <w:rsid w:val="00E22AC4"/>
    <w:rsid w:val="00E617AA"/>
    <w:rsid w:val="00E648B9"/>
    <w:rsid w:val="00E66BDC"/>
    <w:rsid w:val="00E7133A"/>
    <w:rsid w:val="00E77088"/>
    <w:rsid w:val="00E80DF0"/>
    <w:rsid w:val="00E84395"/>
    <w:rsid w:val="00EA443B"/>
    <w:rsid w:val="00EB06B5"/>
    <w:rsid w:val="00EC1EDE"/>
    <w:rsid w:val="00EC242C"/>
    <w:rsid w:val="00EF3B41"/>
    <w:rsid w:val="00EF748F"/>
    <w:rsid w:val="00F07B78"/>
    <w:rsid w:val="00F149CE"/>
    <w:rsid w:val="00F15A3B"/>
    <w:rsid w:val="00F234BC"/>
    <w:rsid w:val="00F27C70"/>
    <w:rsid w:val="00F36053"/>
    <w:rsid w:val="00FA27C9"/>
    <w:rsid w:val="00FA4EED"/>
    <w:rsid w:val="00FB4CAE"/>
    <w:rsid w:val="00FC0D71"/>
    <w:rsid w:val="00FC75F1"/>
    <w:rsid w:val="00FD003A"/>
    <w:rsid w:val="00FD0B49"/>
    <w:rsid w:val="08686251"/>
    <w:rsid w:val="0CEF1577"/>
    <w:rsid w:val="0E836292"/>
    <w:rsid w:val="0F5F0B86"/>
    <w:rsid w:val="104F30DC"/>
    <w:rsid w:val="10F1729E"/>
    <w:rsid w:val="119D353B"/>
    <w:rsid w:val="15EC165F"/>
    <w:rsid w:val="16DB1042"/>
    <w:rsid w:val="191E767F"/>
    <w:rsid w:val="1CE11D4F"/>
    <w:rsid w:val="1EBD5ADE"/>
    <w:rsid w:val="246151D3"/>
    <w:rsid w:val="2844196B"/>
    <w:rsid w:val="2F6342F5"/>
    <w:rsid w:val="309D6357"/>
    <w:rsid w:val="33FF0A9B"/>
    <w:rsid w:val="35FA1354"/>
    <w:rsid w:val="378A3BCF"/>
    <w:rsid w:val="3E0D0644"/>
    <w:rsid w:val="3EEB40F4"/>
    <w:rsid w:val="41433D66"/>
    <w:rsid w:val="4173447F"/>
    <w:rsid w:val="45715368"/>
    <w:rsid w:val="49052E78"/>
    <w:rsid w:val="4F7A3C76"/>
    <w:rsid w:val="50985068"/>
    <w:rsid w:val="526367FE"/>
    <w:rsid w:val="55054494"/>
    <w:rsid w:val="55C203FE"/>
    <w:rsid w:val="560062A6"/>
    <w:rsid w:val="5778784F"/>
    <w:rsid w:val="59840C5D"/>
    <w:rsid w:val="5FBE7CB8"/>
    <w:rsid w:val="60C26930"/>
    <w:rsid w:val="61BB3414"/>
    <w:rsid w:val="63C908D2"/>
    <w:rsid w:val="661E40B5"/>
    <w:rsid w:val="6A0D07CF"/>
    <w:rsid w:val="6BE450D4"/>
    <w:rsid w:val="6E2A0886"/>
    <w:rsid w:val="71135DE5"/>
    <w:rsid w:val="721D0059"/>
    <w:rsid w:val="74CE2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98D7CF-AEED-4ED0-85FC-2BF6575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7F49FE"/>
    <w:rPr>
      <w:kern w:val="2"/>
      <w:sz w:val="18"/>
      <w:szCs w:val="24"/>
    </w:rPr>
  </w:style>
  <w:style w:type="paragraph" w:styleId="a6">
    <w:name w:val="List Paragraph"/>
    <w:basedOn w:val="a"/>
    <w:uiPriority w:val="99"/>
    <w:rsid w:val="00EA4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1044</Words>
  <Characters>5954</Characters>
  <Application>Microsoft Office Word</Application>
  <DocSecurity>0</DocSecurity>
  <Lines>49</Lines>
  <Paragraphs>13</Paragraphs>
  <ScaleCrop>false</ScaleCrop>
  <Company>微软中国</Company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88</cp:revision>
  <cp:lastPrinted>2019-04-18T08:22:00Z</cp:lastPrinted>
  <dcterms:created xsi:type="dcterms:W3CDTF">2020-02-24T05:24:00Z</dcterms:created>
  <dcterms:modified xsi:type="dcterms:W3CDTF">2020-02-26T09:07:00Z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