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;SimSun" w:hAnsi="宋体;SimSun" w:cs="宋体;SimSun"/>
          <w:b/>
          <w:b/>
          <w:color w:val="000000"/>
          <w:kern w:val="0"/>
          <w:sz w:val="44"/>
          <w:szCs w:val="44"/>
        </w:rPr>
      </w:pPr>
      <w:r>
        <w:rPr>
          <w:rFonts w:cs="宋体;SimSun" w:ascii="宋体;SimSun" w:hAnsi="宋体;SimSun"/>
          <w:b/>
          <w:color w:val="000000"/>
          <w:kern w:val="0"/>
          <w:sz w:val="44"/>
          <w:szCs w:val="44"/>
        </w:rPr>
        <w:t>2015</w:t>
      </w:r>
      <w:r>
        <w:rPr>
          <w:rFonts w:ascii="宋体;SimSun" w:hAnsi="宋体;SimSun" w:cs="宋体;SimSun"/>
          <w:b/>
          <w:color w:val="000000"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color w:val="000000"/>
          <w:kern w:val="0"/>
          <w:sz w:val="44"/>
          <w:szCs w:val="44"/>
        </w:rPr>
      </w:pPr>
      <w:r>
        <w:rPr>
          <w:rFonts w:ascii="宋体;SimSun" w:hAnsi="宋体;SimSun" w:cs="宋体;SimSun"/>
          <w:b/>
          <w:color w:val="000000"/>
          <w:kern w:val="0"/>
          <w:sz w:val="44"/>
          <w:szCs w:val="44"/>
        </w:rPr>
        <w:t>上海生物试卷</w:t>
      </w:r>
    </w:p>
    <w:p>
      <w:pPr>
        <w:pStyle w:val="TextBodyIndent"/>
        <w:ind w:left="420" w:hanging="420"/>
        <w:textAlignment w:val="center"/>
        <w:rPr>
          <w:rFonts w:eastAsia="黑体;SimHei"/>
          <w:color w:val="000000"/>
        </w:rPr>
      </w:pPr>
      <w:r>
        <w:rPr>
          <w:rFonts w:eastAsia="黑体;SimHei"/>
          <w:color w:val="000000"/>
        </w:rPr>
        <w:t>考生注意：</w:t>
      </w:r>
    </w:p>
    <w:p>
      <w:pPr>
        <w:pStyle w:val="TextBodyIndent"/>
        <w:ind w:left="420" w:hanging="420"/>
        <w:textAlignment w:val="center"/>
        <w:rPr>
          <w:rFonts w:eastAsia="黑体;SimHei"/>
          <w:color w:val="000000"/>
        </w:rPr>
      </w:pPr>
      <w:r>
        <w:rPr>
          <w:rFonts w:eastAsia="黑体;SimHei"/>
          <w:color w:val="000000"/>
        </w:rPr>
        <w:t xml:space="preserve">1.   </w:t>
      </w:r>
      <w:r>
        <w:rPr>
          <w:color w:val="000000"/>
        </w:rPr>
        <w:t>满分</w:t>
      </w:r>
      <w:r>
        <w:rPr>
          <w:color w:val="000000"/>
        </w:rPr>
        <w:t>150</w:t>
      </w:r>
      <w:r>
        <w:rPr>
          <w:color w:val="000000"/>
        </w:rPr>
        <w:t>分。考试时间为</w:t>
      </w:r>
      <w:r>
        <w:rPr>
          <w:color w:val="000000"/>
        </w:rPr>
        <w:t>120</w:t>
      </w:r>
      <w:r>
        <w:rPr>
          <w:color w:val="000000"/>
        </w:rPr>
        <w:t>分钟。</w:t>
      </w:r>
    </w:p>
    <w:p>
      <w:pPr>
        <w:pStyle w:val="TextBodyIndent"/>
        <w:ind w:left="420" w:hanging="420"/>
        <w:textAlignment w:val="center"/>
        <w:rPr>
          <w:color w:val="000000"/>
        </w:rPr>
      </w:pPr>
      <w:r>
        <w:rPr>
          <w:rFonts w:eastAsia="黑体;SimHei"/>
          <w:color w:val="000000"/>
        </w:rPr>
        <w:t>2</w:t>
      </w:r>
      <w:r>
        <w:rPr>
          <w:rFonts w:eastAsia="黑体;SimHei"/>
          <w:color w:val="000000"/>
        </w:rPr>
        <w:t>．</w:t>
      </w:r>
      <w:r>
        <w:rPr>
          <w:rFonts w:eastAsia="Times New Roman"/>
          <w:color w:val="000000"/>
        </w:rPr>
        <w:t xml:space="preserve"> </w:t>
      </w:r>
      <w:r>
        <w:rPr>
          <w:rFonts w:eastAsia="黑体;SimHei"/>
          <w:color w:val="000000"/>
        </w:rPr>
        <w:t>答第Ⅰ卷前，考生务必在答题卡上用钢笔或圆珠笔清楚切写姓名、准考证号、校验码，并用铅笔正确涂写准考证号和校验码。</w:t>
      </w:r>
    </w:p>
    <w:p>
      <w:pPr>
        <w:pStyle w:val="TextBodyIndent"/>
        <w:ind w:left="420" w:hanging="420"/>
        <w:textAlignment w:val="center"/>
        <w:rPr>
          <w:color w:val="000000"/>
        </w:rPr>
      </w:pPr>
      <w:r>
        <w:rPr>
          <w:rFonts w:eastAsia="黑体;SimHei"/>
          <w:color w:val="000000"/>
        </w:rPr>
        <w:t>3</w:t>
      </w:r>
      <w:r>
        <w:rPr>
          <w:rFonts w:eastAsia="黑体;SimHei"/>
          <w:color w:val="000000"/>
        </w:rPr>
        <w:t>．</w:t>
      </w:r>
      <w:r>
        <w:rPr>
          <w:rFonts w:eastAsia="Times New Roman"/>
          <w:color w:val="000000"/>
        </w:rPr>
        <w:t xml:space="preserve"> </w:t>
      </w:r>
      <w:r>
        <w:rPr>
          <w:rFonts w:eastAsia="黑体;SimHei"/>
          <w:color w:val="000000"/>
        </w:rPr>
        <w:t>第Ⅰ卷由机器阅卷，答案必须全部涂写在答题纷上。考生应将代表正确答案的小方格用铅笔涂黑。注意试题题号和答题纸编号一一对应，不能错位。答题需要更改时，必须将原选项用橡皮擦去，在新选择。答案不能写在试卷上，写在试卷上一律不给分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ascii="华文宋体" w:hAnsi="华文宋体" w:cs="华文宋体" w:eastAsia="华文宋体"/>
          <w:b/>
          <w:color w:val="000000"/>
          <w:szCs w:val="21"/>
        </w:rPr>
        <w:t>一、单选题（共</w:t>
      </w:r>
      <w:r>
        <w:rPr>
          <w:rFonts w:eastAsia="华文宋体" w:cs="华文宋体" w:ascii="华文宋体" w:hAnsi="华文宋体"/>
          <w:b/>
          <w:color w:val="000000"/>
          <w:szCs w:val="21"/>
        </w:rPr>
        <w:t>60</w:t>
      </w:r>
      <w:r>
        <w:rPr>
          <w:rFonts w:ascii="华文宋体" w:hAnsi="华文宋体" w:cs="华文宋体" w:eastAsia="华文宋体"/>
          <w:b/>
          <w:color w:val="000000"/>
          <w:szCs w:val="21"/>
        </w:rPr>
        <w:t>分，每小题只有一个正确选项）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1921</w:t>
      </w:r>
      <w:r>
        <w:rPr>
          <w:rFonts w:ascii="华文宋体" w:hAnsi="华文宋体" w:cs="华文宋体" w:eastAsia="华文宋体"/>
          <w:color w:val="000000"/>
          <w:szCs w:val="21"/>
        </w:rPr>
        <w:t>年弗雷德里克</w:t>
      </w:r>
      <w:r>
        <w:rPr>
          <w:rFonts w:eastAsia="华文宋体" w:cs="华文宋体" w:ascii="华文宋体" w:hAnsi="华文宋体"/>
          <w:color w:val="000000"/>
          <w:szCs w:val="21"/>
        </w:rPr>
        <w:t>·</w:t>
      </w:r>
      <w:r>
        <w:rPr>
          <w:rFonts w:ascii="华文宋体" w:hAnsi="华文宋体" w:cs="华文宋体" w:eastAsia="华文宋体"/>
          <w:color w:val="000000"/>
          <w:szCs w:val="21"/>
        </w:rPr>
        <w:t>班廷从狗的体内分离得到天然胰岛素。</w:t>
      </w:r>
      <w:r>
        <w:rPr>
          <w:rFonts w:eastAsia="华文宋体" w:cs="华文宋体" w:ascii="华文宋体" w:hAnsi="华文宋体"/>
          <w:color w:val="000000"/>
          <w:szCs w:val="21"/>
        </w:rPr>
        <w:t>40</w:t>
      </w:r>
      <w:r>
        <w:rPr>
          <w:rFonts w:ascii="华文宋体" w:hAnsi="华文宋体" w:cs="华文宋体" w:eastAsia="华文宋体"/>
          <w:color w:val="000000"/>
          <w:szCs w:val="21"/>
        </w:rPr>
        <w:t>多年后，首次人工合成结晶牛胰岛素的科学家是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．中国人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．加拿大人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．美国人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．德国人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．轴突是神经细胞的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．一种细胞器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．保护结构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．分泌物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．突起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．组成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的结构的基本成分是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①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核糖  </w:t>
      </w:r>
      <w:r>
        <w:rPr>
          <w:rFonts w:ascii="华文宋体" w:hAnsi="华文宋体" w:cs="华文宋体" w:eastAsia="华文宋体"/>
          <w:color w:val="000000"/>
          <w:szCs w:val="21"/>
        </w:rPr>
        <w:t>②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脱氧核糖  </w:t>
      </w:r>
      <w:r>
        <w:rPr>
          <w:rFonts w:ascii="华文宋体" w:hAnsi="华文宋体" w:cs="华文宋体" w:eastAsia="华文宋体"/>
          <w:color w:val="000000"/>
          <w:szCs w:val="21"/>
        </w:rPr>
        <w:t>③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磷酸  </w:t>
      </w:r>
      <w:r>
        <w:rPr>
          <w:rFonts w:ascii="华文宋体" w:hAnsi="华文宋体" w:cs="华文宋体" w:eastAsia="华文宋体"/>
          <w:color w:val="000000"/>
          <w:szCs w:val="21"/>
        </w:rPr>
        <w:t>④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腺嘌呤、鸟嘌呤、胞嘧啶   </w:t>
      </w:r>
      <w:r>
        <w:rPr>
          <w:rFonts w:ascii="华文宋体" w:hAnsi="华文宋体" w:cs="华文宋体" w:eastAsia="华文宋体"/>
          <w:color w:val="000000"/>
          <w:szCs w:val="21"/>
        </w:rPr>
        <w:t>⑤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胸腺嘧啶  </w:t>
      </w:r>
      <w:r>
        <w:rPr>
          <w:rFonts w:ascii="华文宋体" w:hAnsi="华文宋体" w:cs="华文宋体" w:eastAsia="华文宋体"/>
          <w:color w:val="000000"/>
          <w:szCs w:val="21"/>
        </w:rPr>
        <w:t>⑥</w:t>
      </w:r>
      <w:r>
        <w:rPr>
          <w:rFonts w:ascii="华文宋体" w:hAnsi="华文宋体" w:cs="华文宋体" w:eastAsia="华文宋体"/>
          <w:color w:val="000000"/>
          <w:szCs w:val="21"/>
        </w:rPr>
        <w:t>尿嘧啶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①③④⑤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①②④⑥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②③④⑤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②③④⑥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．氧气透过肺泡进入毛细血管的过程是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．全部为主动运输   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．大部分为扩散作用，少部分为主动运输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．全部为扩散作用   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．少部分为扩散作用，大部分为主动运输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tRNA</w:t>
      </w:r>
      <w:r>
        <w:rPr>
          <w:rFonts w:ascii="华文宋体" w:hAnsi="华文宋体" w:cs="华文宋体" w:eastAsia="华文宋体"/>
          <w:color w:val="000000"/>
          <w:szCs w:val="21"/>
        </w:rPr>
        <w:t>与</w:t>
      </w:r>
      <w:r>
        <w:rPr>
          <w:rFonts w:eastAsia="华文宋体" w:cs="华文宋体" w:ascii="华文宋体" w:hAnsi="华文宋体"/>
          <w:color w:val="000000"/>
          <w:szCs w:val="21"/>
        </w:rPr>
        <w:t>mRNA</w:t>
      </w:r>
      <w:r>
        <w:rPr>
          <w:rFonts w:ascii="华文宋体" w:hAnsi="华文宋体" w:cs="华文宋体" w:eastAsia="华文宋体"/>
          <w:color w:val="000000"/>
          <w:szCs w:val="21"/>
        </w:rPr>
        <w:t>碱基互补配对现象可出现在真核细胞的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．细胞核中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．核糖体上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．核膜上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．核孔处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6</w:t>
      </w:r>
      <w:r>
        <w:rPr>
          <w:rFonts w:ascii="华文宋体" w:hAnsi="华文宋体" w:cs="华文宋体" w:eastAsia="华文宋体"/>
          <w:color w:val="000000"/>
          <w:szCs w:val="21"/>
        </w:rPr>
        <w:t>．在正常情况下，下列有关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染色体的叙述错误的是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．女性体细胞内有两条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染色体       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．男性体细胞内有一条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染色体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染色体上的基因均与性别决定有关     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．黑猩猩等哺乳动物也有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染色体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">
                <wp:simplePos x="0" y="0"/>
                <wp:positionH relativeFrom="column">
                  <wp:posOffset>333375</wp:posOffset>
                </wp:positionH>
                <wp:positionV relativeFrom="paragraph">
                  <wp:posOffset>613410</wp:posOffset>
                </wp:positionV>
                <wp:extent cx="3839210" cy="2457450"/>
                <wp:effectExtent l="116205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9040" cy="2457360"/>
                          <a:chOff x="0" y="0"/>
                          <a:chExt cx="3839040" cy="2457360"/>
                        </a:xfrm>
                      </wpg:grpSpPr>
                      <wpg:grpSp>
                        <wpg:cNvGrpSpPr/>
                        <wpg:grpSpPr>
                          <a:xfrm>
                            <a:off x="0" y="9900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88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00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38680" y="198360"/>
                                <a:ext cx="933480" cy="6109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470" h="962">
                                    <a:moveTo>
                                      <a:pt x="0" y="156"/>
                                    </a:moveTo>
                                    <a:cubicBezTo>
                                      <a:pt x="192" y="559"/>
                                      <a:pt x="385" y="962"/>
                                      <a:pt x="630" y="936"/>
                                    </a:cubicBezTo>
                                    <a:cubicBezTo>
                                      <a:pt x="875" y="910"/>
                                      <a:pt x="1172" y="455"/>
                                      <a:pt x="1470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533880" y="99000"/>
                              <a:ext cx="3999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00480" y="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52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00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15640" y="229320"/>
                                <a:ext cx="784800" cy="459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36" h="723">
                                    <a:moveTo>
                                      <a:pt x="0" y="0"/>
                                    </a:moveTo>
                                    <a:cubicBezTo>
                                      <a:pt x="80" y="101"/>
                                      <a:pt x="288" y="485"/>
                                      <a:pt x="494" y="604"/>
                                    </a:cubicBezTo>
                                    <a:cubicBezTo>
                                      <a:pt x="700" y="723"/>
                                      <a:pt x="944" y="722"/>
                                      <a:pt x="1236" y="713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533160" y="198000"/>
                              <a:ext cx="3333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000000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200" y="136764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88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36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67480" y="99360"/>
                                <a:ext cx="800280" cy="693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945" h="1092">
                                    <a:moveTo>
                                      <a:pt x="0" y="1092"/>
                                    </a:moveTo>
                                    <a:cubicBezTo>
                                      <a:pt x="44" y="955"/>
                                      <a:pt x="107" y="453"/>
                                      <a:pt x="264" y="271"/>
                                    </a:cubicBezTo>
                                    <a:cubicBezTo>
                                      <a:pt x="421" y="89"/>
                                      <a:pt x="803" y="56"/>
                                      <a:pt x="945" y="0"/>
                                    </a:cubicBez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3340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2467080" y="1335240"/>
                            <a:ext cx="1372320" cy="10897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372320" cy="1089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1372320" cy="10897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72080" y="0"/>
                                  <a:ext cx="1200240" cy="89172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0" y="891720"/>
                                    <a:ext cx="1200240" cy="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V="1">
                                    <a:off x="0" y="0"/>
                                    <a:ext cx="0" cy="89172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  <a:tailEnd len="lg" type="triangle" w="sm"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 txBox="1"/>
                              <wps:spPr>
                                <a:xfrm>
                                  <a:off x="704880" y="891720"/>
                                  <a:ext cx="333360" cy="198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时间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>
                                <a:noAutofit/>
                              </wps:bodyPr>
                            </wps:wsp>
                            <wps:wsp>
                              <wps:cNvSpPr txBox="1"/>
                              <wps:spPr>
                                <a:xfrm>
                                  <a:off x="0" y="99360"/>
                                  <a:ext cx="200160" cy="792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bidi w:val="0"/>
                                      <w:jc w:val="both"/>
                                      <w:rPr/>
                                    </w:pPr>
                                    <w:r>
                                      <w:rPr>
                                        <w:kern w:val="2"/>
                                        <w:sz w:val="18"/>
                                        <w:szCs w:val="18"/>
                                        <w:rFonts w:ascii="Times New Roman" w:hAnsi="Times New Roman" w:eastAsia="宋体;SimSun" w:cs="Times New Roman"/>
                                        <w:color w:val="auto"/>
                                        <w:lang w:val="en-US" w:eastAsia="zh-CN" w:bidi="ar-SA"/>
                                      </w:rPr>
                                      <w:t>蔗糖溶液浓度</w:t>
                                    </w:r>
                                  </w:p>
                                </w:txbxContent>
                              </wps:txbx>
                              <wps:bodyPr wrap="square" lIns="0" rIns="0" tIns="0" bIns="0" anchor="t" vert="eaVert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 flipV="1">
                                <a:off x="267120" y="198360"/>
                                <a:ext cx="733320" cy="594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467280" y="9936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4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.25pt;margin-top:48.3pt;width:302.25pt;height:193.5pt" coordorigin="525,966" coordsize="6045,3870">
                <v:group id="shape_0" style="position:absolute;left:525;top:1122;width:2160;height:1716">
                  <v:group id="shape_0" style="position:absolute;left:525;top:1122;width:2160;height:1716">
                    <v:group id="shape_0" style="position:absolute;left:525;top:1122;width:2160;height:1716">
                      <v:group id="shape_0" style="position:absolute;left:796;top:1122;width:1889;height:1403">
                        <v:line id="shape_0" from="796,2526" to="2685,2526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796,1122" to="796,2525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type id="_x0000_t202" coordsize="21600,21600" o:spt="202" path="m,l,21600l21600,21600l21600,xe">
                        <v:stroke joinstyle="miter"/>
                        <v:path gradientshapeok="t" o:connecttype="rect"/>
                      </v:shapetype>
                      <v:shape id="shape_0" stroked="f" o:allowincell="f" style="position:absolute;left:1635;top:2526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525;top:1278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shape id="shape_0" coordsize="1470,962" path="m0,156c192,559,385,962,630,936c875,910,1172,455,1470,0e" stroked="t" o:allowincell="f" style="position:absolute;left:901;top:1434;width:1469;height:961;mso-wrap-style:none;v-text-anchor:middle">
                      <v:fill o:detectmouseclick="t" on="false"/>
                      <v:stroke color="black" weight="9360" joinstyle="round" endcap="flat"/>
                      <w10:wrap type="topAndBottom"/>
                    </v:shape>
                  </v:group>
                  <v:shape id="shape_0" stroked="f" o:allowincell="f" style="position:absolute;left:1366;top:1278;width:62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  <v:group id="shape_0" style="position:absolute;left:4305;top:966;width:2160;height:1717">
                  <v:group id="shape_0" style="position:absolute;left:4305;top:966;width:2160;height:1717">
                    <v:group id="shape_0" style="position:absolute;left:4305;top:966;width:2160;height:1717">
                      <v:group id="shape_0" style="position:absolute;left:4576;top:966;width:1889;height:1404">
                        <v:line id="shape_0" from="4576,2370" to="6465,2370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4576,966" to="4576,2369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 id="shape_0" stroked="f" o:allowincell="f" style="position:absolute;left:5415;top:2370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4305;top:1122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shape id="shape_0" coordsize="1236,723" path="m0,0c80,101,288,485,494,604c700,723,944,722,1236,713e" stroked="t" o:allowincell="f" style="position:absolute;left:4645;top:1327;width:1235;height:722;mso-wrap-style:none;v-text-anchor:middle">
                      <v:fill o:detectmouseclick="t" on="false"/>
                      <v:stroke color="black" weight="9360" joinstyle="round" endcap="flat"/>
                      <w10:wrap type="topAndBottom"/>
                    </v:shape>
                  </v:group>
                  <v:shape id="shape_0" stroked="f" o:allowincell="f" style="position:absolute;left:5145;top:1278;width:52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000000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  <v:group id="shape_0" style="position:absolute;left:735;top:3120;width:2160;height:1716">
                  <v:group id="shape_0" style="position:absolute;left:735;top:3120;width:2160;height:1716">
                    <v:group id="shape_0" style="position:absolute;left:735;top:3120;width:2160;height:1716">
                      <v:group id="shape_0" style="position:absolute;left:1006;top:3120;width:1889;height:1403">
                        <v:line id="shape_0" from="1006,4524" to="2895,4524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1006,3120" to="1006,4523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 id="shape_0" stroked="f" o:allowincell="f" style="position:absolute;left:1845;top:4524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735;top:3276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shape id="shape_0" coordsize="945,1092" path="m0,1092c44,955,107,453,264,271c421,89,803,56,945,0e" stroked="t" o:allowincell="f" style="position:absolute;left:1156;top:3276;width:1259;height:1091;mso-wrap-style:none;v-text-anchor:middle">
                      <v:fill o:detectmouseclick="t" on="false"/>
                      <v:stroke color="black" weight="9360" joinstyle="round" endcap="flat"/>
                      <w10:wrap type="topAndBottom"/>
                    </v:shape>
                  </v:group>
                  <v:shape id="shape_0" stroked="f" o:allowincell="f" style="position:absolute;left:1261;top:3120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C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  <v:group id="shape_0" style="position:absolute;left:4410;top:3069;width:2160;height:1716">
                  <v:group id="shape_0" style="position:absolute;left:4410;top:3069;width:2160;height:1716">
                    <v:group id="shape_0" style="position:absolute;left:4410;top:3069;width:2160;height:1716">
                      <v:group id="shape_0" style="position:absolute;left:4681;top:3069;width:1889;height:1403">
                        <v:line id="shape_0" from="4681,4473" to="6570,4473" stroked="t" o:allowincell="f" style="position:absolute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  <v:line id="shape_0" from="4681,3069" to="4681,4472" stroked="t" o:allowincell="f" style="position:absolute;flip:y">
                          <v:stroke color="black" weight="9360" endarrow="block" endarrowwidth="narrow" endarrowlength="long" joinstyle="miter" endcap="flat"/>
                          <v:fill o:detectmouseclick="t" on="false"/>
                          <w10:wrap type="topAndBottom"/>
                        </v:line>
                      </v:group>
                      <v:shape id="shape_0" stroked="f" o:allowincell="f" style="position:absolute;left:5520;top:4473;width:524;height:311;mso-wrap-style:square;v-text-anchor:top" type="_x0000_t202">
                        <v:textbo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时间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  <v:shape id="shape_0" stroked="f" o:allowincell="f" style="position:absolute;left:4410;top:3225;width:314;height:1247;mso-wrap-style:square;v-text-anchor:top" type="_x0000_t202">
                        <v:textbox style="layout-flow:vertical"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18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蔗糖溶液浓度</w:t>
                              </w:r>
                            </w:p>
                          </w:txbxContent>
                        </v:textbox>
                        <v:fill o:detectmouseclick="t" on="false"/>
                        <v:stroke color="#3465a4" joinstyle="round" endcap="flat"/>
                        <w10:wrap type="topAndBottom"/>
                      </v:shape>
                    </v:group>
                    <v:line id="shape_0" from="4831,3381" to="5985,4316" stroked="t" o:allowincell="f" style="position:absolute;flip:y">
                      <v:stroke color="black" weight="9360" joinstyle="miter" endcap="flat"/>
                      <v:fill o:detectmouseclick="t" on="false"/>
                      <w10:wrap type="topAndBottom"/>
                    </v:line>
                  </v:group>
                  <v:shape id="shape_0" stroked="f" o:allowincell="f" style="position:absolute;left:5146;top:3225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D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topAndBottom"/>
                  </v:shape>
                </v:group>
              </v:group>
            </w:pict>
          </mc:Fallback>
        </mc:AlternateContent>
      </w:r>
      <w:r>
        <w:rPr>
          <w:rFonts w:eastAsia="华文宋体" w:cs="华文宋体" w:ascii="华文宋体" w:hAnsi="华文宋体"/>
          <w:color w:val="000000"/>
          <w:szCs w:val="21"/>
        </w:rPr>
        <w:t>7</w:t>
      </w:r>
      <w:r>
        <w:rPr>
          <w:rFonts w:ascii="华文宋体" w:hAnsi="华文宋体" w:cs="华文宋体" w:eastAsia="华文宋体"/>
          <w:color w:val="000000"/>
          <w:szCs w:val="21"/>
        </w:rPr>
        <w:t>．将盛有一定浓度蔗糖溶液的透析袋口扎紧后浸于蒸馏水中，下图表示透析袋中蔗糖溶液浓度与时间的关系，正确的是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8</w:t>
      </w:r>
      <w:r>
        <w:rPr>
          <w:rFonts w:ascii="华文宋体" w:hAnsi="华文宋体" w:cs="华文宋体" w:eastAsia="华文宋体"/>
          <w:color w:val="000000"/>
          <w:szCs w:val="21"/>
        </w:rPr>
        <w:t>．将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型血人的红细胞和另一个人的血清混合，不发生凝集，则此血清供应者的血型可能为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．只可能是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型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型或</w:t>
      </w:r>
      <w:r>
        <w:rPr>
          <w:rFonts w:eastAsia="华文宋体" w:cs="华文宋体" w:ascii="华文宋体" w:hAnsi="华文宋体"/>
          <w:color w:val="000000"/>
          <w:szCs w:val="21"/>
        </w:rPr>
        <w:t>AB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型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型或</w:t>
      </w:r>
      <w:r>
        <w:rPr>
          <w:rFonts w:eastAsia="华文宋体" w:cs="华文宋体" w:ascii="华文宋体" w:hAnsi="华文宋体"/>
          <w:color w:val="000000"/>
          <w:szCs w:val="21"/>
        </w:rPr>
        <w:t>AB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型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型或</w:t>
      </w:r>
      <w:r>
        <w:rPr>
          <w:rFonts w:eastAsia="华文宋体" w:cs="华文宋体" w:ascii="华文宋体" w:hAnsi="华文宋体"/>
          <w:color w:val="000000"/>
          <w:szCs w:val="21"/>
        </w:rPr>
        <w:t>O</w:t>
      </w:r>
      <w:r>
        <w:rPr>
          <w:rFonts w:ascii="华文宋体" w:hAnsi="华文宋体" w:cs="华文宋体" w:eastAsia="华文宋体"/>
          <w:color w:val="000000"/>
          <w:szCs w:val="21"/>
        </w:rPr>
        <w:t>型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9</w:t>
      </w:r>
      <w:r>
        <w:rPr>
          <w:rFonts w:ascii="华文宋体" w:hAnsi="华文宋体" w:cs="华文宋体" w:eastAsia="华文宋体"/>
          <w:color w:val="000000"/>
          <w:szCs w:val="21"/>
        </w:rPr>
        <w:t>．从生态学角度分析，生态系统中流动的能量最初来源于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．光合作用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．高能化学键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．绿色植物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．太阳光能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10</w:t>
      </w:r>
      <w:r>
        <w:rPr>
          <w:rFonts w:ascii="华文宋体" w:hAnsi="华文宋体" w:cs="华文宋体" w:eastAsia="华文宋体"/>
          <w:color w:val="000000"/>
          <w:szCs w:val="21"/>
        </w:rPr>
        <w:t>．下列激素的生理作用相互拮抗的是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．胰岛素与胰高血糖素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．甲状腺素与肾上腺素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．肾上腺素与胰高血糖素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．生长激素与甲状腺素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11</w:t>
      </w:r>
      <w:r>
        <w:rPr>
          <w:rFonts w:ascii="华文宋体" w:hAnsi="华文宋体" w:cs="华文宋体" w:eastAsia="华文宋体"/>
          <w:color w:val="000000"/>
          <w:szCs w:val="21"/>
        </w:rPr>
        <w:t>．含有</w:t>
      </w:r>
      <w:r>
        <w:rPr>
          <w:rFonts w:eastAsia="华文宋体" w:cs="华文宋体" w:ascii="华文宋体" w:hAnsi="华文宋体"/>
          <w:color w:val="000000"/>
          <w:szCs w:val="21"/>
        </w:rPr>
        <w:t>2000</w:t>
      </w:r>
      <w:r>
        <w:rPr>
          <w:rFonts w:ascii="华文宋体" w:hAnsi="华文宋体" w:cs="华文宋体" w:eastAsia="华文宋体"/>
          <w:color w:val="000000"/>
          <w:szCs w:val="21"/>
        </w:rPr>
        <w:t>个碱基的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，每条链上的碱基排列方式有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2000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个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1000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个  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2000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个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1000</w:t>
      </w:r>
      <w:r>
        <w:rPr>
          <w:rFonts w:ascii="华文宋体" w:hAnsi="华文宋体" w:cs="华文宋体" w:eastAsia="华文宋体"/>
          <w:color w:val="000000"/>
          <w:szCs w:val="21"/>
        </w:rPr>
        <w:t>个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12</w:t>
      </w:r>
      <w:r>
        <w:rPr>
          <w:rFonts w:ascii="华文宋体" w:hAnsi="华文宋体" w:cs="华文宋体" w:eastAsia="华文宋体"/>
          <w:color w:val="000000"/>
          <w:szCs w:val="21"/>
        </w:rPr>
        <w:t>．人体细胞有丝分裂时，产生的四分体个数是</w:t>
      </w:r>
    </w:p>
    <w:p>
      <w:pPr>
        <w:pStyle w:val="Normal"/>
        <w:spacing w:lineRule="auto" w:line="360"/>
        <w:ind w:firstLine="315"/>
        <w:rPr/>
      </w:pPr>
      <w:r>
        <w:drawing>
          <wp:anchor behindDoc="0" distT="0" distB="0" distL="114935" distR="114935" simplePos="0" locked="0" layoutInCell="0" allowOverlap="1" relativeHeight="17">
            <wp:simplePos x="0" y="0"/>
            <wp:positionH relativeFrom="column">
              <wp:posOffset>4606290</wp:posOffset>
            </wp:positionH>
            <wp:positionV relativeFrom="paragraph">
              <wp:posOffset>152400</wp:posOffset>
            </wp:positionV>
            <wp:extent cx="1114425" cy="62865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57" r="-32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46                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23            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          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0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13</w:t>
      </w:r>
      <w:r>
        <w:rPr>
          <w:rFonts w:ascii="华文宋体" w:hAnsi="华文宋体" w:cs="华文宋体" w:eastAsia="华文宋体"/>
          <w:color w:val="000000"/>
          <w:szCs w:val="21"/>
        </w:rPr>
        <w:t>．右图是一个哺乳动物细胞的示意图，它属于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．精巢中的细胞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．受精卵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．骨髓干细胞 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．雄配子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14</w:t>
      </w:r>
      <w:r>
        <w:rPr>
          <w:rFonts w:ascii="华文宋体" w:hAnsi="华文宋体" w:cs="华文宋体" w:eastAsia="华文宋体"/>
          <w:color w:val="000000"/>
          <w:szCs w:val="21"/>
        </w:rPr>
        <w:t>．一段原核生物的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m</w:t>
      </w:r>
      <w:r>
        <w:rPr>
          <w:rFonts w:eastAsia="华文宋体" w:cs="华文宋体" w:ascii="华文宋体" w:hAnsi="华文宋体"/>
          <w:color w:val="000000"/>
          <w:szCs w:val="21"/>
        </w:rPr>
        <w:t>RNA</w:t>
      </w:r>
      <w:r>
        <w:rPr>
          <w:rFonts w:ascii="华文宋体" w:hAnsi="华文宋体" w:cs="华文宋体" w:eastAsia="华文宋体"/>
          <w:color w:val="000000"/>
          <w:szCs w:val="21"/>
        </w:rPr>
        <w:t>通过翻译可合成一条含有</w:t>
      </w:r>
      <w:r>
        <w:rPr>
          <w:rFonts w:eastAsia="华文宋体" w:cs="华文宋体" w:ascii="华文宋体" w:hAnsi="华文宋体"/>
          <w:color w:val="000000"/>
          <w:szCs w:val="21"/>
        </w:rPr>
        <w:t>11</w:t>
      </w:r>
      <w:r>
        <w:rPr>
          <w:rFonts w:ascii="华文宋体" w:hAnsi="华文宋体" w:cs="华文宋体" w:eastAsia="华文宋体"/>
          <w:color w:val="000000"/>
          <w:szCs w:val="21"/>
        </w:rPr>
        <w:t>个肽键的多肽，则此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m</w:t>
      </w:r>
      <w:r>
        <w:rPr>
          <w:rFonts w:eastAsia="华文宋体" w:cs="华文宋体" w:ascii="华文宋体" w:hAnsi="华文宋体"/>
          <w:color w:val="000000"/>
          <w:szCs w:val="21"/>
        </w:rPr>
        <w:t>RNA</w:t>
      </w:r>
      <w:r>
        <w:rPr>
          <w:rFonts w:ascii="华文宋体" w:hAnsi="华文宋体" w:cs="华文宋体" w:eastAsia="华文宋体"/>
          <w:color w:val="000000"/>
          <w:szCs w:val="21"/>
        </w:rPr>
        <w:t>分子至少含有的碱基个数及合成这段多肽需要的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t</w:t>
      </w:r>
      <w:r>
        <w:rPr>
          <w:rFonts w:eastAsia="华文宋体" w:cs="华文宋体" w:ascii="华文宋体" w:hAnsi="华文宋体"/>
          <w:color w:val="000000"/>
          <w:szCs w:val="21"/>
        </w:rPr>
        <w:t>RNA</w:t>
      </w:r>
      <w:r>
        <w:rPr>
          <w:rFonts w:ascii="华文宋体" w:hAnsi="华文宋体" w:cs="华文宋体" w:eastAsia="华文宋体"/>
          <w:color w:val="000000"/>
          <w:szCs w:val="21"/>
        </w:rPr>
        <w:t>个数，依次为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33  11          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36  12          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12   36          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11  36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15</w:t>
      </w:r>
      <w:r>
        <w:rPr>
          <w:rFonts w:ascii="华文宋体" w:hAnsi="华文宋体" w:cs="华文宋体" w:eastAsia="华文宋体"/>
          <w:color w:val="000000"/>
          <w:szCs w:val="21"/>
        </w:rPr>
        <w:t>．雌性家兔体细胞中高尔基体数量最多的是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．神经细胞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．心肌细胞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．乳腺细胞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．红细胞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16</w:t>
      </w:r>
      <w:r>
        <w:rPr>
          <w:rFonts w:ascii="华文宋体" w:hAnsi="华文宋体" w:cs="华文宋体" w:eastAsia="华文宋体"/>
          <w:color w:val="000000"/>
          <w:szCs w:val="21"/>
        </w:rPr>
        <w:t>．下列关于脑和脊髓的叙述中正确的是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．脑外包有骨骼，脊髓外无骨骼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．脑和脊髓都与反射有关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．反射仅与脊髓有关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．神经元细胞体位于脑和脊髓表面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17</w:t>
      </w:r>
      <w:r>
        <w:rPr>
          <w:rFonts w:ascii="华文宋体" w:hAnsi="华文宋体" w:cs="华文宋体" w:eastAsia="华文宋体"/>
          <w:color w:val="000000"/>
          <w:szCs w:val="21"/>
        </w:rPr>
        <w:t>．某单细胞生物，体内不具有叶绿体但有叶绿素，它最可能是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．真核生物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．异养生物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．无核膜的生物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．有线粒体的生物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18</w:t>
      </w:r>
      <w:r>
        <w:rPr>
          <w:rFonts w:ascii="华文宋体" w:hAnsi="华文宋体" w:cs="华文宋体" w:eastAsia="华文宋体"/>
          <w:color w:val="000000"/>
          <w:szCs w:val="21"/>
        </w:rPr>
        <w:t>．下列关于顶端优势的叙述中错误的是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．顶芽生长衰弱，促进侧芽生长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．除去顶芽，侧芽生长被抑制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．顶芽优先生长时，侧芽生长受到抑制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．切除顶芽，切口涂以高浓度生长素，侧芽生长抑制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19</w:t>
      </w:r>
      <w:r>
        <w:rPr>
          <w:rFonts w:ascii="华文宋体" w:hAnsi="华文宋体" w:cs="华文宋体" w:eastAsia="华文宋体"/>
          <w:color w:val="000000"/>
          <w:szCs w:val="21"/>
        </w:rPr>
        <w:t>．酵母菌发酵产生</w:t>
      </w:r>
      <w:r>
        <w:rPr>
          <w:rFonts w:eastAsia="华文宋体" w:cs="华文宋体" w:ascii="华文宋体" w:hAnsi="华文宋体"/>
          <w:color w:val="000000"/>
          <w:szCs w:val="21"/>
        </w:rPr>
        <w:t>CO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的摩尔数为</w:t>
      </w:r>
      <w:r>
        <w:rPr>
          <w:rFonts w:eastAsia="华文宋体" w:cs="华文宋体" w:ascii="华文宋体" w:hAnsi="华文宋体"/>
          <w:color w:val="000000"/>
          <w:szCs w:val="21"/>
        </w:rPr>
        <w:t>N</w:t>
      </w:r>
      <w:r>
        <w:rPr>
          <w:rFonts w:ascii="华文宋体" w:hAnsi="华文宋体" w:cs="华文宋体" w:eastAsia="华文宋体"/>
          <w:color w:val="000000"/>
          <w:szCs w:val="21"/>
        </w:rPr>
        <w:t>，在安静情况下，人消耗同样数量的葡萄糖可以产生的</w:t>
      </w:r>
      <w:r>
        <w:rPr>
          <w:rFonts w:eastAsia="华文宋体" w:cs="华文宋体" w:ascii="华文宋体" w:hAnsi="华文宋体"/>
          <w:color w:val="000000"/>
          <w:szCs w:val="21"/>
        </w:rPr>
        <w:t>CO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量是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1/3Nmol       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3Nmol          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6Nmol          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12Nmol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20</w:t>
      </w:r>
      <w:r>
        <w:rPr>
          <w:rFonts w:ascii="华文宋体" w:hAnsi="华文宋体" w:cs="华文宋体" w:eastAsia="华文宋体"/>
          <w:color w:val="000000"/>
          <w:szCs w:val="21"/>
        </w:rPr>
        <w:t>．生长在自然保护区北坡的野生稻，其叶片的两个主要生理功能是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．吸收矿质元素和呼吸作用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．光合作用和蒸腾作用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．吸收水分和光合作用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．吸收水分和蒸腾作用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21</w:t>
      </w:r>
      <w:r>
        <w:rPr>
          <w:rFonts w:ascii="华文宋体" w:hAnsi="华文宋体" w:cs="华文宋体" w:eastAsia="华文宋体"/>
          <w:color w:val="000000"/>
          <w:szCs w:val="21"/>
        </w:rPr>
        <w:t>．右图为患红绿色盲的某家族系谱图，该病为隐性伴性遗传，其中</w:t>
      </w:r>
      <w:r>
        <w:rPr>
          <w:rFonts w:eastAsia="华文宋体" w:cs="华文宋体" w:ascii="华文宋体" w:hAnsi="华文宋体"/>
          <w:color w:val="000000"/>
          <w:szCs w:val="21"/>
        </w:rPr>
        <w:t>7</w:t>
      </w:r>
      <w:r>
        <w:rPr>
          <w:rFonts w:ascii="华文宋体" w:hAnsi="华文宋体" w:cs="华文宋体" w:eastAsia="华文宋体"/>
          <w:color w:val="000000"/>
          <w:szCs w:val="21"/>
        </w:rPr>
        <w:t>号的致病基因来自</w:t>
      </w:r>
    </w:p>
    <w:p>
      <w:pPr>
        <w:pStyle w:val="Normal"/>
        <w:spacing w:lineRule="auto" w:line="360"/>
        <w:ind w:firstLine="315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6">
                <wp:simplePos x="0" y="0"/>
                <wp:positionH relativeFrom="column">
                  <wp:posOffset>3867150</wp:posOffset>
                </wp:positionH>
                <wp:positionV relativeFrom="paragraph">
                  <wp:posOffset>87630</wp:posOffset>
                </wp:positionV>
                <wp:extent cx="1733550" cy="693420"/>
                <wp:effectExtent l="5080" t="5080" r="0" b="0"/>
                <wp:wrapSquare wrapText="bothSides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400" cy="693360"/>
                          <a:chOff x="0" y="0"/>
                          <a:chExt cx="1733400" cy="693360"/>
                        </a:xfrm>
                      </wpg:grpSpPr>
                      <wps:wsp>
                        <wps:cNvSpPr/>
                        <wps:spPr>
                          <a:xfrm>
                            <a:off x="533520" y="278280"/>
                            <a:ext cx="0" cy="1180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733400" cy="6933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0"/>
                              <a:ext cx="1038240" cy="52956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66560" cy="340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71360" y="207720"/>
                                  <a:ext cx="133200" cy="1332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466560" cy="1980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66560" cy="13320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200" cy="13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33360" y="0"/>
                                      <a:ext cx="133200" cy="1332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33200" y="705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237960" y="70560"/>
                                    <a:ext cx="0" cy="1278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571680" y="1800"/>
                                <a:ext cx="466560" cy="329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66560" cy="19800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66560" cy="13320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3200" cy="1332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333360" y="0"/>
                                      <a:ext cx="133200" cy="13320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000000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33200" y="70560"/>
                                      <a:ext cx="20016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>
                                    <a:off x="237960" y="70560"/>
                                    <a:ext cx="0" cy="12780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180720" y="196200"/>
                                  <a:ext cx="133200" cy="133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466560" y="396360"/>
                                <a:ext cx="133200" cy="13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04920" y="268560"/>
                                <a:ext cx="4665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2808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9924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9940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32760" y="9900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99440" y="29736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799560" y="29736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04360" y="495360"/>
                              <a:ext cx="666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133640" y="99000"/>
                              <a:ext cx="600120" cy="405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28800"/>
                                <a:ext cx="133200" cy="13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226800"/>
                                <a:ext cx="133200" cy="133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199800" y="0"/>
                                <a:ext cx="3999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男患者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90440" y="207720"/>
                                <a:ext cx="3999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18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女患者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4.5pt;margin-top:6.9pt;width:136.5pt;height:54.6pt" coordorigin="6090,138" coordsize="2730,1092">
                <v:line id="shape_0" from="6930,576" to="6930,761" stroked="t" o:allowincell="f" style="position:absolute">
                  <v:stroke color="black" weight="9360" joinstyle="miter" endcap="flat"/>
                  <v:fill o:detectmouseclick="t" on="false"/>
                  <w10:wrap type="square"/>
                </v:line>
                <v:group id="shape_0" style="position:absolute;left:6090;top:138;width:2730;height:1092">
                  <v:group id="shape_0" style="position:absolute;left:6090;top:138;width:1635;height:834">
                    <v:group id="shape_0" style="position:absolute;left:6090;top:138;width:735;height:537">
                      <v:oval id="shape_0" stroked="t" o:allowincell="f" style="position:absolute;left:6360;top:465;width:209;height:209;mso-wrap-style:none;v-text-anchor:middle">
                        <v:fill o:detectmouseclick="t" on="false"/>
                        <v:stroke color="black" weight="9360" joinstyle="miter" endcap="flat"/>
                        <w10:wrap type="square"/>
                      </v:oval>
                      <v:group id="shape_0" style="position:absolute;left:6090;top:138;width:735;height:311">
                        <v:group id="shape_0" style="position:absolute;left:6090;top:138;width:735;height:210">
                          <v:rect id="shape_0" stroked="t" o:allowincell="f" style="position:absolute;left:6090;top:138;width:209;height:209;mso-wrap-style:none;v-text-anchor:middle">
                            <v:fill o:detectmouseclick="t" on="false"/>
                            <v:stroke color="black" weight="9360" joinstyle="miter" endcap="flat"/>
                            <w10:wrap type="square"/>
                          </v:rect>
                          <v:oval id="shape_0" stroked="t" o:allowincell="f" style="position:absolute;left:6615;top:138;width:209;height:209;mso-wrap-style:none;v-text-anchor:middle">
                            <v:fill o:detectmouseclick="t" on="false"/>
                            <v:stroke color="black" weight="9360" joinstyle="miter" endcap="flat"/>
                            <w10:wrap type="square"/>
                          </v:oval>
                          <v:line id="shape_0" from="6300,249" to="6614,249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</v:group>
                        <v:line id="shape_0" from="6465,249" to="6465,449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</v:group>
                    </v:group>
                    <v:group id="shape_0" style="position:absolute;left:6990;top:141;width:735;height:519">
                      <v:group id="shape_0" style="position:absolute;left:6990;top:141;width:735;height:311">
                        <v:group id="shape_0" style="position:absolute;left:6990;top:141;width:735;height:210">
                          <v:rect id="shape_0" fillcolor="black" stroked="t" o:allowincell="f" style="position:absolute;left:6990;top:141;width:209;height:209;mso-wrap-style:none;v-text-anchor:middle">
                            <v:fill o:detectmouseclick="t" type="solid" color2="white"/>
                            <v:stroke color="black" weight="9360" joinstyle="miter" endcap="flat"/>
                            <w10:wrap type="square"/>
                          </v:rect>
                          <v:oval id="shape_0" fillcolor="black" stroked="t" o:allowincell="f" style="position:absolute;left:7515;top:141;width:209;height:209;mso-wrap-style:none;v-text-anchor:middle">
                            <v:fill o:detectmouseclick="t" type="solid" color2="white"/>
                            <v:stroke color="black" weight="9360" joinstyle="miter" endcap="flat"/>
                            <w10:wrap type="square"/>
                          </v:oval>
                          <v:line id="shape_0" from="7200,252" to="7514,252" stroked="t" o:allowincell="f" style="position:absolute">
                            <v:stroke color="black" weight="9360" joinstyle="miter" endcap="flat"/>
                            <v:fill o:detectmouseclick="t" on="false"/>
                            <w10:wrap type="square"/>
                          </v:line>
                        </v:group>
                        <v:line id="shape_0" from="7365,252" to="7365,452" stroked="t" o:allowincell="f" style="position:absolute">
                          <v:stroke color="black" weight="9360" joinstyle="miter" endcap="flat"/>
                          <v:fill o:detectmouseclick="t" on="false"/>
                          <w10:wrap type="square"/>
                        </v:line>
                      </v:group>
                      <v:rect id="shape_0" fillcolor="black" stroked="t" o:allowincell="f" style="position:absolute;left:7275;top:450;width:209;height:209;mso-wrap-style:none;v-text-anchor:middle">
                        <v:fill o:detectmouseclick="t" type="solid" color2="white"/>
                        <v:stroke color="black" weight="9360" joinstyle="miter" endcap="flat"/>
                        <w10:wrap type="square"/>
                      </v:rect>
                    </v:group>
                    <v:rect id="shape_0" fillcolor="black" stroked="t" o:allowincell="f" style="position:absolute;left:6825;top:762;width:209;height:209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line id="shape_0" from="6570,561" to="7304,561" stroked="t" o:allowincell="f" style="position:absolute">
                      <v:stroke color="black" weight="9360" joinstyle="miter" endcap="flat"/>
                      <v:fill o:detectmouseclick="t" on="false"/>
                      <w10:wrap type="square"/>
                    </v:line>
                  </v:group>
                  <v:shape id="shape_0" stroked="f" o:allowincell="f" style="position:absolute;left:6134;top:294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719;top:294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034;top:294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559;top:294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4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404;top:606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5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349;top:606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6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884;top:918;width:10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7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group id="shape_0" style="position:absolute;left:7875;top:294;width:945;height:640">
                    <v:rect id="shape_0" fillcolor="black" stroked="t" o:allowincell="f" style="position:absolute;left:7875;top:339;width:209;height:209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oval id="shape_0" fillcolor="black" stroked="t" o:allowincell="f" style="position:absolute;left:7875;top:651;width:209;height:209;mso-wrap-style:none;v-text-anchor:middle">
                      <v:fill o:detectmouseclick="t" type="solid" color2="white"/>
                      <v:stroke color="black" weight="9360" joinstyle="miter" endcap="flat"/>
                      <w10:wrap type="square"/>
                    </v:oval>
                    <v:shape id="shape_0" stroked="f" o:allowincell="f" style="position:absolute;left:8190;top:294;width:62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男患者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shape id="shape_0" stroked="f" o:allowincell="f" style="position:absolute;left:8175;top:621;width:62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18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女患者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</v:group>
                </v:group>
              </v:group>
            </w:pict>
          </mc:Fallback>
        </mc:AlternateConten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号       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号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号       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号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22</w:t>
      </w:r>
      <w:r>
        <w:rPr>
          <w:rFonts w:ascii="华文宋体" w:hAnsi="华文宋体" w:cs="华文宋体" w:eastAsia="华文宋体"/>
          <w:color w:val="000000"/>
          <w:szCs w:val="21"/>
        </w:rPr>
        <w:t>．蝌蚪变态成青蛙时，尾部消失的机制是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．青蛙个体大，尾部相对小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．青蛙上岸后，尾部组织脱水缩小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．尾部功能被四肢代替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．尾部细胞产生水解酶，细胞自溶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23</w:t>
      </w:r>
      <w:r>
        <w:rPr>
          <w:rFonts w:ascii="华文宋体" w:hAnsi="华文宋体" w:cs="华文宋体" w:eastAsia="华文宋体"/>
          <w:color w:val="000000"/>
          <w:szCs w:val="21"/>
        </w:rPr>
        <w:t>．下列生命现象中不伴有</w:t>
      </w:r>
      <w:r>
        <w:rPr>
          <w:rFonts w:eastAsia="华文宋体" w:cs="华文宋体" w:ascii="华文宋体" w:hAnsi="华文宋体"/>
          <w:color w:val="000000"/>
          <w:szCs w:val="21"/>
        </w:rPr>
        <w:t>ATP</w:t>
      </w:r>
      <w:r>
        <w:rPr>
          <w:rFonts w:ascii="华文宋体" w:hAnsi="华文宋体" w:cs="华文宋体" w:eastAsia="华文宋体"/>
          <w:color w:val="000000"/>
          <w:szCs w:val="21"/>
        </w:rPr>
        <w:t>消耗的是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．神经冲动的传导 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．含羞草受到刺激小叶合拢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．葡萄糖在小肠中被吸收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．根尖生长点细胞有丝分裂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24</w:t>
      </w:r>
      <w:r>
        <w:rPr>
          <w:rFonts w:ascii="华文宋体" w:hAnsi="华文宋体" w:cs="华文宋体" w:eastAsia="华文宋体"/>
          <w:color w:val="000000"/>
          <w:szCs w:val="21"/>
        </w:rPr>
        <w:t>．在不断增长的癌组织中，癌细胞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．通过减数分裂不断增殖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．都有染色单体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．都在合成蛋白质 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量都相等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7">
                <wp:simplePos x="0" y="0"/>
                <wp:positionH relativeFrom="column">
                  <wp:posOffset>4495800</wp:posOffset>
                </wp:positionH>
                <wp:positionV relativeFrom="paragraph">
                  <wp:posOffset>41910</wp:posOffset>
                </wp:positionV>
                <wp:extent cx="1532890" cy="1131570"/>
                <wp:effectExtent l="115570" t="0" r="0" b="0"/>
                <wp:wrapSquare wrapText="bothSides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2880" cy="1131480"/>
                          <a:chOff x="0" y="0"/>
                          <a:chExt cx="1532880" cy="1131480"/>
                        </a:xfrm>
                      </wpg:grpSpPr>
                      <wps:wsp>
                        <wps:cNvSpPr/>
                        <wps:spPr>
                          <a:xfrm>
                            <a:off x="334080" y="141120"/>
                            <a:ext cx="1072440" cy="74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9" h="1180">
                                <a:moveTo>
                                  <a:pt x="0" y="0"/>
                                </a:moveTo>
                                <a:cubicBezTo>
                                  <a:pt x="51" y="134"/>
                                  <a:pt x="187" y="623"/>
                                  <a:pt x="309" y="805"/>
                                </a:cubicBezTo>
                                <a:cubicBezTo>
                                  <a:pt x="431" y="987"/>
                                  <a:pt x="505" y="1030"/>
                                  <a:pt x="735" y="1092"/>
                                </a:cubicBezTo>
                                <a:cubicBezTo>
                                  <a:pt x="965" y="1154"/>
                                  <a:pt x="1490" y="1162"/>
                                  <a:pt x="1689" y="1180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520" y="141120"/>
                            <a:ext cx="1074600" cy="69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92" h="1092">
                                <a:moveTo>
                                  <a:pt x="12" y="0"/>
                                </a:moveTo>
                                <a:cubicBezTo>
                                  <a:pt x="28" y="77"/>
                                  <a:pt x="0" y="351"/>
                                  <a:pt x="111" y="460"/>
                                </a:cubicBezTo>
                                <a:cubicBezTo>
                                  <a:pt x="222" y="569"/>
                                  <a:pt x="489" y="595"/>
                                  <a:pt x="681" y="655"/>
                                </a:cubicBezTo>
                                <a:cubicBezTo>
                                  <a:pt x="873" y="715"/>
                                  <a:pt x="1097" y="747"/>
                                  <a:pt x="1266" y="820"/>
                                </a:cubicBezTo>
                                <a:cubicBezTo>
                                  <a:pt x="1435" y="893"/>
                                  <a:pt x="1603" y="1035"/>
                                  <a:pt x="1692" y="1092"/>
                                </a:cubicBez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9840" y="118800"/>
                            <a:ext cx="1066680" cy="77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0" h="1215">
                                <a:moveTo>
                                  <a:pt x="0" y="0"/>
                                </a:moveTo>
                                <a:cubicBezTo>
                                  <a:pt x="45" y="13"/>
                                  <a:pt x="183" y="65"/>
                                  <a:pt x="270" y="75"/>
                                </a:cubicBezTo>
                                <a:cubicBezTo>
                                  <a:pt x="357" y="85"/>
                                  <a:pt x="449" y="41"/>
                                  <a:pt x="525" y="60"/>
                                </a:cubicBezTo>
                                <a:cubicBezTo>
                                  <a:pt x="601" y="79"/>
                                  <a:pt x="671" y="146"/>
                                  <a:pt x="726" y="191"/>
                                </a:cubicBezTo>
                                <a:cubicBezTo>
                                  <a:pt x="781" y="236"/>
                                  <a:pt x="785" y="200"/>
                                  <a:pt x="855" y="330"/>
                                </a:cubicBezTo>
                                <a:cubicBezTo>
                                  <a:pt x="925" y="460"/>
                                  <a:pt x="1076" y="844"/>
                                  <a:pt x="1146" y="971"/>
                                </a:cubicBezTo>
                                <a:cubicBezTo>
                                  <a:pt x="1216" y="1098"/>
                                  <a:pt x="1186" y="1054"/>
                                  <a:pt x="1275" y="1095"/>
                                </a:cubicBezTo>
                                <a:cubicBezTo>
                                  <a:pt x="1364" y="1136"/>
                                  <a:pt x="1596" y="1190"/>
                                  <a:pt x="1680" y="1215"/>
                                </a:cubicBez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prstDash val="sysDot"/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532880" cy="1131480"/>
                          </a:xfrm>
                        </wpg:grpSpPr>
                        <wpg:grpSp>
                          <wpg:cNvGrpSpPr/>
                          <wpg:grpSpPr>
                            <a:xfrm>
                              <a:off x="152280" y="0"/>
                              <a:ext cx="1380600" cy="9907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81800" y="41400"/>
                                <a:ext cx="1198800" cy="893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800" y="893160"/>
                                  <a:ext cx="11970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V="1">
                                  <a:off x="0" y="0"/>
                                  <a:ext cx="0" cy="8910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 txBox="1"/>
                            <wps:spPr>
                              <a:xfrm>
                                <a:off x="0" y="0"/>
                                <a:ext cx="200160" cy="9907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100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50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8"/>
                                      <w:kern w:val="2"/>
                                      <w:szCs w:val="18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0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4"/>
                                      <w:rFonts w:ascii="Liberation Serif" w:hAnsi="Liberation Serif" w:eastAsia="DejaVu Sans" w:cs="Noto Sans Devanagari"/>
                                      <w:lang w:bidi="hi-IN"/>
                                    </w:rPr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81800" y="112320"/>
                                <a:ext cx="6660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91160" y="508680"/>
                                <a:ext cx="66600" cy="0"/>
                              </a:xfrm>
                              <a:prstGeom prst="line">
                                <a:avLst/>
                              </a:prstGeom>
                              <a:ln w="126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141120"/>
                              <a:ext cx="200160" cy="792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生存率（%）</w:t>
                                </w:r>
                              </w:p>
                            </w:txbxContent>
                          </wps:txbx>
                          <wps:bodyPr wrap="square" lIns="0" rIns="0" tIns="0" bIns="0" anchor="t" vert="eaVer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99960" y="933480"/>
                              <a:ext cx="86688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卵  </w:t>
                                </w: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eastAsia="宋体;SimSun" w:ascii="宋体;SimSun" w:hAnsi="宋体;SimSun" w:cs="宋体;SimSun"/>
                                    <w:color w:val="auto"/>
                                    <w:lang w:val="en-US" w:eastAsia="zh-CN" w:bidi="ar-SA"/>
                                  </w:rPr>
                                  <w:t>→</w:t>
                                </w: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eastAsia="宋体;SimSun" w:ascii="Times New Roman" w:hAnsi="Times New Roma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成虫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667440" y="636120"/>
                              <a:ext cx="13320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33880" y="33912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934200" y="240120"/>
                              <a:ext cx="2667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丙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4pt;margin-top:3.3pt;width:120.65pt;height:89.1pt" coordorigin="7080,66" coordsize="2413,1782">
                <v:shape id="shape_0" coordsize="1689,1180" path="m0,0c51,134,187,623,309,805c431,987,505,1030,735,1092c965,1154,1490,1162,1689,1180e" stroked="t" o:allowincell="f" style="position:absolute;left:7606;top:288;width:1688;height:1179;mso-wrap-style:none;v-text-anchor:middle">
                  <v:fill o:detectmouseclick="t" on="false"/>
                  <v:stroke color="black" weight="9360" joinstyle="round" endcap="flat"/>
                  <w10:wrap type="square"/>
                </v:shape>
                <v:shape id="shape_0" coordsize="1692,1092" path="m12,0c28,77,0,351,111,460c222,569,489,595,681,655c873,715,1097,747,1266,820c1435,893,1603,1035,1692,1092e" stroked="t" o:allowincell="f" style="position:absolute;left:7594;top:288;width:1691;height:1091;mso-wrap-style:none;v-text-anchor:middle">
                  <v:fill o:detectmouseclick="t" on="false"/>
                  <v:stroke color="black" weight="9360" dashstyle="longdash" joinstyle="round" endcap="flat"/>
                  <w10:wrap type="square"/>
                </v:shape>
                <v:shape id="shape_0" coordsize="1680,1215" path="m0,0c45,13,183,65,270,75c357,85,449,41,525,60c601,79,671,146,726,191c781,236,785,200,855,330c925,460,1076,844,1146,971c1216,1098,1186,1054,1275,1095c1364,1136,1596,1190,1680,1215e" stroked="t" o:allowincell="f" style="position:absolute;left:7615;top:253;width:1679;height:1214;mso-wrap-style:none;v-text-anchor:middle">
                  <v:fill o:detectmouseclick="t" on="false"/>
                  <v:stroke color="black" weight="12600" dashstyle="shortdot" joinstyle="round" endcap="flat"/>
                  <w10:wrap type="square"/>
                </v:shape>
                <v:group id="shape_0" style="position:absolute;left:7080;top:66;width:2413;height:1782">
                  <v:group id="shape_0" style="position:absolute;left:7320;top:66;width:2174;height:1560">
                    <v:group id="shape_0" style="position:absolute;left:7606;top:131;width:1887;height:1406">
                      <v:line id="shape_0" from="7609,1538" to="9493,1538" stroked="t" o:allowincell="f" style="position:absolute">
                        <v:stroke color="black" weight="9360" joinstyle="miter" endcap="flat"/>
                        <v:fill o:detectmouseclick="t" on="false"/>
                        <w10:wrap type="square"/>
                      </v:line>
                      <v:line id="shape_0" from="7606,131" to="7606,1533" stroked="t" o:allowincell="f" style="position:absolute;flip:y">
                        <v:stroke color="black" weight="9360" joinstyle="miter" endcap="flat"/>
                        <v:fill o:detectmouseclick="t" on="false"/>
                        <w10:wrap type="square"/>
                      </v:line>
                    </v:group>
                    <v:shape id="shape_0" stroked="f" o:allowincell="f" style="position:absolute;left:7320;top:66;width:314;height:155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100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50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8"/>
                                <w:kern w:val="2"/>
                                <w:szCs w:val="18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0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4"/>
                                <w:rFonts w:ascii="Liberation Serif" w:hAnsi="Liberation Serif" w:eastAsia="DejaVu Sans" w:cs="Noto Sans Devanagari"/>
                                <w:lang w:bidi="hi-IN"/>
                              </w:rPr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shape>
                    <v:line id="shape_0" from="7606,243" to="7710,243" stroked="t" o:allowincell="f" style="position:absolute">
                      <v:stroke color="black" weight="12600" joinstyle="miter" endcap="flat"/>
                      <v:fill o:detectmouseclick="t" on="false"/>
                      <w10:wrap type="square"/>
                    </v:line>
                    <v:line id="shape_0" from="7621,867" to="7725,867" stroked="t" o:allowincell="f" style="position:absolute">
                      <v:stroke color="black" weight="12600" joinstyle="miter" endcap="flat"/>
                      <v:fill o:detectmouseclick="t" on="false"/>
                      <w10:wrap type="square"/>
                    </v:line>
                  </v:group>
                  <v:shape id="shape_0" stroked="f" o:allowincell="f" style="position:absolute;left:7080;top:288;width:314;height:1247;mso-wrap-style:square;v-text-anchor:top" type="_x0000_t202">
                    <v:textbox style="layout-flow:vertical"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生存率（%）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710;top:1536;width:136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卵  </w:t>
                          </w:r>
                          <w:r>
                            <w:rPr>
                              <w:kern w:val="2"/>
                              <w:sz w:val="18"/>
                              <w:szCs w:val="18"/>
                              <w:rFonts w:eastAsia="宋体;SimSun" w:ascii="宋体;SimSun" w:hAnsi="宋体;SimSun" w:cs="宋体;SimSun"/>
                              <w:color w:val="auto"/>
                              <w:lang w:val="en-US" w:eastAsia="zh-CN" w:bidi="ar-SA"/>
                            </w:rPr>
                            <w:t>→</w:t>
                          </w:r>
                          <w:r>
                            <w:rPr>
                              <w:kern w:val="2"/>
                              <w:sz w:val="18"/>
                              <w:szCs w:val="18"/>
                              <w:rFonts w:eastAsia="宋体;SimSun" w:ascii="Times New Roman" w:hAnsi="Times New Roman" w:cs="Times New Roman"/>
                              <w:color w:val="auto"/>
                              <w:lang w:val="en-US" w:eastAsia="zh-CN" w:bidi="ar-SA"/>
                            </w:rPr>
                            <w:t xml:space="preserve">  成虫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131;top:1068;width:20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甲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921;top:600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乙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551;top:444;width:4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丙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  <w:r>
        <w:rPr>
          <w:rFonts w:eastAsia="华文宋体" w:cs="华文宋体" w:ascii="华文宋体" w:hAnsi="华文宋体"/>
          <w:color w:val="000000"/>
          <w:szCs w:val="21"/>
        </w:rPr>
        <w:t>25</w:t>
      </w:r>
      <w:r>
        <w:rPr>
          <w:rFonts w:ascii="华文宋体" w:hAnsi="华文宋体" w:cs="华文宋体" w:eastAsia="华文宋体"/>
          <w:color w:val="000000"/>
          <w:szCs w:val="21"/>
        </w:rPr>
        <w:t>．右图为三种蜂的生存曲线。叶蜂产卵于叶上；泥蜂贮存其他昆虫的幼虫为子代的食物；蜜蜂的幼虫由工蜂直接喂养。这三种蜂的生存曲线依次是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．甲、乙、丙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．乙、丙、甲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．乙、甲、丙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．甲、丙、乙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26</w:t>
      </w:r>
      <w:r>
        <w:rPr>
          <w:rFonts w:ascii="华文宋体" w:hAnsi="华文宋体" w:cs="华文宋体" w:eastAsia="华文宋体"/>
          <w:color w:val="000000"/>
          <w:szCs w:val="21"/>
        </w:rPr>
        <w:t>．将胡萝卜韧皮部细胞培养成幼苗时，下列条件中不需要的是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．具有完整细胞核的细胞  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．一定的营养物质和植物激素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．离体状态               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．导入指定基因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27</w:t>
      </w:r>
      <w:r>
        <w:rPr>
          <w:rFonts w:ascii="华文宋体" w:hAnsi="华文宋体" w:cs="华文宋体" w:eastAsia="华文宋体"/>
          <w:color w:val="000000"/>
          <w:szCs w:val="21"/>
        </w:rPr>
        <w:t>．现有黑色短毛兔和白色长毛兔，要育出黑色长毛兔。理论上可采用的技术是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①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杂交育种     </w:t>
      </w:r>
      <w:r>
        <w:rPr>
          <w:rFonts w:ascii="华文宋体" w:hAnsi="华文宋体" w:cs="华文宋体" w:eastAsia="华文宋体"/>
          <w:color w:val="000000"/>
          <w:szCs w:val="21"/>
        </w:rPr>
        <w:t>②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基因工程    </w:t>
      </w:r>
      <w:r>
        <w:rPr>
          <w:rFonts w:ascii="华文宋体" w:hAnsi="华文宋体" w:cs="华文宋体" w:eastAsia="华文宋体"/>
          <w:color w:val="000000"/>
          <w:szCs w:val="21"/>
        </w:rPr>
        <w:t>③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诱变育种    </w:t>
      </w:r>
      <w:r>
        <w:rPr>
          <w:rFonts w:ascii="华文宋体" w:hAnsi="华文宋体" w:cs="华文宋体" w:eastAsia="华文宋体"/>
          <w:color w:val="000000"/>
          <w:szCs w:val="21"/>
        </w:rPr>
        <w:t>④</w:t>
      </w:r>
      <w:r>
        <w:rPr>
          <w:rFonts w:ascii="华文宋体" w:hAnsi="华文宋体" w:cs="华文宋体" w:eastAsia="华文宋体"/>
          <w:color w:val="000000"/>
          <w:szCs w:val="21"/>
        </w:rPr>
        <w:t>克隆技术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①②④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②③④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①③④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ascii="华文宋体" w:hAnsi="华文宋体" w:cs="华文宋体" w:eastAsia="华文宋体"/>
          <w:color w:val="000000"/>
          <w:szCs w:val="21"/>
        </w:rPr>
        <w:t>①②③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>28</w:t>
      </w:r>
      <w:r>
        <w:rPr>
          <w:rFonts w:ascii="华文宋体" w:hAnsi="华文宋体" w:cs="华文宋体" w:eastAsia="华文宋体"/>
          <w:color w:val="000000"/>
          <w:szCs w:val="21"/>
        </w:rPr>
        <w:t>．显微镜目镜为</w:t>
      </w:r>
      <w:r>
        <w:rPr>
          <w:rFonts w:eastAsia="华文宋体" w:cs="华文宋体" w:ascii="华文宋体" w:hAnsi="华文宋体"/>
          <w:color w:val="000000"/>
          <w:szCs w:val="21"/>
        </w:rPr>
        <w:t>10</w:t>
      </w:r>
      <w:r>
        <w:rPr>
          <w:rFonts w:eastAsia="华文宋体" w:cs="华文宋体" w:ascii="华文宋体" w:hAnsi="华文宋体"/>
          <w:color w:val="000000"/>
          <w:szCs w:val="21"/>
        </w:rPr>
        <w:t>×</w:t>
      </w:r>
      <w:r>
        <w:rPr>
          <w:rFonts w:ascii="华文宋体" w:hAnsi="华文宋体" w:cs="华文宋体" w:eastAsia="华文宋体"/>
          <w:color w:val="000000"/>
          <w:szCs w:val="21"/>
        </w:rPr>
        <w:t>，物镜为</w:t>
      </w:r>
      <w:r>
        <w:rPr>
          <w:rFonts w:eastAsia="华文宋体" w:cs="华文宋体" w:ascii="华文宋体" w:hAnsi="华文宋体"/>
          <w:color w:val="000000"/>
          <w:szCs w:val="21"/>
        </w:rPr>
        <w:t>10</w:t>
      </w:r>
      <w:r>
        <w:rPr>
          <w:rFonts w:eastAsia="华文宋体" w:cs="华文宋体" w:ascii="华文宋体" w:hAnsi="华文宋体"/>
          <w:color w:val="000000"/>
          <w:szCs w:val="21"/>
        </w:rPr>
        <w:t>×</w:t>
      </w:r>
      <w:r>
        <w:rPr>
          <w:rFonts w:ascii="华文宋体" w:hAnsi="华文宋体" w:cs="华文宋体" w:eastAsia="华文宋体"/>
          <w:color w:val="000000"/>
          <w:szCs w:val="21"/>
        </w:rPr>
        <w:t>，视野中被相连的</w:t>
      </w:r>
      <w:r>
        <w:rPr>
          <w:rFonts w:eastAsia="华文宋体" w:cs="华文宋体" w:ascii="华文宋体" w:hAnsi="华文宋体"/>
          <w:color w:val="000000"/>
          <w:szCs w:val="21"/>
        </w:rPr>
        <w:t>64</w:t>
      </w:r>
      <w:r>
        <w:rPr>
          <w:rFonts w:ascii="华文宋体" w:hAnsi="华文宋体" w:cs="华文宋体" w:eastAsia="华文宋体"/>
          <w:color w:val="000000"/>
          <w:szCs w:val="21"/>
        </w:rPr>
        <w:t>个分生组织细胞所充满。若物镜转换为</w:t>
      </w:r>
      <w:r>
        <w:rPr>
          <w:rFonts w:eastAsia="华文宋体" w:cs="华文宋体" w:ascii="华文宋体" w:hAnsi="华文宋体"/>
          <w:color w:val="000000"/>
          <w:szCs w:val="21"/>
        </w:rPr>
        <w:t>40</w:t>
      </w:r>
      <w:r>
        <w:rPr>
          <w:rFonts w:eastAsia="华文宋体" w:cs="华文宋体" w:ascii="华文宋体" w:hAnsi="华文宋体"/>
          <w:color w:val="000000"/>
          <w:szCs w:val="21"/>
        </w:rPr>
        <w:t>×</w:t>
      </w:r>
      <w:r>
        <w:rPr>
          <w:rFonts w:ascii="华文宋体" w:hAnsi="华文宋体" w:cs="华文宋体" w:eastAsia="华文宋体"/>
          <w:color w:val="000000"/>
          <w:szCs w:val="21"/>
        </w:rPr>
        <w:t>后，则在视野中可检测到的分生组织细胞数为</w:t>
      </w:r>
    </w:p>
    <w:p>
      <w:pPr>
        <w:pStyle w:val="Normal"/>
        <w:spacing w:lineRule="auto" w:line="360"/>
        <w:ind w:firstLine="420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个     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个           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8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个    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16</w:t>
      </w:r>
      <w:r>
        <w:rPr>
          <w:rFonts w:ascii="华文宋体" w:hAnsi="华文宋体" w:cs="华文宋体" w:eastAsia="华文宋体"/>
          <w:color w:val="000000"/>
          <w:szCs w:val="21"/>
        </w:rPr>
        <w:t>个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">
                <wp:simplePos x="0" y="0"/>
                <wp:positionH relativeFrom="column">
                  <wp:posOffset>3847465</wp:posOffset>
                </wp:positionH>
                <wp:positionV relativeFrom="paragraph">
                  <wp:posOffset>297180</wp:posOffset>
                </wp:positionV>
                <wp:extent cx="1711325" cy="1358265"/>
                <wp:effectExtent l="115570" t="0" r="0" b="0"/>
                <wp:wrapSquare wrapText="bothSides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440" cy="1358280"/>
                          <a:chOff x="0" y="0"/>
                          <a:chExt cx="1711440" cy="1358280"/>
                        </a:xfrm>
                      </wpg:grpSpPr>
                      <wps:wsp>
                        <wps:cNvSpPr/>
                        <wps:spPr>
                          <a:xfrm flipV="1">
                            <a:off x="162720" y="693360"/>
                            <a:ext cx="1266840" cy="495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1711440" cy="1358280"/>
                          </a:xfrm>
                        </wpg:grpSpPr>
                        <wpg:grpSp>
                          <wpg:cNvGrpSpPr/>
                          <wpg:grpSpPr>
                            <a:xfrm>
                              <a:off x="162720" y="100800"/>
                              <a:ext cx="1400040" cy="1089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1089720"/>
                                <a:ext cx="14000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lg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089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lg" type="triangle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 flipV="1">
                              <a:off x="162720" y="297360"/>
                              <a:ext cx="1266840" cy="891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162720" y="99000"/>
                              <a:ext cx="1200240" cy="1089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2720" y="459000"/>
                              <a:ext cx="1281960" cy="72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19" h="1149">
                                  <a:moveTo>
                                    <a:pt x="0" y="1149"/>
                                  </a:moveTo>
                                  <a:cubicBezTo>
                                    <a:pt x="52" y="850"/>
                                    <a:pt x="105" y="551"/>
                                    <a:pt x="210" y="369"/>
                                  </a:cubicBezTo>
                                  <a:cubicBezTo>
                                    <a:pt x="315" y="187"/>
                                    <a:pt x="329" y="114"/>
                                    <a:pt x="630" y="57"/>
                                  </a:cubicBezTo>
                                  <a:cubicBezTo>
                                    <a:pt x="931" y="0"/>
                                    <a:pt x="1730" y="34"/>
                                    <a:pt x="2019" y="28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2720" y="842760"/>
                              <a:ext cx="1266840" cy="34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84" h="545">
                                  <a:moveTo>
                                    <a:pt x="0" y="545"/>
                                  </a:moveTo>
                                  <a:cubicBezTo>
                                    <a:pt x="26" y="428"/>
                                    <a:pt x="52" y="311"/>
                                    <a:pt x="105" y="233"/>
                                  </a:cubicBezTo>
                                  <a:cubicBezTo>
                                    <a:pt x="158" y="155"/>
                                    <a:pt x="174" y="114"/>
                                    <a:pt x="315" y="77"/>
                                  </a:cubicBezTo>
                                  <a:cubicBezTo>
                                    <a:pt x="456" y="40"/>
                                    <a:pt x="693" y="18"/>
                                    <a:pt x="954" y="9"/>
                                  </a:cubicBezTo>
                                  <a:cubicBezTo>
                                    <a:pt x="1215" y="0"/>
                                    <a:pt x="1690" y="21"/>
                                    <a:pt x="1884" y="24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400" y="1073160"/>
                              <a:ext cx="1200240" cy="115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90" h="182">
                                  <a:moveTo>
                                    <a:pt x="0" y="182"/>
                                  </a:moveTo>
                                  <a:cubicBezTo>
                                    <a:pt x="17" y="117"/>
                                    <a:pt x="35" y="52"/>
                                    <a:pt x="105" y="26"/>
                                  </a:cubicBezTo>
                                  <a:cubicBezTo>
                                    <a:pt x="175" y="0"/>
                                    <a:pt x="123" y="26"/>
                                    <a:pt x="420" y="26"/>
                                  </a:cubicBezTo>
                                  <a:cubicBezTo>
                                    <a:pt x="717" y="26"/>
                                    <a:pt x="1303" y="26"/>
                                    <a:pt x="1890" y="26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72480" y="1160280"/>
                              <a:ext cx="60012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时间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297360"/>
                              <a:ext cx="200160" cy="594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生成物量</w:t>
                                </w:r>
                              </w:p>
                            </w:txbxContent>
                          </wps:txbx>
                          <wps:bodyPr wrap="square" lIns="0" rIns="0" tIns="0" bIns="0" anchor="t" vert="eaVer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15880" y="99072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70℃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34960" y="75996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60℃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44680" y="59436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44680" y="37728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50℃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25600" y="19800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4158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18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40℃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2.95pt;margin-top:23.4pt;width:134.75pt;height:107pt" coordorigin="6059,468" coordsize="2695,2140">
                <v:line id="shape_0" from="6315,1560" to="8309,2339" stroked="t" o:allowincell="f" style="position:absolute;flip:y">
                  <v:stroke color="black" weight="9360" joinstyle="miter" endcap="flat"/>
                  <v:fill o:detectmouseclick="t" on="false"/>
                  <w10:wrap type="square"/>
                </v:line>
                <v:group id="shape_0" style="position:absolute;left:6059;top:468;width:2695;height:2140">
                  <v:group id="shape_0" style="position:absolute;left:6315;top:627;width:2204;height:1715">
                    <v:line id="shape_0" from="6315,2343" to="8519,2343" stroked="t" o:allowincell="f" style="position:absolute">
                      <v:stroke color="black" weight="9360" endarrow="block" endarrowwidth="narrow" endarrowlength="long" joinstyle="miter" endcap="flat"/>
                      <v:fill o:detectmouseclick="t" on="false"/>
                      <w10:wrap type="square"/>
                    </v:line>
                    <v:line id="shape_0" from="6315,627" to="6315,2342" stroked="t" o:allowincell="f" style="position:absolute;flip:y">
                      <v:stroke color="black" weight="9360" endarrow="block" endarrowwidth="narrow" endarrowlength="long" joinstyle="miter" endcap="flat"/>
                      <v:fill o:detectmouseclick="t" on="false"/>
                      <w10:wrap type="square"/>
                    </v:line>
                  </v:group>
                  <v:line id="shape_0" from="6315,937" to="8309,2340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  <v:line id="shape_0" from="6315,624" to="8204,2339" stroked="t" o:allowincell="f" style="position:absolute;flip:y">
                    <v:stroke color="black" weight="9360" joinstyle="miter" endcap="flat"/>
                    <v:fill o:detectmouseclick="t" on="false"/>
                    <w10:wrap type="square"/>
                  </v:line>
                  <v:shape id="shape_0" coordsize="2019,1149" path="m0,1149c52,850,105,551,210,369c315,187,329,114,630,57c931,0,1730,34,2019,28e" stroked="t" o:allowincell="f" style="position:absolute;left:6315;top:1191;width:2018;height:1148;mso-wrap-style:none;v-text-anchor:middle">
                    <v:fill o:detectmouseclick="t" on="false"/>
                    <v:stroke color="black" weight="9360" joinstyle="round" endcap="flat"/>
                    <w10:wrap type="square"/>
                  </v:shape>
                  <v:shape id="shape_0" coordsize="1884,545" path="m0,545c26,428,52,311,105,233c158,155,174,114,315,77c456,40,693,18,954,9c1215,0,1690,21,1884,24e" stroked="t" o:allowincell="f" style="position:absolute;left:6315;top:1795;width:1994;height:544;mso-wrap-style:none;v-text-anchor:middle">
                    <v:fill o:detectmouseclick="t" on="false"/>
                    <v:stroke color="black" weight="9360" joinstyle="round" endcap="flat"/>
                    <w10:wrap type="square"/>
                  </v:shape>
                  <v:shape id="shape_0" coordsize="1890,182" path="m0,182c17,117,35,52,105,26c175,0,123,26,420,26c717,26,1303,26,1890,26e" stroked="t" o:allowincell="f" style="position:absolute;left:6294;top:2158;width:1889;height:181;mso-wrap-style:none;v-text-anchor:middle">
                    <v:fill o:detectmouseclick="t" on="false"/>
                    <v:stroke color="black" weight="9360" joinstyle="round" endcap="flat"/>
                    <w10:wrap type="square"/>
                  </v:shape>
                  <v:shape id="shape_0" stroked="f" o:allowincell="f" style="position:absolute;left:7118;top:2295;width:944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时间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6059;top:937;width:314;height:935;mso-wrap-style:square;v-text-anchor:top" type="_x0000_t202">
                    <v:textbox style="layout-flow:vertical"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生成物量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289;top:202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70℃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319;top:1665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60℃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334;top:140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20℃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334;top:106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50℃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304;top:780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30℃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8289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18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40℃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</v:group>
              </v:group>
            </w:pict>
          </mc:Fallback>
        </mc:AlternateContent>
      </w:r>
      <w:r>
        <w:rPr>
          <w:rFonts w:eastAsia="华文宋体" w:cs="华文宋体" w:ascii="华文宋体" w:hAnsi="华文宋体"/>
          <w:color w:val="000000"/>
          <w:szCs w:val="21"/>
        </w:rPr>
        <w:t>29</w:t>
      </w:r>
      <w:r>
        <w:rPr>
          <w:rFonts w:ascii="华文宋体" w:hAnsi="华文宋体" w:cs="华文宋体" w:eastAsia="华文宋体"/>
          <w:color w:val="000000"/>
          <w:szCs w:val="21"/>
        </w:rPr>
        <w:t>．右图为某酶在不同温度下反应曲线和时间的关系，从图中不能获得的信息是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．酶反应的最适温度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．酶因热而失活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．酶反应生成物量与时间的关系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．酶反应速度和酶量的关系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30</w:t>
      </w:r>
      <w:r>
        <w:rPr>
          <w:rFonts w:ascii="华文宋体" w:hAnsi="华文宋体" w:cs="华文宋体" w:eastAsia="华文宋体"/>
          <w:color w:val="000000"/>
          <w:szCs w:val="21"/>
        </w:rPr>
        <w:t>．某</w:t>
      </w:r>
      <w:r>
        <w:rPr>
          <w:rFonts w:eastAsia="华文宋体" w:cs="华文宋体" w:ascii="华文宋体" w:hAnsi="华文宋体"/>
          <w:color w:val="000000"/>
          <w:szCs w:val="21"/>
        </w:rPr>
        <w:t>22</w:t>
      </w:r>
      <w:r>
        <w:rPr>
          <w:rFonts w:ascii="华文宋体" w:hAnsi="华文宋体" w:cs="华文宋体" w:eastAsia="华文宋体"/>
          <w:color w:val="000000"/>
          <w:szCs w:val="21"/>
        </w:rPr>
        <w:t>肽被水解成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个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肽，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个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肽，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个</w:t>
      </w:r>
      <w:r>
        <w:rPr>
          <w:rFonts w:eastAsia="华文宋体" w:cs="华文宋体" w:ascii="华文宋体" w:hAnsi="华文宋体"/>
          <w:color w:val="000000"/>
          <w:szCs w:val="21"/>
        </w:rPr>
        <w:t>6</w:t>
      </w:r>
      <w:r>
        <w:rPr>
          <w:rFonts w:ascii="华文宋体" w:hAnsi="华文宋体" w:cs="华文宋体" w:eastAsia="华文宋体"/>
          <w:color w:val="000000"/>
          <w:szCs w:val="21"/>
        </w:rPr>
        <w:t>肽，则这些短肽的氨基总数的最小值及肽键总数依次是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6    18        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5    18        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5    17        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6    17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31</w:t>
      </w:r>
      <w:r>
        <w:rPr>
          <w:rFonts w:ascii="华文宋体" w:hAnsi="华文宋体" w:cs="华文宋体" w:eastAsia="华文宋体"/>
          <w:color w:val="000000"/>
          <w:szCs w:val="21"/>
        </w:rPr>
        <w:t>．下列关于新陈代谢的叙述正确的是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．糖类在生物体内氧化和体外燃烧都生成</w:t>
      </w:r>
      <w:r>
        <w:rPr>
          <w:rFonts w:eastAsia="华文宋体" w:cs="华文宋体" w:ascii="华文宋体" w:hAnsi="华文宋体"/>
          <w:color w:val="000000"/>
          <w:szCs w:val="21"/>
        </w:rPr>
        <w:t>CO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和</w:t>
      </w:r>
      <w:r>
        <w:rPr>
          <w:rFonts w:eastAsia="华文宋体" w:cs="华文宋体" w:ascii="华文宋体" w:hAnsi="华文宋体"/>
          <w:color w:val="000000"/>
          <w:szCs w:val="21"/>
        </w:rPr>
        <w:t>H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000000"/>
          <w:szCs w:val="21"/>
        </w:rPr>
        <w:t>O</w:t>
      </w:r>
      <w:r>
        <w:rPr>
          <w:rFonts w:ascii="华文宋体" w:hAnsi="华文宋体" w:cs="华文宋体" w:eastAsia="华文宋体"/>
          <w:color w:val="000000"/>
          <w:szCs w:val="21"/>
        </w:rPr>
        <w:t>，释放的能量也相等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．运动员在</w:t>
      </w:r>
      <w:r>
        <w:rPr>
          <w:rFonts w:eastAsia="华文宋体" w:cs="华文宋体" w:ascii="华文宋体" w:hAnsi="华文宋体"/>
          <w:color w:val="000000"/>
          <w:szCs w:val="21"/>
        </w:rPr>
        <w:t>100m</w:t>
      </w:r>
      <w:r>
        <w:rPr>
          <w:rFonts w:ascii="华文宋体" w:hAnsi="华文宋体" w:cs="华文宋体" w:eastAsia="华文宋体"/>
          <w:color w:val="000000"/>
          <w:szCs w:val="21"/>
        </w:rPr>
        <w:t>赛跑时，腿部肌肉的能量供应主要来自此时所进行的有氧呼吸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．淀粉是贮存能量的化合物，可以为植物细胞直接供能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．在夏季晴朗的白天，温度适宜的条件下，绿色植物光合速率等于呼吸速率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32</w:t>
      </w:r>
      <w:r>
        <w:rPr>
          <w:rFonts w:ascii="华文宋体" w:hAnsi="华文宋体" w:cs="华文宋体" w:eastAsia="华文宋体"/>
          <w:color w:val="000000"/>
          <w:szCs w:val="21"/>
        </w:rPr>
        <w:t>．遇海难而漂浮在海面的人，因缺乏淡水，此人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．血浆渗透压升高，抗利尿激素增加      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．血浆渗透压升高，抗利尿激素减少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．血浆渗透压降低，抗利尿激素增加      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．血浆渗透压降低，抗利尿激素减少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9">
            <wp:simplePos x="0" y="0"/>
            <wp:positionH relativeFrom="column">
              <wp:posOffset>4678680</wp:posOffset>
            </wp:positionH>
            <wp:positionV relativeFrom="paragraph">
              <wp:posOffset>403860</wp:posOffset>
            </wp:positionV>
            <wp:extent cx="1400175" cy="1211580"/>
            <wp:effectExtent l="0" t="0" r="0" b="0"/>
            <wp:wrapSquare wrapText="bothSides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25" r="-21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color w:val="000000"/>
          <w:szCs w:val="21"/>
        </w:rPr>
        <w:t>33</w:t>
      </w:r>
      <w:r>
        <w:rPr>
          <w:rFonts w:ascii="华文宋体" w:hAnsi="华文宋体" w:cs="华文宋体" w:eastAsia="华文宋体"/>
          <w:color w:val="000000"/>
          <w:szCs w:val="21"/>
        </w:rPr>
        <w:t>．右图是某植物细胞减数分裂中的染色体示意图。该植物的基因型为</w:t>
      </w:r>
      <w:r>
        <w:rPr>
          <w:rFonts w:eastAsia="华文宋体" w:cs="华文宋体" w:ascii="华文宋体" w:hAnsi="华文宋体"/>
          <w:color w:val="000000"/>
          <w:szCs w:val="21"/>
        </w:rPr>
        <w:t>AaBbEe</w:t>
      </w:r>
      <w:r>
        <w:rPr>
          <w:rFonts w:ascii="华文宋体" w:hAnsi="华文宋体" w:cs="华文宋体" w:eastAsia="华文宋体"/>
          <w:color w:val="000000"/>
          <w:szCs w:val="21"/>
        </w:rPr>
        <w:t>测交后代中绝大多数个体为</w:t>
      </w:r>
      <w:r>
        <w:rPr>
          <w:rFonts w:eastAsia="华文宋体" w:cs="华文宋体" w:ascii="华文宋体" w:hAnsi="华文宋体"/>
          <w:color w:val="000000"/>
          <w:szCs w:val="21"/>
        </w:rPr>
        <w:t>aaBbEe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Aabbee</w:t>
      </w:r>
      <w:r>
        <w:rPr>
          <w:rFonts w:ascii="华文宋体" w:hAnsi="华文宋体" w:cs="华文宋体" w:eastAsia="华文宋体"/>
          <w:color w:val="000000"/>
          <w:szCs w:val="21"/>
        </w:rPr>
        <w:t>，极少数为</w:t>
      </w:r>
      <w:r>
        <w:rPr>
          <w:rFonts w:eastAsia="华文宋体" w:cs="华文宋体" w:ascii="华文宋体" w:hAnsi="华文宋体"/>
          <w:color w:val="000000"/>
          <w:szCs w:val="21"/>
        </w:rPr>
        <w:t>AaBbee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aabbEe</w:t>
      </w:r>
      <w:r>
        <w:rPr>
          <w:rFonts w:ascii="华文宋体" w:hAnsi="华文宋体" w:cs="华文宋体" w:eastAsia="华文宋体"/>
          <w:color w:val="000000"/>
          <w:szCs w:val="21"/>
        </w:rPr>
        <w:t>。若图中染色体上的编号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是基因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的位置，则基因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的位置依次为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14                       B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13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15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13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15                      D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16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15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二．简答题</w:t>
      </w:r>
      <w:r>
        <w:rPr>
          <w:rFonts w:eastAsia="华文宋体" w:cs="华文宋体" w:ascii="华文宋体" w:hAnsi="华文宋体"/>
          <w:b/>
          <w:szCs w:val="21"/>
        </w:rPr>
        <w:t>(</w:t>
      </w:r>
      <w:r>
        <w:rPr>
          <w:rFonts w:ascii="华文宋体" w:hAnsi="华文宋体" w:cs="华文宋体" w:eastAsia="华文宋体"/>
          <w:b/>
          <w:szCs w:val="21"/>
        </w:rPr>
        <w:t>共</w:t>
      </w:r>
      <w:r>
        <w:rPr>
          <w:rFonts w:eastAsia="华文宋体" w:cs="华文宋体" w:ascii="华文宋体" w:hAnsi="华文宋体"/>
          <w:b/>
          <w:szCs w:val="21"/>
        </w:rPr>
        <w:t>90</w:t>
      </w:r>
      <w:r>
        <w:rPr>
          <w:rFonts w:ascii="华文宋体" w:hAnsi="华文宋体" w:cs="华文宋体" w:eastAsia="华文宋体"/>
          <w:b/>
          <w:szCs w:val="21"/>
        </w:rPr>
        <w:t>分</w:t>
      </w:r>
      <w:r>
        <w:rPr>
          <w:rFonts w:eastAsia="华文宋体" w:cs="华文宋体" w:ascii="华文宋体" w:hAnsi="华文宋体"/>
          <w:b/>
          <w:szCs w:val="21"/>
        </w:rPr>
        <w:t>)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34</w:t>
      </w:r>
      <w:r>
        <w:rPr>
          <w:rFonts w:ascii="华文宋体" w:hAnsi="华文宋体" w:cs="华文宋体" w:eastAsia="华文宋体"/>
          <w:b/>
          <w:color w:val="000000"/>
          <w:szCs w:val="21"/>
        </w:rPr>
        <w:t>．本题为分叉题。</w:t>
      </w:r>
      <w:r>
        <w:rPr>
          <w:rFonts w:eastAsia="华文宋体" w:cs="华文宋体" w:ascii="华文宋体" w:hAnsi="华文宋体"/>
          <w:b/>
          <w:color w:val="000000"/>
          <w:szCs w:val="21"/>
        </w:rPr>
        <w:t>A</w:t>
      </w:r>
      <w:r>
        <w:rPr>
          <w:rFonts w:ascii="华文宋体" w:hAnsi="华文宋体" w:cs="华文宋体" w:eastAsia="华文宋体"/>
          <w:b/>
          <w:color w:val="000000"/>
          <w:szCs w:val="21"/>
        </w:rPr>
        <w:t>适用于《生命科学》教材，</w:t>
      </w:r>
      <w:r>
        <w:rPr>
          <w:rFonts w:eastAsia="华文宋体" w:cs="华文宋体" w:ascii="华文宋体" w:hAnsi="华文宋体"/>
          <w:b/>
          <w:color w:val="000000"/>
          <w:szCs w:val="21"/>
        </w:rPr>
        <w:t>B</w:t>
      </w:r>
      <w:r>
        <w:rPr>
          <w:rFonts w:ascii="华文宋体" w:hAnsi="华文宋体" w:cs="华文宋体" w:eastAsia="华文宋体"/>
          <w:b/>
          <w:color w:val="000000"/>
          <w:szCs w:val="21"/>
        </w:rPr>
        <w:t>适用于《生物》教材，</w:t>
      </w:r>
      <w:r>
        <w:rPr>
          <w:rFonts w:eastAsia="华文宋体" w:cs="华文宋体" w:ascii="华文宋体" w:hAnsi="华文宋体"/>
          <w:b/>
          <w:color w:val="000000"/>
          <w:szCs w:val="21"/>
        </w:rPr>
        <w:t>A</w:t>
      </w:r>
      <w:r>
        <w:rPr>
          <w:rFonts w:ascii="华文宋体" w:hAnsi="华文宋体" w:cs="华文宋体" w:eastAsia="华文宋体"/>
          <w:b/>
          <w:color w:val="000000"/>
          <w:szCs w:val="21"/>
        </w:rPr>
        <w:t>和</w:t>
      </w:r>
      <w:r>
        <w:rPr>
          <w:rFonts w:eastAsia="华文宋体" w:cs="华文宋体" w:ascii="华文宋体" w:hAnsi="华文宋体"/>
          <w:b/>
          <w:color w:val="000000"/>
          <w:szCs w:val="21"/>
        </w:rPr>
        <w:t>B</w:t>
      </w:r>
      <w:r>
        <w:rPr>
          <w:rFonts w:ascii="华文宋体" w:hAnsi="华文宋体" w:cs="华文宋体" w:eastAsia="华文宋体"/>
          <w:b/>
          <w:color w:val="000000"/>
          <w:szCs w:val="21"/>
        </w:rPr>
        <w:t>中任选一题，两题都做以</w:t>
      </w:r>
      <w:r>
        <w:rPr>
          <w:rFonts w:eastAsia="华文宋体" w:cs="华文宋体" w:ascii="华文宋体" w:hAnsi="华文宋体"/>
          <w:b/>
          <w:color w:val="000000"/>
          <w:szCs w:val="21"/>
        </w:rPr>
        <w:t>A</w:t>
      </w:r>
      <w:r>
        <w:rPr>
          <w:rFonts w:ascii="华文宋体" w:hAnsi="华文宋体" w:cs="华文宋体" w:eastAsia="华文宋体"/>
          <w:b/>
          <w:color w:val="000000"/>
          <w:szCs w:val="21"/>
        </w:rPr>
        <w:t>给分。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A</w:t>
      </w:r>
      <w:r>
        <w:rPr>
          <w:rFonts w:ascii="华文宋体" w:hAnsi="华文宋体" w:cs="华文宋体" w:eastAsia="华文宋体"/>
          <w:b/>
          <w:color w:val="000000"/>
          <w:szCs w:val="21"/>
        </w:rPr>
        <w:t>．回答有关免疫问题。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）抗原的化学成分多为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。当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细胞表面的抗原识别受体与抗原结合时，该细胞被活化、分化出的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细胞，制造大量的抗体分泌到血液中。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0">
            <wp:simplePos x="0" y="0"/>
            <wp:positionH relativeFrom="column">
              <wp:posOffset>3213735</wp:posOffset>
            </wp:positionH>
            <wp:positionV relativeFrom="paragraph">
              <wp:posOffset>457200</wp:posOffset>
            </wp:positionV>
            <wp:extent cx="2495550" cy="1819275"/>
            <wp:effectExtent l="0" t="0" r="0" b="0"/>
            <wp:wrapSquare wrapText="bothSides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4" t="-20" r="-1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）将一只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品系大鼠的皮肤小片移植到另一只不同品系大鼠的背部，</w:t>
      </w:r>
      <w:r>
        <w:rPr>
          <w:rFonts w:eastAsia="华文宋体" w:cs="华文宋体" w:ascii="华文宋体" w:hAnsi="华文宋体"/>
          <w:color w:val="000000"/>
          <w:szCs w:val="21"/>
        </w:rPr>
        <w:t>10</w:t>
      </w:r>
      <w:r>
        <w:rPr>
          <w:rFonts w:ascii="华文宋体" w:hAnsi="华文宋体" w:cs="华文宋体" w:eastAsia="华文宋体"/>
          <w:color w:val="000000"/>
          <w:szCs w:val="21"/>
        </w:rPr>
        <w:t>天后因</w:t>
      </w:r>
      <w:r>
        <w:rPr>
          <w:rFonts w:eastAsia="华文宋体" w:cs="华文宋体" w:ascii="华文宋体" w:hAnsi="华文宋体"/>
          <w:color w:val="000000"/>
          <w:szCs w:val="21"/>
        </w:rPr>
        <w:t>_______________</w:t>
      </w:r>
      <w:r>
        <w:rPr>
          <w:rFonts w:ascii="华文宋体" w:hAnsi="华文宋体" w:cs="华文宋体" w:eastAsia="华文宋体"/>
          <w:color w:val="000000"/>
          <w:szCs w:val="21"/>
        </w:rPr>
        <w:t>反应而脱落，这是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细胞所起的作用。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）右图表示将抗原注射兔体内后抗体产生量的变化。当注入抗原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，抗体产生量的变化是曲线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。若第</w:t>
      </w:r>
      <w:r>
        <w:rPr>
          <w:rFonts w:eastAsia="华文宋体" w:cs="华文宋体" w:ascii="华文宋体" w:hAnsi="华文宋体"/>
          <w:color w:val="000000"/>
          <w:szCs w:val="21"/>
        </w:rPr>
        <w:t>8</w:t>
      </w:r>
      <w:r>
        <w:rPr>
          <w:rFonts w:ascii="华文宋体" w:hAnsi="华文宋体" w:cs="华文宋体" w:eastAsia="华文宋体"/>
          <w:color w:val="000000"/>
          <w:szCs w:val="21"/>
        </w:rPr>
        <w:t>天，同时注射抗原</w:t>
      </w:r>
      <w:r>
        <w:rPr>
          <w:rFonts w:eastAsia="华文宋体" w:cs="华文宋体" w:ascii="华文宋体" w:hAnsi="华文宋体"/>
          <w:color w:val="000000"/>
          <w:szCs w:val="21"/>
        </w:rPr>
        <w:t>Y</w:t>
      </w:r>
      <w:r>
        <w:rPr>
          <w:rFonts w:ascii="华文宋体" w:hAnsi="华文宋体" w:cs="华文宋体" w:eastAsia="华文宋体"/>
          <w:color w:val="000000"/>
          <w:szCs w:val="21"/>
        </w:rPr>
        <w:t>和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，图中表示对抗原</w:t>
      </w:r>
      <w:r>
        <w:rPr>
          <w:rFonts w:eastAsia="华文宋体" w:cs="华文宋体" w:ascii="华文宋体" w:hAnsi="华文宋体"/>
          <w:color w:val="000000"/>
          <w:szCs w:val="21"/>
        </w:rPr>
        <w:t>Y</w:t>
      </w:r>
      <w:r>
        <w:rPr>
          <w:rFonts w:ascii="华文宋体" w:hAnsi="华文宋体" w:cs="华文宋体" w:eastAsia="华文宋体"/>
          <w:color w:val="000000"/>
          <w:szCs w:val="21"/>
        </w:rPr>
        <w:t>的抗体产生量是曲线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；表示对抗原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的抗体产生量是曲线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，其特点是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，这是因为初次免疫反应时产生的</w:t>
      </w:r>
      <w:r>
        <w:rPr>
          <w:rFonts w:eastAsia="华文宋体" w:cs="华文宋体" w:ascii="华文宋体" w:hAnsi="华文宋体"/>
          <w:color w:val="000000"/>
          <w:szCs w:val="21"/>
        </w:rPr>
        <w:t>______</w:t>
      </w:r>
      <w:r>
        <w:rPr>
          <w:rFonts w:ascii="华文宋体" w:hAnsi="华文宋体" w:cs="华文宋体" w:eastAsia="华文宋体"/>
          <w:color w:val="000000"/>
          <w:szCs w:val="21"/>
        </w:rPr>
        <w:t>细胞的作用。若第</w:t>
      </w:r>
      <w:r>
        <w:rPr>
          <w:rFonts w:eastAsia="华文宋体" w:cs="华文宋体" w:ascii="华文宋体" w:hAnsi="华文宋体"/>
          <w:color w:val="000000"/>
          <w:szCs w:val="21"/>
        </w:rPr>
        <w:t>8</w:t>
      </w:r>
      <w:r>
        <w:rPr>
          <w:rFonts w:ascii="华文宋体" w:hAnsi="华文宋体" w:cs="华文宋体" w:eastAsia="华文宋体"/>
          <w:color w:val="000000"/>
          <w:szCs w:val="21"/>
        </w:rPr>
        <w:t>天不注射抗原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，则以后对抗原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的抗体产生量变化的是曲线</w:t>
      </w:r>
      <w:r>
        <w:rPr>
          <w:rFonts w:eastAsia="华文宋体" w:cs="华文宋体" w:ascii="华文宋体" w:hAnsi="华文宋体"/>
          <w:color w:val="000000"/>
          <w:szCs w:val="21"/>
        </w:rPr>
        <w:t>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364490</wp:posOffset>
            </wp:positionV>
            <wp:extent cx="4808220" cy="1952625"/>
            <wp:effectExtent l="0" t="0" r="0" b="0"/>
            <wp:wrapSquare wrapText="bothSides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rcRect l="-8" t="-18" r="-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color w:val="000000"/>
          <w:szCs w:val="21"/>
        </w:rPr>
        <w:t>B</w:t>
      </w:r>
      <w:r>
        <w:rPr>
          <w:rFonts w:ascii="华文宋体" w:hAnsi="华文宋体" w:cs="华文宋体" w:eastAsia="华文宋体"/>
          <w:b/>
          <w:color w:val="000000"/>
          <w:szCs w:val="21"/>
        </w:rPr>
        <w:t>．生物生存所依赖的无机环境因素对生物有重要作用。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）图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表示玉米螟（一种昆虫）的幼虫发生滞育（发育停滞）与日照长短的关系。据图可知日照时数为</w:t>
      </w:r>
      <w:r>
        <w:rPr>
          <w:rFonts w:eastAsia="华文宋体" w:cs="华文宋体" w:ascii="华文宋体" w:hAnsi="华文宋体"/>
          <w:color w:val="000000"/>
          <w:szCs w:val="21"/>
        </w:rPr>
        <w:t>____________</w:t>
      </w:r>
      <w:r>
        <w:rPr>
          <w:rFonts w:ascii="华文宋体" w:hAnsi="华文宋体" w:cs="华文宋体" w:eastAsia="华文宋体"/>
          <w:color w:val="000000"/>
          <w:szCs w:val="21"/>
        </w:rPr>
        <w:t>小时，玉米螟幼虫滞育率最高；日照时数达</w:t>
      </w:r>
      <w:r>
        <w:rPr>
          <w:rFonts w:eastAsia="华文宋体" w:cs="华文宋体" w:ascii="华文宋体" w:hAnsi="华文宋体"/>
          <w:color w:val="000000"/>
          <w:szCs w:val="21"/>
        </w:rPr>
        <w:t>18</w:t>
      </w:r>
      <w:r>
        <w:rPr>
          <w:rFonts w:ascii="华文宋体" w:hAnsi="华文宋体" w:cs="华文宋体" w:eastAsia="华文宋体"/>
          <w:color w:val="000000"/>
          <w:szCs w:val="21"/>
        </w:rPr>
        <w:t>小时，不滞育玉米螟幼虫约占</w:t>
      </w:r>
      <w:r>
        <w:rPr>
          <w:rFonts w:eastAsia="华文宋体" w:cs="华文宋体" w:ascii="华文宋体" w:hAnsi="华文宋体"/>
          <w:color w:val="000000"/>
          <w:szCs w:val="21"/>
        </w:rPr>
        <w:t>_________%</w:t>
      </w:r>
      <w:r>
        <w:rPr>
          <w:rFonts w:ascii="华文宋体" w:hAnsi="华文宋体" w:cs="华文宋体" w:eastAsia="华文宋体"/>
          <w:color w:val="000000"/>
          <w:szCs w:val="21"/>
        </w:rPr>
        <w:t>，此条件也适于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植物开花。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）图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表示一种夜蛾的蛹发生滞育与日照长短及温度的关系。据图可知，当温度</w:t>
      </w:r>
      <w:r>
        <w:rPr>
          <w:rFonts w:eastAsia="华文宋体" w:cs="华文宋体" w:ascii="华文宋体" w:hAnsi="华文宋体"/>
          <w:color w:val="000000"/>
          <w:szCs w:val="21"/>
        </w:rPr>
        <w:t>30℃</w:t>
      </w:r>
      <w:r>
        <w:rPr>
          <w:rFonts w:ascii="华文宋体" w:hAnsi="华文宋体" w:cs="华文宋体" w:eastAsia="华文宋体"/>
          <w:color w:val="000000"/>
          <w:szCs w:val="21"/>
        </w:rPr>
        <w:t>，日照时数为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小时时，这种夜蛾的滞育率最高，达</w:t>
      </w:r>
      <w:r>
        <w:rPr>
          <w:rFonts w:eastAsia="华文宋体" w:cs="华文宋体" w:ascii="华文宋体" w:hAnsi="华文宋体"/>
          <w:color w:val="000000"/>
          <w:szCs w:val="21"/>
        </w:rPr>
        <w:t>_________%</w:t>
      </w:r>
      <w:r>
        <w:rPr>
          <w:rFonts w:ascii="华文宋体" w:hAnsi="华文宋体" w:cs="华文宋体" w:eastAsia="华文宋体"/>
          <w:color w:val="000000"/>
          <w:szCs w:val="21"/>
        </w:rPr>
        <w:t>；与上述相同日照条件下，温度</w:t>
      </w:r>
      <w:r>
        <w:rPr>
          <w:rFonts w:eastAsia="华文宋体" w:cs="华文宋体" w:ascii="华文宋体" w:hAnsi="华文宋体"/>
          <w:color w:val="000000"/>
          <w:szCs w:val="21"/>
        </w:rPr>
        <w:t>20℃</w:t>
      </w:r>
      <w:r>
        <w:rPr>
          <w:rFonts w:ascii="华文宋体" w:hAnsi="华文宋体" w:cs="华文宋体" w:eastAsia="华文宋体"/>
          <w:color w:val="000000"/>
          <w:szCs w:val="21"/>
        </w:rPr>
        <w:t>时，夜蛾蛹的滞育率达到</w:t>
      </w:r>
      <w:r>
        <w:rPr>
          <w:rFonts w:eastAsia="华文宋体" w:cs="华文宋体" w:ascii="华文宋体" w:hAnsi="华文宋体"/>
          <w:color w:val="000000"/>
          <w:szCs w:val="21"/>
        </w:rPr>
        <w:t>_________%</w:t>
      </w:r>
      <w:r>
        <w:rPr>
          <w:rFonts w:ascii="华文宋体" w:hAnsi="华文宋体" w:cs="华文宋体" w:eastAsia="华文宋体"/>
          <w:color w:val="000000"/>
          <w:szCs w:val="21"/>
        </w:rPr>
        <w:t>。可见夜蛾蛹发生滞育是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因素综合作用的结果。除上述因素外，影响夜蛾生长发育的无机环境因素还可能有</w:t>
      </w:r>
      <w:r>
        <w:rPr>
          <w:rFonts w:eastAsia="华文宋体" w:cs="华文宋体" w:ascii="华文宋体" w:hAnsi="华文宋体"/>
          <w:color w:val="000000"/>
          <w:szCs w:val="21"/>
        </w:rPr>
        <w:t>____________________</w:t>
      </w:r>
      <w:r>
        <w:rPr>
          <w:rFonts w:ascii="华文宋体" w:hAnsi="华文宋体" w:cs="华文宋体" w:eastAsia="华文宋体"/>
          <w:color w:val="000000"/>
          <w:szCs w:val="21"/>
        </w:rPr>
        <w:t>等。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）一般来说，影响昆虫昼夜活动的主要环境因素是</w:t>
      </w:r>
      <w:r>
        <w:rPr>
          <w:rFonts w:eastAsia="华文宋体" w:cs="华文宋体" w:ascii="华文宋体" w:hAnsi="华文宋体"/>
          <w:color w:val="000000"/>
          <w:szCs w:val="21"/>
        </w:rPr>
        <w:t>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35</w:t>
      </w:r>
      <w:r>
        <w:rPr>
          <w:rFonts w:ascii="华文宋体" w:hAnsi="华文宋体" w:cs="华文宋体" w:eastAsia="华文宋体"/>
          <w:b/>
          <w:color w:val="000000"/>
          <w:szCs w:val="21"/>
        </w:rPr>
        <w:t>．（</w:t>
      </w:r>
      <w:r>
        <w:rPr>
          <w:rFonts w:eastAsia="华文宋体" w:cs="华文宋体" w:ascii="华文宋体" w:hAnsi="华文宋体"/>
          <w:b/>
          <w:color w:val="000000"/>
          <w:szCs w:val="21"/>
        </w:rPr>
        <w:t>9</w:t>
      </w:r>
      <w:r>
        <w:rPr>
          <w:rFonts w:ascii="华文宋体" w:hAnsi="华文宋体" w:cs="华文宋体" w:eastAsia="华文宋体"/>
          <w:b/>
          <w:color w:val="000000"/>
          <w:szCs w:val="21"/>
        </w:rPr>
        <w:t>分）回答有关光合作用的问题。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下图表示当影响光合作用的因素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Y</w:t>
      </w:r>
      <w:r>
        <w:rPr>
          <w:rFonts w:ascii="华文宋体" w:hAnsi="华文宋体" w:cs="华文宋体" w:eastAsia="华文宋体"/>
          <w:color w:val="000000"/>
          <w:szCs w:val="21"/>
        </w:rPr>
        <w:t>和</w:t>
      </w:r>
      <w:r>
        <w:rPr>
          <w:rFonts w:eastAsia="华文宋体" w:cs="华文宋体" w:ascii="华文宋体" w:hAnsi="华文宋体"/>
          <w:color w:val="000000"/>
          <w:szCs w:val="21"/>
        </w:rPr>
        <w:t>Z</w:t>
      </w:r>
      <w:r>
        <w:rPr>
          <w:rFonts w:ascii="华文宋体" w:hAnsi="华文宋体" w:cs="华文宋体" w:eastAsia="华文宋体"/>
          <w:color w:val="000000"/>
          <w:szCs w:val="21"/>
        </w:rPr>
        <w:t>变化时，光合作用合成量和光强度的关系。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）图中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的差异是由于某种原因</w:t>
      </w:r>
      <w:r>
        <w:rPr>
          <w:rFonts w:eastAsia="华文宋体" w:cs="华文宋体" w:ascii="华文宋体" w:hAnsi="华文宋体"/>
          <w:color w:val="000000"/>
          <w:szCs w:val="21"/>
        </w:rPr>
        <w:t>______________</w:t>
      </w:r>
      <w:r>
        <w:rPr>
          <w:rFonts w:ascii="华文宋体" w:hAnsi="华文宋体" w:cs="华文宋体" w:eastAsia="华文宋体"/>
          <w:color w:val="000000"/>
          <w:szCs w:val="21"/>
        </w:rPr>
        <w:t>影响了光合作用的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所导致。要提高大棚作物的光合作用合成量，由</w:t>
      </w:r>
      <w:r>
        <w:rPr>
          <w:rFonts w:eastAsia="华文宋体" w:cs="华文宋体" w:ascii="华文宋体" w:hAnsi="华文宋体"/>
          <w:color w:val="000000"/>
          <w:szCs w:val="21"/>
        </w:rPr>
        <w:t>X3</w:t>
      </w:r>
      <w:r>
        <w:rPr>
          <w:rFonts w:ascii="华文宋体" w:hAnsi="华文宋体" w:cs="华文宋体" w:eastAsia="华文宋体"/>
          <w:color w:val="000000"/>
          <w:szCs w:val="21"/>
        </w:rPr>
        <w:t>增加为</w:t>
      </w:r>
      <w:r>
        <w:rPr>
          <w:rFonts w:eastAsia="华文宋体" w:cs="华文宋体" w:ascii="华文宋体" w:hAnsi="华文宋体"/>
          <w:color w:val="000000"/>
          <w:szCs w:val="21"/>
        </w:rPr>
        <w:t>X1</w:t>
      </w:r>
      <w:r>
        <w:rPr>
          <w:rFonts w:ascii="华文宋体" w:hAnsi="华文宋体" w:cs="华文宋体" w:eastAsia="华文宋体"/>
          <w:color w:val="000000"/>
          <w:szCs w:val="21"/>
        </w:rPr>
        <w:t>，最常采取的简便而有效的措施是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2">
            <wp:simplePos x="0" y="0"/>
            <wp:positionH relativeFrom="column">
              <wp:posOffset>266700</wp:posOffset>
            </wp:positionH>
            <wp:positionV relativeFrom="paragraph">
              <wp:posOffset>198120</wp:posOffset>
            </wp:positionV>
            <wp:extent cx="4467225" cy="1221105"/>
            <wp:effectExtent l="0" t="0" r="0" b="0"/>
            <wp:wrapTopAndBottom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33" r="-9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）图中</w:t>
      </w:r>
      <w:r>
        <w:rPr>
          <w:rFonts w:eastAsia="华文宋体" w:cs="华文宋体" w:ascii="华文宋体" w:hAnsi="华文宋体"/>
          <w:color w:val="000000"/>
          <w:szCs w:val="21"/>
        </w:rPr>
        <w:t>Y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Y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Y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的差异是由于</w:t>
      </w:r>
      <w:r>
        <w:rPr>
          <w:rFonts w:eastAsia="华文宋体" w:cs="华文宋体" w:ascii="华文宋体" w:hAnsi="华文宋体"/>
          <w:color w:val="000000"/>
          <w:szCs w:val="21"/>
        </w:rPr>
        <w:t>_____________</w:t>
      </w:r>
      <w:r>
        <w:rPr>
          <w:rFonts w:ascii="华文宋体" w:hAnsi="华文宋体" w:cs="华文宋体" w:eastAsia="华文宋体"/>
          <w:color w:val="000000"/>
          <w:szCs w:val="21"/>
        </w:rPr>
        <w:t>影响了光合作用的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所致。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）图中</w:t>
      </w:r>
      <w:r>
        <w:rPr>
          <w:rFonts w:eastAsia="华文宋体" w:cs="华文宋体" w:ascii="华文宋体" w:hAnsi="华文宋体"/>
          <w:color w:val="000000"/>
          <w:szCs w:val="21"/>
        </w:rPr>
        <w:t>Z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Z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Z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的差异表现在光合作用中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反应的不同，如果</w:t>
      </w:r>
      <w:r>
        <w:rPr>
          <w:rFonts w:eastAsia="华文宋体" w:cs="华文宋体" w:ascii="华文宋体" w:hAnsi="华文宋体"/>
          <w:color w:val="000000"/>
          <w:szCs w:val="21"/>
        </w:rPr>
        <w:t>Z</w:t>
      </w:r>
      <w:r>
        <w:rPr>
          <w:rFonts w:ascii="华文宋体" w:hAnsi="华文宋体" w:cs="华文宋体" w:eastAsia="华文宋体"/>
          <w:color w:val="000000"/>
          <w:szCs w:val="21"/>
        </w:rPr>
        <w:t>因素代表植物生长发育期，则代表幼苗期、营养生长和现蕾开花期的曲线依次是</w:t>
      </w:r>
      <w:r>
        <w:rPr>
          <w:rFonts w:eastAsia="华文宋体" w:cs="华文宋体" w:ascii="华文宋体" w:hAnsi="华文宋体"/>
          <w:color w:val="000000"/>
          <w:szCs w:val="21"/>
        </w:rPr>
        <w:t>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36</w:t>
      </w:r>
      <w:r>
        <w:rPr>
          <w:rFonts w:ascii="华文宋体" w:hAnsi="华文宋体" w:cs="华文宋体" w:eastAsia="华文宋体"/>
          <w:b/>
          <w:color w:val="000000"/>
          <w:szCs w:val="21"/>
        </w:rPr>
        <w:t>．（</w:t>
      </w:r>
      <w:r>
        <w:rPr>
          <w:rFonts w:eastAsia="华文宋体" w:cs="华文宋体" w:ascii="华文宋体" w:hAnsi="华文宋体"/>
          <w:b/>
          <w:color w:val="000000"/>
          <w:szCs w:val="21"/>
        </w:rPr>
        <w:t>12</w:t>
      </w:r>
      <w:r>
        <w:rPr>
          <w:rFonts w:ascii="华文宋体" w:hAnsi="华文宋体" w:cs="华文宋体" w:eastAsia="华文宋体"/>
          <w:b/>
          <w:color w:val="000000"/>
          <w:szCs w:val="21"/>
        </w:rPr>
        <w:t>分）本题为分叉题。</w:t>
      </w:r>
      <w:r>
        <w:rPr>
          <w:rFonts w:eastAsia="华文宋体" w:cs="华文宋体" w:ascii="华文宋体" w:hAnsi="华文宋体"/>
          <w:b/>
          <w:color w:val="000000"/>
          <w:szCs w:val="21"/>
        </w:rPr>
        <w:t>A</w:t>
      </w:r>
      <w:r>
        <w:rPr>
          <w:rFonts w:ascii="华文宋体" w:hAnsi="华文宋体" w:cs="华文宋体" w:eastAsia="华文宋体"/>
          <w:b/>
          <w:color w:val="000000"/>
          <w:szCs w:val="21"/>
        </w:rPr>
        <w:t>适用于《生命科学》教材，</w:t>
      </w:r>
      <w:r>
        <w:rPr>
          <w:rFonts w:eastAsia="华文宋体" w:cs="华文宋体" w:ascii="华文宋体" w:hAnsi="华文宋体"/>
          <w:b/>
          <w:color w:val="000000"/>
          <w:szCs w:val="21"/>
        </w:rPr>
        <w:t>B</w:t>
      </w:r>
      <w:r>
        <w:rPr>
          <w:rFonts w:ascii="华文宋体" w:hAnsi="华文宋体" w:cs="华文宋体" w:eastAsia="华文宋体"/>
          <w:b/>
          <w:color w:val="000000"/>
          <w:szCs w:val="21"/>
        </w:rPr>
        <w:t>适用于《生物》教材，</w:t>
      </w:r>
      <w:r>
        <w:rPr>
          <w:rFonts w:eastAsia="华文宋体" w:cs="华文宋体" w:ascii="华文宋体" w:hAnsi="华文宋体"/>
          <w:b/>
          <w:color w:val="000000"/>
          <w:szCs w:val="21"/>
        </w:rPr>
        <w:t>A</w:t>
      </w:r>
      <w:r>
        <w:rPr>
          <w:rFonts w:ascii="华文宋体" w:hAnsi="华文宋体" w:cs="华文宋体" w:eastAsia="华文宋体"/>
          <w:b/>
          <w:color w:val="000000"/>
          <w:szCs w:val="21"/>
        </w:rPr>
        <w:t>和</w:t>
      </w:r>
      <w:r>
        <w:rPr>
          <w:rFonts w:eastAsia="华文宋体" w:cs="华文宋体" w:ascii="华文宋体" w:hAnsi="华文宋体"/>
          <w:b/>
          <w:color w:val="000000"/>
          <w:szCs w:val="21"/>
        </w:rPr>
        <w:t>B</w:t>
      </w:r>
      <w:r>
        <w:rPr>
          <w:rFonts w:ascii="华文宋体" w:hAnsi="华文宋体" w:cs="华文宋体" w:eastAsia="华文宋体"/>
          <w:b/>
          <w:color w:val="000000"/>
          <w:szCs w:val="21"/>
        </w:rPr>
        <w:t>中任选一题，两题都做以</w:t>
      </w:r>
      <w:r>
        <w:rPr>
          <w:rFonts w:eastAsia="华文宋体" w:cs="华文宋体" w:ascii="华文宋体" w:hAnsi="华文宋体"/>
          <w:b/>
          <w:color w:val="000000"/>
          <w:szCs w:val="21"/>
        </w:rPr>
        <w:t>A</w:t>
      </w:r>
      <w:r>
        <w:rPr>
          <w:rFonts w:ascii="华文宋体" w:hAnsi="华文宋体" w:cs="华文宋体" w:eastAsia="华文宋体"/>
          <w:b/>
          <w:color w:val="000000"/>
          <w:szCs w:val="21"/>
        </w:rPr>
        <w:t>给分。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．水稻的粳性与糯性是一对相对性状，由等位基因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控制。已知粳性花粉遇碘呈蓝紫色，糯性花粉遇碘呈红褐色，生物小组某同学获得了某一品系水稻的种子，为了较快地鉴定出这种水稻的基因型，他们将种子播种，开花后收集大量成熟花粉。将多数花粉置于载玻片上，滴加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滴碘液，盖上盖玻片，于光学显微镜下观察到有呈蓝紫色和呈红褐色的花粉粒。下图表示在同一载玻片上随机所得的四个视野中花粉粒的分布状况。黑色圆点表示蓝紫色花粉粒，白色圆点表示红褐色花粉粒。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）统计上述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个视野中的两种花粉粒数目，并将结果填入下表。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  <w:lang w:val="en-US" w:eastAsia="en-US"/>
        </w:rPr>
      </w:pPr>
      <w:r>
        <w:rPr>
          <w:rFonts w:eastAsia="华文宋体" w:cs="华文宋体" w:ascii="华文宋体" w:hAnsi="华文宋体"/>
          <w:color w:val="000000"/>
          <w:szCs w:val="21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296545</wp:posOffset>
                </wp:positionH>
                <wp:positionV relativeFrom="paragraph">
                  <wp:posOffset>635</wp:posOffset>
                </wp:positionV>
                <wp:extent cx="1403350" cy="1396365"/>
                <wp:effectExtent l="1905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280" cy="1396440"/>
                          <a:chOff x="0" y="0"/>
                          <a:chExt cx="1403280" cy="1396440"/>
                        </a:xfrm>
                      </wpg:grpSpPr>
                      <wpg:grpSp>
                        <wpg:cNvGrpSpPr/>
                        <wpg:grpSpPr>
                          <a:xfrm>
                            <a:off x="3240" y="0"/>
                            <a:ext cx="1400040" cy="1386720"/>
                          </a:xfrm>
                        </wpg:grpSpPr>
                        <wps:wsp>
                          <wps:cNvSpPr/>
                          <wps:spPr>
                            <a:xfrm>
                              <a:off x="0" y="1386720"/>
                              <a:ext cx="1400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0" y="0"/>
                              <a:ext cx="0" cy="138672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108720"/>
                            <a:ext cx="108000" cy="128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4"/>
                                  <w:rFonts w:ascii="Times New Roman" w:hAnsi="Times New Roman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|  |  |  |  |  |  |  |  |</w:t>
                              </w:r>
                            </w:p>
                          </w:txbxContent>
                        </wps:txbx>
                        <wps:bodyPr wrap="square" lIns="0" rIns="0" tIns="0" bIns="0" anchor="t" vert="eaVer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.35pt;margin-top:0pt;width:110.45pt;height:109.95pt" coordorigin="467,0" coordsize="2209,2199">
                <v:group id="shape_0" style="position:absolute;left:472;top:0;width:2204;height:2183">
                  <v:line id="shape_0" from="472,2184" to="2676,218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472,0" to="472,2183" stroked="t" o:allowincell="f" style="position:absolute;flip: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467;top:171;width:169;height:2027;mso-wrap-style:square;v-text-anchor:top" type="_x0000_t202">
                  <v:textbox style="layout-flow:vertical"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4"/>
                            <w:rFonts w:ascii="Times New Roman" w:hAnsi="Times New Roman" w:eastAsia="宋体;SimSun" w:cs="Times New Roman"/>
                            <w:color w:val="auto"/>
                            <w:lang w:val="en-US" w:eastAsia="zh-CN" w:bidi="ar-SA"/>
                          </w:rPr>
                          <w:t>|  |  |  |  |  |  |  |  |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mc:AlternateContent>
          <mc:Choice Requires="wps">
            <w:drawing>
              <wp:anchor behindDoc="0" distT="0" distB="0" distL="0" distR="114300" simplePos="0" locked="0" layoutInCell="0" allowOverlap="1" relativeHeight="2">
                <wp:simplePos x="0" y="0"/>
                <wp:positionH relativeFrom="column">
                  <wp:posOffset>-68580</wp:posOffset>
                </wp:positionH>
                <wp:positionV relativeFrom="paragraph">
                  <wp:posOffset>635</wp:posOffset>
                </wp:positionV>
                <wp:extent cx="1854835" cy="1673225"/>
                <wp:effectExtent l="0" t="0" r="0" b="0"/>
                <wp:wrapSquare wrapText="bothSides"/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1673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921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9"/>
                              <w:gridCol w:w="1026"/>
                              <w:gridCol w:w="1026"/>
                            </w:tblGrid>
                            <w:tr>
                              <w:trPr/>
                              <w:tc>
                                <w:tcPr>
                                  <w:tcW w:w="869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52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花粉粒数（个）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蓝紫色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红褐色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甲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乙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丙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丁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6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color w:val="000000"/>
                                      <w:szCs w:val="21"/>
                                    </w:rPr>
                                    <w:t>平均数</w:t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spacing w:lineRule="auto" w:line="360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color w:val="000000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6.05pt;height:131.75pt;mso-wrap-distance-left:0pt;mso-wrap-distance-right:9pt;mso-wrap-distance-top:0pt;mso-wrap-distance-bottom:0pt;margin-top:0.05pt;mso-position-vertical-relative:text;margin-left:-5.4pt;mso-position-horizontal-relative:text">
                <v:fill opacity="0f"/>
                <v:textbox inset="0in,0in,0in,0in">
                  <w:txbxContent>
                    <w:tbl>
                      <w:tblPr>
                        <w:tblW w:w="2921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9"/>
                        <w:gridCol w:w="1026"/>
                        <w:gridCol w:w="1026"/>
                      </w:tblGrid>
                      <w:tr>
                        <w:trPr/>
                        <w:tc>
                          <w:tcPr>
                            <w:tcW w:w="869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2052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花粉粒数（个）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vMerge w:val="continue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蓝紫色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红褐色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甲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乙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丙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丁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6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color w:val="000000"/>
                                <w:szCs w:val="21"/>
                              </w:rPr>
                              <w:t>平均数</w:t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1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spacing w:lineRule="auto" w:line="360"/>
                              <w:jc w:val="center"/>
                              <w:rPr>
                                <w:rFonts w:ascii="华文宋体" w:hAnsi="华文宋体" w:eastAsia="华文宋体" w:cs="华文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color w:val="000000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）在右上方的直角坐标内绘制表示粳性和糯性花粉粒的数量关系图（直方图）。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）根据统计结果，这一水稻品系中两种花粉粒数量比例约为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，由此可知该品系水稻是纯合体还是杂合体？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）如果将此水稻的花粉进行离体培养，所得植株的基因型是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，在一般情况下，这种植株能否产生可育后代？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，因为</w:t>
      </w:r>
      <w:r>
        <w:rPr>
          <w:rFonts w:eastAsia="华文宋体" w:cs="华文宋体" w:ascii="华文宋体" w:hAnsi="华文宋体"/>
          <w:color w:val="000000"/>
          <w:szCs w:val="21"/>
        </w:rPr>
        <w:t>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．下面是以小麦为材料所进行的实验，请回答有关问题。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）将发芽的种子研磨液置于试管中，加入班氏试剂，并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，试管中出现红黄色，说明发芽的小麦种子中含有</w:t>
      </w:r>
      <w:r>
        <w:rPr>
          <w:rFonts w:eastAsia="华文宋体" w:cs="华文宋体" w:ascii="华文宋体" w:hAnsi="华文宋体"/>
          <w:color w:val="000000"/>
          <w:szCs w:val="21"/>
        </w:rPr>
        <w:t>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）在盛有</w:t>
      </w:r>
      <w:r>
        <w:rPr>
          <w:rFonts w:eastAsia="华文宋体" w:cs="华文宋体" w:ascii="华文宋体" w:hAnsi="华文宋体"/>
          <w:color w:val="000000"/>
          <w:szCs w:val="21"/>
        </w:rPr>
        <w:t>10ml3%</w:t>
      </w:r>
      <w:r>
        <w:rPr>
          <w:rFonts w:ascii="华文宋体" w:hAnsi="华文宋体" w:cs="华文宋体" w:eastAsia="华文宋体"/>
          <w:color w:val="000000"/>
          <w:szCs w:val="21"/>
        </w:rPr>
        <w:t>过氧化氢溶液的试管中，加入新鲜的发芽的小麦种子研磨液时，试管中有大量气泡生成，将点燃的卫生香插入试管，火焰变得明亮，这个实验证明发芽的小麦种子中含有</w:t>
      </w:r>
      <w:r>
        <w:rPr>
          <w:rFonts w:eastAsia="华文宋体" w:cs="华文宋体" w:ascii="华文宋体" w:hAnsi="华文宋体"/>
          <w:color w:val="000000"/>
          <w:szCs w:val="21"/>
        </w:rPr>
        <w:t>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）利用小麦叶片进行“叶绿体色素提取与分离”实验时，将盛有叶绿体色素提取液的试管经静置后置于透射光和反射光下，依次呈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和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色。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）小麦幼根吸水能力最强的部位是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区，用显微镜观察此区的徒手纵切片，可见到该区已分化出木质部，其中输送水分的是</w:t>
      </w:r>
      <w:r>
        <w:rPr>
          <w:rFonts w:eastAsia="华文宋体" w:cs="华文宋体" w:ascii="华文宋体" w:hAnsi="华文宋体"/>
          <w:color w:val="000000"/>
          <w:szCs w:val="21"/>
        </w:rPr>
        <w:t>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）为了研究小麦染色体数目、大小和形态特征，应以显微镜观察并计数小麦根尖的分生区处于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期的细胞染色体。若以适宜浓度的秋水仙素处理培育中的小麦幼苗根部，则此根尖分生组织细胞中的染色体与处理前相比较，其数目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6</w:t>
      </w:r>
      <w:r>
        <w:rPr>
          <w:rFonts w:ascii="华文宋体" w:hAnsi="华文宋体" w:cs="华文宋体" w:eastAsia="华文宋体"/>
          <w:color w:val="000000"/>
          <w:szCs w:val="21"/>
        </w:rPr>
        <w:t>）若利用小麦的根毛细胞进行质壁分离实验，由于观察的细胞无色透明，为了取得更好的观察效果，调节显微镜的措施是：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7</w:t>
      </w:r>
      <w:r>
        <w:rPr>
          <w:rFonts w:ascii="华文宋体" w:hAnsi="华文宋体" w:cs="华文宋体" w:eastAsia="华文宋体"/>
          <w:color w:val="000000"/>
          <w:szCs w:val="21"/>
        </w:rPr>
        <w:t>）现有在培养皿中萌发至</w:t>
      </w:r>
      <w:r>
        <w:rPr>
          <w:rFonts w:eastAsia="华文宋体" w:cs="华文宋体" w:ascii="华文宋体" w:hAnsi="华文宋体"/>
          <w:color w:val="000000"/>
          <w:szCs w:val="21"/>
        </w:rPr>
        <w:t>3cm</w:t>
      </w:r>
      <w:r>
        <w:rPr>
          <w:rFonts w:ascii="华文宋体" w:hAnsi="华文宋体" w:cs="华文宋体" w:eastAsia="华文宋体"/>
          <w:color w:val="000000"/>
          <w:szCs w:val="21"/>
        </w:rPr>
        <w:t>的小麦幼苗，罩以侧面开一个小孔的纸盒，胚芽鞘弯向小孔生长。请设计一个实验方法，在细胞水平上证明，向光一侧细胞生长慢，背光一侧细胞生长快：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37</w:t>
      </w:r>
      <w:r>
        <w:rPr>
          <w:rFonts w:ascii="华文宋体" w:hAnsi="华文宋体" w:cs="华文宋体" w:eastAsia="华文宋体"/>
          <w:b/>
          <w:color w:val="000000"/>
          <w:szCs w:val="21"/>
        </w:rPr>
        <w:t>．（</w:t>
      </w:r>
      <w:r>
        <w:rPr>
          <w:rFonts w:eastAsia="华文宋体" w:cs="华文宋体" w:ascii="华文宋体" w:hAnsi="华文宋体"/>
          <w:b/>
          <w:color w:val="000000"/>
          <w:szCs w:val="21"/>
        </w:rPr>
        <w:t>10</w:t>
      </w:r>
      <w:r>
        <w:rPr>
          <w:rFonts w:ascii="华文宋体" w:hAnsi="华文宋体" w:cs="华文宋体" w:eastAsia="华文宋体"/>
          <w:b/>
          <w:color w:val="000000"/>
          <w:szCs w:val="21"/>
        </w:rPr>
        <w:t>分）回答有关真核细胞中遗传信息及其表达的问题。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）将同位素标记的尿核苷（尿嘧啶和核糖的结合物）加入细胞培养液中，不久在细胞核中发现被标记的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）将从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细胞中提取的核酸，通过基因工程的方法，转移到另一种细胞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中，当转入</w:t>
      </w:r>
      <w:r>
        <w:rPr>
          <w:rFonts w:eastAsia="华文宋体" w:cs="华文宋体" w:ascii="华文宋体" w:hAnsi="华文宋体"/>
          <w:color w:val="000000"/>
          <w:szCs w:val="21"/>
        </w:rPr>
        <w:t>____________</w:t>
      </w:r>
      <w:r>
        <w:rPr>
          <w:rFonts w:ascii="华文宋体" w:hAnsi="华文宋体" w:cs="华文宋体" w:eastAsia="华文宋体"/>
          <w:color w:val="000000"/>
          <w:szCs w:val="21"/>
        </w:rPr>
        <w:t>时，其遗传信息在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细胞中得到表达并能够复制传给下一代，当转入</w:t>
      </w:r>
      <w:r>
        <w:rPr>
          <w:rFonts w:eastAsia="华文宋体" w:cs="华文宋体" w:ascii="华文宋体" w:hAnsi="华文宋体"/>
          <w:color w:val="000000"/>
          <w:szCs w:val="21"/>
        </w:rPr>
        <w:t>____________</w:t>
      </w:r>
      <w:r>
        <w:rPr>
          <w:rFonts w:ascii="华文宋体" w:hAnsi="华文宋体" w:cs="华文宋体" w:eastAsia="华文宋体"/>
          <w:color w:val="000000"/>
          <w:szCs w:val="21"/>
        </w:rPr>
        <w:t>时，在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细胞中虽能合成相应的蛋白质，但性状不会遗传。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）已知某基因片段碱基排列如右图。由它控制合成的多肽中含有“—脯氨酸—谷氨酸—谷氨酸—赖氨酸—”的氨基酸序列。（脯氨酸的密码子是：</w:t>
      </w:r>
      <w:r>
        <w:rPr>
          <w:rFonts w:eastAsia="华文宋体" w:cs="华文宋体" w:ascii="华文宋体" w:hAnsi="华文宋体"/>
          <w:color w:val="000000"/>
          <w:szCs w:val="21"/>
        </w:rPr>
        <w:t>CCU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CCC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CCA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CCG</w:t>
      </w:r>
      <w:r>
        <w:rPr>
          <w:rFonts w:ascii="华文宋体" w:hAnsi="华文宋体" w:cs="华文宋体" w:eastAsia="华文宋体"/>
          <w:color w:val="000000"/>
          <w:szCs w:val="21"/>
        </w:rPr>
        <w:t>；谷氨酸的是</w:t>
      </w:r>
      <w:r>
        <w:rPr>
          <w:rFonts w:eastAsia="华文宋体" w:cs="华文宋体" w:ascii="华文宋体" w:hAnsi="华文宋体"/>
          <w:color w:val="000000"/>
          <w:szCs w:val="21"/>
        </w:rPr>
        <w:t>GAA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GAG</w:t>
      </w:r>
      <w:r>
        <w:rPr>
          <w:rFonts w:ascii="华文宋体" w:hAnsi="华文宋体" w:cs="华文宋体" w:eastAsia="华文宋体"/>
          <w:color w:val="000000"/>
          <w:szCs w:val="21"/>
        </w:rPr>
        <w:t>；赖氨酸的是</w:t>
      </w:r>
      <w:r>
        <w:rPr>
          <w:rFonts w:eastAsia="华文宋体" w:cs="华文宋体" w:ascii="华文宋体" w:hAnsi="华文宋体"/>
          <w:color w:val="000000"/>
          <w:szCs w:val="21"/>
        </w:rPr>
        <w:t>AAA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AAG</w:t>
      </w:r>
      <w:r>
        <w:rPr>
          <w:rFonts w:ascii="华文宋体" w:hAnsi="华文宋体" w:cs="华文宋体" w:eastAsia="华文宋体"/>
          <w:color w:val="000000"/>
          <w:szCs w:val="21"/>
        </w:rPr>
        <w:t>；甘氨酸的是</w:t>
      </w:r>
      <w:r>
        <w:rPr>
          <w:rFonts w:eastAsia="华文宋体" w:cs="华文宋体" w:ascii="华文宋体" w:hAnsi="华文宋体"/>
          <w:color w:val="000000"/>
          <w:szCs w:val="21"/>
        </w:rPr>
        <w:t>GGU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GGC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GGA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GGG</w:t>
      </w:r>
      <w:r>
        <w:rPr>
          <w:rFonts w:ascii="华文宋体" w:hAnsi="华文宋体" w:cs="华文宋体" w:eastAsia="华文宋体"/>
          <w:color w:val="000000"/>
          <w:szCs w:val="21"/>
        </w:rPr>
        <w:t>。）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）翻译上述多肽的</w:t>
      </w:r>
      <w:r>
        <w:rPr>
          <w:rFonts w:eastAsia="华文宋体" w:cs="华文宋体" w:ascii="华文宋体" w:hAnsi="华文宋体"/>
          <w:color w:val="000000"/>
          <w:szCs w:val="21"/>
        </w:rPr>
        <w:t>mRNA</w:t>
      </w:r>
      <w:r>
        <w:rPr>
          <w:rFonts w:ascii="华文宋体" w:hAnsi="华文宋体" w:cs="华文宋体" w:eastAsia="华文宋体"/>
          <w:color w:val="000000"/>
          <w:szCs w:val="21"/>
        </w:rPr>
        <w:t>是由该基因的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链转录的（以图中</w:t>
      </w:r>
      <w:r>
        <w:rPr>
          <w:rFonts w:ascii="华文宋体" w:hAnsi="华文宋体" w:cs="华文宋体" w:eastAsia="华文宋体"/>
          <w:color w:val="000000"/>
          <w:szCs w:val="21"/>
        </w:rPr>
        <w:t>①</w:t>
      </w:r>
      <w:r>
        <w:rPr>
          <w:rFonts w:ascii="华文宋体" w:hAnsi="华文宋体" w:cs="华文宋体" w:eastAsia="华文宋体"/>
          <w:color w:val="000000"/>
          <w:szCs w:val="21"/>
        </w:rPr>
        <w:t>或</w:t>
      </w:r>
      <w:r>
        <w:rPr>
          <w:rFonts w:ascii="华文宋体" w:hAnsi="华文宋体" w:cs="华文宋体" w:eastAsia="华文宋体"/>
          <w:color w:val="000000"/>
          <w:szCs w:val="21"/>
        </w:rPr>
        <w:t>②</w:t>
      </w:r>
      <w:r>
        <w:rPr>
          <w:rFonts w:ascii="华文宋体" w:hAnsi="华文宋体" w:cs="华文宋体" w:eastAsia="华文宋体"/>
          <w:color w:val="000000"/>
          <w:szCs w:val="21"/>
        </w:rPr>
        <w:t>表示），此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m</w:t>
      </w:r>
      <w:r>
        <w:rPr>
          <w:rFonts w:eastAsia="华文宋体" w:cs="华文宋体" w:ascii="华文宋体" w:hAnsi="华文宋体"/>
          <w:color w:val="000000"/>
          <w:szCs w:val="21"/>
        </w:rPr>
        <w:t>RNA</w:t>
      </w:r>
      <w:r>
        <w:rPr>
          <w:rFonts w:ascii="华文宋体" w:hAnsi="华文宋体" w:cs="华文宋体" w:eastAsia="华文宋体"/>
          <w:color w:val="000000"/>
          <w:szCs w:val="21"/>
        </w:rPr>
        <w:t>的碱基排列顺序是：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column">
                  <wp:posOffset>3062605</wp:posOffset>
                </wp:positionH>
                <wp:positionV relativeFrom="paragraph">
                  <wp:posOffset>-598805</wp:posOffset>
                </wp:positionV>
                <wp:extent cx="1742440" cy="504190"/>
                <wp:effectExtent l="0" t="0" r="0" b="0"/>
                <wp:wrapSquare wrapText="bothSides"/>
                <wp:docPr id="1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5041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①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GGCCTGAAGAGAAGT—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②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CCGGACTTCTCTTCA—</w:t>
                            </w:r>
                          </w:p>
                        </w:txbxContent>
                      </wps:txbx>
                      <wps:bodyPr anchor="t" lIns="71755" tIns="36195" rIns="71755" bIns="3619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137.2pt;height:39.7pt;mso-wrap-distance-left:9.05pt;mso-wrap-distance-right:9.05pt;mso-wrap-distance-top:0pt;mso-wrap-distance-bottom:0pt;margin-top:-47.15pt;mso-position-vertical-relative:text;margin-left:241.15pt;mso-position-horizontal-relative:text">
                <v:fill opacity="0f"/>
                <v:textbox inset="0.0784722222222222in,0.0395833333333333in,0.0784722222222222in,0.0395833333333333in">
                  <w:txbxContent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①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cs="宋体;SimSun" w:ascii="宋体;SimSun" w:hAnsi="宋体;SimSun"/>
                        </w:rPr>
                        <w:t>GGCCTGAAGAGAAGT—</w:t>
                      </w:r>
                    </w:p>
                    <w:p>
                      <w:pPr>
                        <w:pStyle w:val="Normal"/>
                        <w:jc w:val="center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②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cs="宋体;SimSun" w:ascii="宋体;SimSun" w:hAnsi="宋体;SimSun"/>
                        </w:rPr>
                        <w:t>CCGGACTTCTCTTCA—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）若该基因由于一个碱基被置换而发生突变，所合成的多肽的氨基酸排列顺序成为“—脯氨酸—谷氨酸—甘氨酸—赖氨酸—”。写出转录出此段多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单链的碱基排列顺序：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5">
            <wp:simplePos x="0" y="0"/>
            <wp:positionH relativeFrom="column">
              <wp:posOffset>3206115</wp:posOffset>
            </wp:positionH>
            <wp:positionV relativeFrom="paragraph">
              <wp:posOffset>99060</wp:posOffset>
            </wp:positionV>
            <wp:extent cx="2476500" cy="1295400"/>
            <wp:effectExtent l="0" t="0" r="0" b="0"/>
            <wp:wrapSquare wrapText="bothSides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5" t="-28" r="-15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color w:val="000000"/>
          <w:szCs w:val="21"/>
        </w:rPr>
        <w:t>38</w:t>
      </w:r>
      <w:r>
        <w:rPr>
          <w:rFonts w:ascii="华文宋体" w:hAnsi="华文宋体" w:cs="华文宋体" w:eastAsia="华文宋体"/>
          <w:b/>
          <w:color w:val="000000"/>
          <w:szCs w:val="21"/>
        </w:rPr>
        <w:t>．（</w:t>
      </w:r>
      <w:r>
        <w:rPr>
          <w:rFonts w:eastAsia="华文宋体" w:cs="华文宋体" w:ascii="华文宋体" w:hAnsi="华文宋体"/>
          <w:b/>
          <w:color w:val="000000"/>
          <w:szCs w:val="21"/>
        </w:rPr>
        <w:t>10</w:t>
      </w:r>
      <w:r>
        <w:rPr>
          <w:rFonts w:ascii="华文宋体" w:hAnsi="华文宋体" w:cs="华文宋体" w:eastAsia="华文宋体"/>
          <w:b/>
          <w:color w:val="000000"/>
          <w:szCs w:val="21"/>
        </w:rPr>
        <w:t>分）</w:t>
      </w:r>
      <w:r>
        <w:rPr>
          <w:rFonts w:ascii="华文宋体" w:hAnsi="华文宋体" w:cs="华文宋体" w:eastAsia="华文宋体"/>
          <w:color w:val="000000"/>
          <w:szCs w:val="21"/>
        </w:rPr>
        <w:t>昆虫变态是指其一生要经过卵、幼虫、蛹和成虫四个发育阶段，变态是与保幼激素和蜕皮激素有关的，两者共同作用进，保持幼虫状态并蜕皮成下一龄幼虫；而当保幼激素分泌量减少后就化蛹。家蚕发育到四龄末就吐丝结茧和化蛹，蛹再羽化成为成虫。超龄期的幼虫体大，所结的茧大，产丝也多。下图表示家蚕从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龄到羽化阶段</w:t>
      </w:r>
      <w:r>
        <w:rPr>
          <w:rFonts w:ascii="华文宋体" w:hAnsi="华文宋体" w:cs="华文宋体" w:eastAsia="华文宋体"/>
          <w:color w:val="000000"/>
          <w:szCs w:val="21"/>
        </w:rPr>
        <w:t>①～⑤</w:t>
      </w:r>
      <w:r>
        <w:rPr>
          <w:rFonts w:ascii="华文宋体" w:hAnsi="华文宋体" w:cs="华文宋体" w:eastAsia="华文宋体"/>
          <w:color w:val="000000"/>
          <w:szCs w:val="21"/>
        </w:rPr>
        <w:t>时期体内二种激素量的变化。昆虫学家已经找到一种具有激素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活性的人工合成物质</w:t>
      </w:r>
      <w:r>
        <w:rPr>
          <w:rFonts w:eastAsia="华文宋体" w:cs="华文宋体" w:ascii="华文宋体" w:hAnsi="华文宋体"/>
          <w:color w:val="000000"/>
          <w:szCs w:val="21"/>
        </w:rPr>
        <w:t>C</w:t>
      </w:r>
      <w:r>
        <w:rPr>
          <w:rFonts w:ascii="华文宋体" w:hAnsi="华文宋体" w:cs="华文宋体" w:eastAsia="华文宋体"/>
          <w:color w:val="000000"/>
          <w:szCs w:val="21"/>
        </w:rPr>
        <w:t>和能抑制激素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生物合成的物质</w:t>
      </w:r>
      <w:r>
        <w:rPr>
          <w:rFonts w:eastAsia="华文宋体" w:cs="华文宋体" w:ascii="华文宋体" w:hAnsi="华文宋体"/>
          <w:color w:val="000000"/>
          <w:szCs w:val="21"/>
        </w:rPr>
        <w:t>D</w:t>
      </w:r>
      <w:r>
        <w:rPr>
          <w:rFonts w:ascii="华文宋体" w:hAnsi="华文宋体" w:cs="华文宋体" w:eastAsia="华文宋体"/>
          <w:color w:val="000000"/>
          <w:szCs w:val="21"/>
        </w:rPr>
        <w:t>，并已经应用于农业生产。据图分析回答：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）图中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是</w:t>
      </w:r>
      <w:r>
        <w:rPr>
          <w:rFonts w:eastAsia="华文宋体" w:cs="华文宋体" w:ascii="华文宋体" w:hAnsi="华文宋体"/>
          <w:color w:val="000000"/>
          <w:szCs w:val="21"/>
        </w:rPr>
        <w:t>______________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是</w:t>
      </w:r>
      <w:r>
        <w:rPr>
          <w:rFonts w:eastAsia="华文宋体" w:cs="华文宋体" w:ascii="华文宋体" w:hAnsi="华文宋体"/>
          <w:color w:val="000000"/>
          <w:szCs w:val="21"/>
        </w:rPr>
        <w:t>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）为了提高蚕丝产量需要让蚕儿结出更大的茧，应在图中</w:t>
      </w:r>
      <w:r>
        <w:rPr>
          <w:rFonts w:ascii="华文宋体" w:hAnsi="华文宋体" w:cs="华文宋体" w:eastAsia="华文宋体"/>
          <w:color w:val="000000"/>
          <w:szCs w:val="21"/>
        </w:rPr>
        <w:t>①～⑤</w:t>
      </w:r>
      <w:r>
        <w:rPr>
          <w:rFonts w:ascii="华文宋体" w:hAnsi="华文宋体" w:cs="华文宋体" w:eastAsia="华文宋体"/>
          <w:color w:val="000000"/>
          <w:szCs w:val="21"/>
        </w:rPr>
        <w:t>发育时期的</w:t>
      </w:r>
      <w:r>
        <w:rPr>
          <w:rFonts w:eastAsia="华文宋体" w:cs="华文宋体" w:ascii="华文宋体" w:hAnsi="华文宋体"/>
          <w:color w:val="000000"/>
          <w:szCs w:val="21"/>
        </w:rPr>
        <w:t>_____</w:t>
      </w:r>
      <w:r>
        <w:rPr>
          <w:rFonts w:ascii="华文宋体" w:hAnsi="华文宋体" w:cs="华文宋体" w:eastAsia="华文宋体"/>
          <w:color w:val="000000"/>
          <w:szCs w:val="21"/>
        </w:rPr>
        <w:t>时期采用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措施，目的是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，从这种幼虫发育出的成虫，其子代能否结大茧？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。因为：</w:t>
      </w:r>
      <w:r>
        <w:rPr>
          <w:rFonts w:eastAsia="华文宋体" w:cs="华文宋体" w:ascii="华文宋体" w:hAnsi="华文宋体"/>
          <w:color w:val="000000"/>
          <w:szCs w:val="21"/>
        </w:rPr>
        <w:t>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）和家蚕同属鳞翅目昆虫的菜青虫，对杀虫剂产生抗性，昆虫学家利用激素的作用原理成功防治菜青虫。试说明其方法和原理：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____________________________________________________________________________________________________________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6">
            <wp:simplePos x="0" y="0"/>
            <wp:positionH relativeFrom="column">
              <wp:posOffset>266700</wp:posOffset>
            </wp:positionH>
            <wp:positionV relativeFrom="paragraph">
              <wp:posOffset>594360</wp:posOffset>
            </wp:positionV>
            <wp:extent cx="4400550" cy="1152525"/>
            <wp:effectExtent l="0" t="0" r="0" b="0"/>
            <wp:wrapTopAndBottom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31" r="-8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color w:val="000000"/>
          <w:szCs w:val="21"/>
        </w:rPr>
        <w:t>39.(15</w:t>
      </w:r>
      <w:r>
        <w:rPr>
          <w:rFonts w:ascii="华文宋体" w:hAnsi="华文宋体" w:cs="华文宋体" w:eastAsia="华文宋体"/>
          <w:b/>
          <w:color w:val="000000"/>
          <w:szCs w:val="21"/>
        </w:rPr>
        <w:t>分</w:t>
      </w:r>
      <w:r>
        <w:rPr>
          <w:rFonts w:eastAsia="华文宋体" w:cs="华文宋体" w:ascii="华文宋体" w:hAnsi="华文宋体"/>
          <w:b/>
          <w:color w:val="000000"/>
          <w:szCs w:val="21"/>
        </w:rPr>
        <w:t>)</w:t>
      </w:r>
      <w:r>
        <w:rPr>
          <w:rFonts w:ascii="华文宋体" w:hAnsi="华文宋体" w:cs="华文宋体" w:eastAsia="华文宋体"/>
          <w:color w:val="000000"/>
          <w:szCs w:val="21"/>
        </w:rPr>
        <w:t>在一个远离大陆且交通不便的海岛上，居民中有</w:t>
      </w:r>
      <w:r>
        <w:rPr>
          <w:rFonts w:eastAsia="华文宋体" w:cs="华文宋体" w:ascii="华文宋体" w:hAnsi="华文宋体"/>
          <w:color w:val="000000"/>
          <w:szCs w:val="21"/>
        </w:rPr>
        <w:t>66%</w:t>
      </w:r>
      <w:r>
        <w:rPr>
          <w:rFonts w:ascii="华文宋体" w:hAnsi="华文宋体" w:cs="华文宋体" w:eastAsia="华文宋体"/>
          <w:color w:val="000000"/>
          <w:szCs w:val="21"/>
        </w:rPr>
        <w:t>为甲种遗传病（基因为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a</w:t>
      </w:r>
      <w:r>
        <w:rPr>
          <w:rFonts w:ascii="华文宋体" w:hAnsi="华文宋体" w:cs="华文宋体" w:eastAsia="华文宋体"/>
          <w:color w:val="000000"/>
          <w:szCs w:val="21"/>
        </w:rPr>
        <w:t>）致病基因携带者。岛上某家族系谱中，除患甲病外，还患有乙病（基因为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b</w:t>
      </w:r>
      <w:r>
        <w:rPr>
          <w:rFonts w:ascii="华文宋体" w:hAnsi="华文宋体" w:cs="华文宋体" w:eastAsia="华文宋体"/>
          <w:color w:val="000000"/>
          <w:szCs w:val="21"/>
        </w:rPr>
        <w:t>），两种病中有一种为血友病，请据图回答问题：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>______</w:t>
      </w:r>
      <w:r>
        <w:rPr>
          <w:rFonts w:ascii="华文宋体" w:hAnsi="华文宋体" w:cs="华文宋体" w:eastAsia="华文宋体"/>
          <w:color w:val="000000"/>
          <w:szCs w:val="21"/>
        </w:rPr>
        <w:t>病为血友病，另一种遗传病的致病基因在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染色体上，为</w:t>
      </w:r>
      <w:r>
        <w:rPr>
          <w:rFonts w:eastAsia="华文宋体" w:cs="华文宋体" w:ascii="华文宋体" w:hAnsi="华文宋体"/>
          <w:color w:val="000000"/>
          <w:szCs w:val="21"/>
        </w:rPr>
        <w:t>______</w:t>
      </w:r>
      <w:r>
        <w:rPr>
          <w:rFonts w:ascii="华文宋体" w:hAnsi="华文宋体" w:cs="华文宋体" w:eastAsia="华文宋体"/>
          <w:color w:val="000000"/>
          <w:szCs w:val="21"/>
        </w:rPr>
        <w:t>性遗传病。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ascii="华文宋体" w:hAnsi="华文宋体" w:cs="华文宋体" w:eastAsia="华文宋体"/>
          <w:color w:val="000000"/>
          <w:szCs w:val="21"/>
        </w:rPr>
        <w:t>Ⅲ</w:t>
      </w:r>
      <w:r>
        <w:rPr>
          <w:rFonts w:ascii="华文宋体" w:hAnsi="华文宋体" w:cs="华文宋体" w:eastAsia="华文宋体"/>
          <w:color w:val="000000"/>
          <w:szCs w:val="21"/>
          <w:vertAlign w:val="subscript"/>
        </w:rPr>
        <w:t>—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13</w:t>
      </w:r>
      <w:r>
        <w:rPr>
          <w:rFonts w:ascii="华文宋体" w:hAnsi="华文宋体" w:cs="华文宋体" w:eastAsia="华文宋体"/>
          <w:color w:val="000000"/>
          <w:szCs w:val="21"/>
        </w:rPr>
        <w:t>在形成配子时，在相关的基因传递中，遵循的遗传规律是：</w:t>
      </w:r>
      <w:r>
        <w:rPr>
          <w:rFonts w:eastAsia="华文宋体" w:cs="华文宋体" w:ascii="华文宋体" w:hAnsi="华文宋体"/>
          <w:color w:val="000000"/>
          <w:szCs w:val="21"/>
        </w:rPr>
        <w:t>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）若</w:t>
      </w:r>
      <w:r>
        <w:rPr>
          <w:rFonts w:ascii="华文宋体" w:hAnsi="华文宋体" w:cs="华文宋体" w:eastAsia="华文宋体"/>
          <w:color w:val="000000"/>
          <w:szCs w:val="21"/>
        </w:rPr>
        <w:t>Ⅲ</w:t>
      </w:r>
      <w:r>
        <w:rPr>
          <w:rFonts w:ascii="华文宋体" w:hAnsi="华文宋体" w:cs="华文宋体" w:eastAsia="华文宋体"/>
          <w:color w:val="000000"/>
          <w:szCs w:val="21"/>
          <w:vertAlign w:val="subscript"/>
        </w:rPr>
        <w:t>—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11</w:t>
      </w:r>
      <w:r>
        <w:rPr>
          <w:rFonts w:ascii="华文宋体" w:hAnsi="华文宋体" w:cs="华文宋体" w:eastAsia="华文宋体"/>
          <w:color w:val="000000"/>
          <w:szCs w:val="21"/>
        </w:rPr>
        <w:t>与该岛一个表现型正常的女子结婚，则其孩子中患甲病的概率为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ascii="华文宋体" w:hAnsi="华文宋体" w:cs="华文宋体" w:eastAsia="华文宋体"/>
          <w:color w:val="000000"/>
          <w:szCs w:val="21"/>
        </w:rPr>
        <w:t>Ⅱ</w:t>
      </w:r>
      <w:r>
        <w:rPr>
          <w:rFonts w:ascii="华文宋体" w:hAnsi="华文宋体" w:cs="华文宋体" w:eastAsia="华文宋体"/>
          <w:color w:val="000000"/>
          <w:szCs w:val="21"/>
          <w:vertAlign w:val="subscript"/>
        </w:rPr>
        <w:t>—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6</w:t>
      </w:r>
      <w:r>
        <w:rPr>
          <w:rFonts w:ascii="华文宋体" w:hAnsi="华文宋体" w:cs="华文宋体" w:eastAsia="华文宋体"/>
          <w:color w:val="000000"/>
          <w:szCs w:val="21"/>
        </w:rPr>
        <w:t>的基因型为</w:t>
      </w:r>
      <w:r>
        <w:rPr>
          <w:rFonts w:eastAsia="华文宋体" w:cs="华文宋体" w:ascii="华文宋体" w:hAnsi="华文宋体"/>
          <w:color w:val="000000"/>
          <w:szCs w:val="21"/>
        </w:rPr>
        <w:t>____________</w:t>
      </w:r>
      <w:r>
        <w:rPr>
          <w:rFonts w:ascii="华文宋体" w:hAnsi="华文宋体" w:cs="华文宋体" w:eastAsia="华文宋体"/>
          <w:color w:val="000000"/>
          <w:szCs w:val="21"/>
        </w:rPr>
        <w:t>，</w:t>
      </w:r>
      <w:r>
        <w:rPr>
          <w:rFonts w:ascii="华文宋体" w:hAnsi="华文宋体" w:cs="华文宋体" w:eastAsia="华文宋体"/>
          <w:color w:val="000000"/>
          <w:szCs w:val="21"/>
        </w:rPr>
        <w:t>Ⅲ</w:t>
      </w:r>
      <w:r>
        <w:rPr>
          <w:rFonts w:ascii="华文宋体" w:hAnsi="华文宋体" w:cs="华文宋体" w:eastAsia="华文宋体"/>
          <w:color w:val="000000"/>
          <w:szCs w:val="21"/>
          <w:vertAlign w:val="subscript"/>
        </w:rPr>
        <w:t>—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13</w:t>
      </w:r>
      <w:r>
        <w:rPr>
          <w:rFonts w:ascii="华文宋体" w:hAnsi="华文宋体" w:cs="华文宋体" w:eastAsia="华文宋体"/>
          <w:color w:val="000000"/>
          <w:szCs w:val="21"/>
        </w:rPr>
        <w:t>的基因型为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）我国婚姻法禁止近亲结婚，若</w:t>
      </w:r>
      <w:r>
        <w:rPr>
          <w:rFonts w:ascii="华文宋体" w:hAnsi="华文宋体" w:cs="华文宋体" w:eastAsia="华文宋体"/>
          <w:color w:val="000000"/>
          <w:szCs w:val="21"/>
        </w:rPr>
        <w:t>Ⅲ</w:t>
      </w:r>
      <w:r>
        <w:rPr>
          <w:rFonts w:ascii="华文宋体" w:hAnsi="华文宋体" w:cs="华文宋体" w:eastAsia="华文宋体"/>
          <w:color w:val="000000"/>
          <w:szCs w:val="21"/>
          <w:vertAlign w:val="subscript"/>
        </w:rPr>
        <w:t>—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11</w:t>
      </w:r>
      <w:r>
        <w:rPr>
          <w:rFonts w:ascii="华文宋体" w:hAnsi="华文宋体" w:cs="华文宋体" w:eastAsia="华文宋体"/>
          <w:color w:val="000000"/>
          <w:szCs w:val="21"/>
        </w:rPr>
        <w:t>与</w:t>
      </w:r>
      <w:r>
        <w:rPr>
          <w:rFonts w:ascii="华文宋体" w:hAnsi="华文宋体" w:cs="华文宋体" w:eastAsia="华文宋体"/>
          <w:color w:val="000000"/>
          <w:szCs w:val="21"/>
        </w:rPr>
        <w:t>Ⅲ</w:t>
      </w:r>
      <w:r>
        <w:rPr>
          <w:rFonts w:ascii="华文宋体" w:hAnsi="华文宋体" w:cs="华文宋体" w:eastAsia="华文宋体"/>
          <w:color w:val="000000"/>
          <w:szCs w:val="21"/>
          <w:vertAlign w:val="subscript"/>
        </w:rPr>
        <w:t>—</w:t>
      </w:r>
      <w:r>
        <w:rPr>
          <w:rFonts w:eastAsia="华文宋体" w:cs="华文宋体" w:ascii="华文宋体" w:hAnsi="华文宋体"/>
          <w:color w:val="000000"/>
          <w:szCs w:val="21"/>
          <w:vertAlign w:val="subscript"/>
        </w:rPr>
        <w:t>13</w:t>
      </w:r>
      <w:r>
        <w:rPr>
          <w:rFonts w:ascii="华文宋体" w:hAnsi="华文宋体" w:cs="华文宋体" w:eastAsia="华文宋体"/>
          <w:color w:val="000000"/>
          <w:szCs w:val="21"/>
        </w:rPr>
        <w:t>婚配，则其孩子中只患甲病的概率为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，只患乙病的概率为</w:t>
      </w:r>
      <w:r>
        <w:rPr>
          <w:rFonts w:eastAsia="华文宋体" w:cs="华文宋体" w:ascii="华文宋体" w:hAnsi="华文宋体"/>
          <w:color w:val="000000"/>
          <w:szCs w:val="21"/>
        </w:rPr>
        <w:t>___________</w:t>
      </w:r>
      <w:r>
        <w:rPr>
          <w:rFonts w:ascii="华文宋体" w:hAnsi="华文宋体" w:cs="华文宋体" w:eastAsia="华文宋体"/>
          <w:color w:val="000000"/>
          <w:szCs w:val="21"/>
        </w:rPr>
        <w:t>；只患一种病的概率为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；同时患有两种病的概率为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b/>
          <w:color w:val="000000"/>
          <w:szCs w:val="21"/>
        </w:rPr>
        <w:t>40</w:t>
      </w:r>
      <w:r>
        <w:rPr>
          <w:rFonts w:ascii="华文宋体" w:hAnsi="华文宋体" w:cs="华文宋体" w:eastAsia="华文宋体"/>
          <w:b/>
          <w:color w:val="000000"/>
          <w:szCs w:val="21"/>
        </w:rPr>
        <w:t>．（</w:t>
      </w:r>
      <w:r>
        <w:rPr>
          <w:rFonts w:eastAsia="华文宋体" w:cs="华文宋体" w:ascii="华文宋体" w:hAnsi="华文宋体"/>
          <w:b/>
          <w:color w:val="000000"/>
          <w:szCs w:val="21"/>
        </w:rPr>
        <w:t>12</w:t>
      </w:r>
      <w:r>
        <w:rPr>
          <w:rFonts w:ascii="华文宋体" w:hAnsi="华文宋体" w:cs="华文宋体" w:eastAsia="华文宋体"/>
          <w:b/>
          <w:color w:val="000000"/>
          <w:szCs w:val="21"/>
        </w:rPr>
        <w:t>分）</w:t>
      </w:r>
      <w:r>
        <w:rPr>
          <w:rFonts w:ascii="华文宋体" w:hAnsi="华文宋体" w:cs="华文宋体" w:eastAsia="华文宋体"/>
          <w:color w:val="000000"/>
          <w:szCs w:val="21"/>
        </w:rPr>
        <w:t>萝卜贮藏根组织细胞中是否存在蛋白质和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？某生物小组对此进行研究，他们从网上查阅资料得知：</w:t>
      </w:r>
      <w:r>
        <w:rPr>
          <w:rFonts w:ascii="华文宋体" w:hAnsi="华文宋体" w:cs="华文宋体" w:eastAsia="华文宋体"/>
          <w:color w:val="000000"/>
          <w:szCs w:val="21"/>
        </w:rPr>
        <w:t>①</w:t>
      </w:r>
      <w:r>
        <w:rPr>
          <w:rFonts w:ascii="华文宋体" w:hAnsi="华文宋体" w:cs="华文宋体" w:eastAsia="华文宋体"/>
          <w:color w:val="000000"/>
          <w:szCs w:val="21"/>
        </w:rPr>
        <w:t>蛋白质在</w:t>
      </w:r>
      <w:r>
        <w:rPr>
          <w:rFonts w:eastAsia="华文宋体" w:cs="华文宋体" w:ascii="华文宋体" w:hAnsi="华文宋体"/>
          <w:color w:val="000000"/>
          <w:szCs w:val="21"/>
        </w:rPr>
        <w:t>10%NaCl</w:t>
      </w:r>
      <w:r>
        <w:rPr>
          <w:rFonts w:ascii="华文宋体" w:hAnsi="华文宋体" w:cs="华文宋体" w:eastAsia="华文宋体"/>
          <w:color w:val="000000"/>
          <w:szCs w:val="21"/>
        </w:rPr>
        <w:t>溶液中可沉淀析出；</w:t>
      </w:r>
      <w:r>
        <w:rPr>
          <w:rFonts w:ascii="华文宋体" w:hAnsi="华文宋体" w:cs="华文宋体" w:eastAsia="华文宋体"/>
          <w:color w:val="000000"/>
          <w:szCs w:val="21"/>
        </w:rPr>
        <w:t>②</w:t>
      </w:r>
      <w:r>
        <w:rPr>
          <w:rFonts w:ascii="华文宋体" w:hAnsi="华文宋体" w:cs="华文宋体" w:eastAsia="华文宋体"/>
          <w:color w:val="000000"/>
          <w:szCs w:val="21"/>
        </w:rPr>
        <w:t>在蛋白质溶液中，加入双缩脲试剂，溶液呈现特有的颜色；</w:t>
      </w:r>
      <w:r>
        <w:rPr>
          <w:rFonts w:ascii="华文宋体" w:hAnsi="华文宋体" w:cs="华文宋体" w:eastAsia="华文宋体"/>
          <w:color w:val="000000"/>
          <w:szCs w:val="21"/>
        </w:rPr>
        <w:t>③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溶于</w:t>
      </w:r>
      <w:r>
        <w:rPr>
          <w:rFonts w:eastAsia="华文宋体" w:cs="华文宋体" w:ascii="华文宋体" w:hAnsi="华文宋体"/>
          <w:color w:val="000000"/>
          <w:szCs w:val="21"/>
        </w:rPr>
        <w:t>10%NaCl</w:t>
      </w:r>
      <w:r>
        <w:rPr>
          <w:rFonts w:ascii="华文宋体" w:hAnsi="华文宋体" w:cs="华文宋体" w:eastAsia="华文宋体"/>
          <w:color w:val="000000"/>
          <w:szCs w:val="21"/>
        </w:rPr>
        <w:t>溶液但在</w:t>
      </w:r>
      <w:r>
        <w:rPr>
          <w:rFonts w:eastAsia="华文宋体" w:cs="华文宋体" w:ascii="华文宋体" w:hAnsi="华文宋体"/>
          <w:color w:val="000000"/>
          <w:szCs w:val="21"/>
        </w:rPr>
        <w:t>95%</w:t>
      </w:r>
      <w:r>
        <w:rPr>
          <w:rFonts w:ascii="华文宋体" w:hAnsi="华文宋体" w:cs="华文宋体" w:eastAsia="华文宋体"/>
          <w:color w:val="000000"/>
          <w:szCs w:val="21"/>
        </w:rPr>
        <w:t>酒精中呈白色絮状沉淀，析出。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实验材料：白萝卜。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实验用具：粉碎机、烧杯、漏斗、试管、滤纸、玻棒、镊子、载玻片、天平、纱布。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药品及试剂：蒸馏水、</w:t>
      </w:r>
      <w:r>
        <w:rPr>
          <w:rFonts w:eastAsia="华文宋体" w:cs="华文宋体" w:ascii="华文宋体" w:hAnsi="华文宋体"/>
          <w:color w:val="000000"/>
          <w:szCs w:val="21"/>
        </w:rPr>
        <w:t>NaCl</w:t>
      </w:r>
      <w:r>
        <w:rPr>
          <w:rFonts w:ascii="华文宋体" w:hAnsi="华文宋体" w:cs="华文宋体" w:eastAsia="华文宋体"/>
          <w:color w:val="000000"/>
          <w:szCs w:val="21"/>
        </w:rPr>
        <w:t>、</w:t>
      </w:r>
      <w:r>
        <w:rPr>
          <w:rFonts w:eastAsia="华文宋体" w:cs="华文宋体" w:ascii="华文宋体" w:hAnsi="华文宋体"/>
          <w:color w:val="000000"/>
          <w:szCs w:val="21"/>
        </w:rPr>
        <w:t>95%</w:t>
      </w:r>
      <w:r>
        <w:rPr>
          <w:rFonts w:ascii="华文宋体" w:hAnsi="华文宋体" w:cs="华文宋体" w:eastAsia="华文宋体"/>
          <w:color w:val="000000"/>
          <w:szCs w:val="21"/>
        </w:rPr>
        <w:t>酒精、甲基绿染液、双缩脲试剂、蛋白质标准样品。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请你根据所提供的条件参与实验设计并完成实验。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一、材料处理：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二、提取：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三、鉴定及结果：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四、讨论：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．蛋白质在萝卜贮藏根组织细胞中所起的作用是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．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主要来自萝卜贮藏根组织细胞的</w:t>
      </w:r>
      <w:r>
        <w:rPr>
          <w:rFonts w:eastAsia="华文宋体" w:cs="华文宋体" w:ascii="华文宋体" w:hAnsi="华文宋体"/>
          <w:color w:val="000000"/>
          <w:szCs w:val="21"/>
        </w:rPr>
        <w:t>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color w:val="000000"/>
          <w:szCs w:val="21"/>
        </w:rPr>
      </w:pPr>
      <w:r>
        <w:rPr>
          <w:rFonts w:eastAsia="华文宋体" w:cs="华文宋体" w:ascii="华文宋体" w:hAnsi="华文宋体"/>
          <w:b/>
          <w:color w:val="000000"/>
          <w:szCs w:val="21"/>
        </w:rPr>
        <w:t>41</w:t>
      </w:r>
      <w:r>
        <w:rPr>
          <w:rFonts w:ascii="华文宋体" w:hAnsi="华文宋体" w:cs="华文宋体" w:eastAsia="华文宋体"/>
          <w:b/>
          <w:color w:val="000000"/>
          <w:szCs w:val="21"/>
        </w:rPr>
        <w:t>．（</w:t>
      </w:r>
      <w:r>
        <w:rPr>
          <w:rFonts w:eastAsia="华文宋体" w:cs="华文宋体" w:ascii="华文宋体" w:hAnsi="华文宋体"/>
          <w:b/>
          <w:color w:val="000000"/>
          <w:szCs w:val="21"/>
        </w:rPr>
        <w:t>12</w:t>
      </w:r>
      <w:r>
        <w:rPr>
          <w:rFonts w:ascii="华文宋体" w:hAnsi="华文宋体" w:cs="华文宋体" w:eastAsia="华文宋体"/>
          <w:b/>
          <w:color w:val="000000"/>
          <w:szCs w:val="21"/>
        </w:rPr>
        <w:t>分）回答下列有关生态的问题。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）大气中二氧化碳的浓度，在陆生植物繁茂的北半球中纬度地区冬季高于夏季，呈现明显的季节变化。这是因为：</w:t>
      </w: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）右图表示一个森林生态系统中的食物网，图中数字表示该生物的个体数量，括号内的数字表示该生物的平均体重。椐图回答：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）该食物网中占据第三营养级的生物有</w:t>
      </w:r>
      <w:r>
        <w:rPr>
          <w:rFonts w:eastAsia="华文宋体" w:cs="华文宋体" w:ascii="华文宋体" w:hAnsi="华文宋体"/>
          <w:color w:val="000000"/>
          <w:szCs w:val="21"/>
        </w:rPr>
        <w:t>A—I</w:t>
      </w:r>
      <w:r>
        <w:rPr>
          <w:rFonts w:ascii="华文宋体" w:hAnsi="华文宋体" w:cs="华文宋体" w:eastAsia="华文宋体"/>
          <w:color w:val="000000"/>
          <w:szCs w:val="21"/>
        </w:rPr>
        <w:t>中的</w:t>
      </w:r>
      <w:r>
        <w:rPr>
          <w:rFonts w:eastAsia="华文宋体" w:cs="华文宋体" w:ascii="华文宋体" w:hAnsi="华文宋体"/>
          <w:color w:val="000000"/>
          <w:szCs w:val="21"/>
        </w:rPr>
        <w:t>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）若初级消费者中，</w:t>
      </w:r>
      <w:r>
        <w:rPr>
          <w:rFonts w:eastAsia="华文宋体" w:cs="华文宋体" w:ascii="华文宋体" w:hAnsi="华文宋体"/>
          <w:color w:val="000000"/>
          <w:szCs w:val="21"/>
        </w:rPr>
        <w:t>________</w:t>
      </w:r>
      <w:r>
        <w:rPr>
          <w:rFonts w:ascii="华文宋体" w:hAnsi="华文宋体" w:cs="华文宋体" w:eastAsia="华文宋体"/>
          <w:color w:val="000000"/>
          <w:szCs w:val="21"/>
        </w:rPr>
        <w:t>被除去，则对该生态系统能量流动的影响最大。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）若除去</w:t>
      </w:r>
      <w:r>
        <w:rPr>
          <w:rFonts w:eastAsia="华文宋体" w:cs="华文宋体" w:ascii="华文宋体" w:hAnsi="华文宋体"/>
          <w:color w:val="000000"/>
          <w:szCs w:val="21"/>
        </w:rPr>
        <w:t>G</w:t>
      </w:r>
      <w:r>
        <w:rPr>
          <w:rFonts w:ascii="华文宋体" w:hAnsi="华文宋体" w:cs="华文宋体" w:eastAsia="华文宋体"/>
          <w:color w:val="000000"/>
          <w:szCs w:val="21"/>
        </w:rPr>
        <w:t>后，在一定时间内，生产者数量将</w:t>
      </w:r>
      <w:r>
        <w:rPr>
          <w:rFonts w:eastAsia="华文宋体" w:cs="华文宋体" w:ascii="华文宋体" w:hAnsi="华文宋体"/>
          <w:color w:val="000000"/>
          <w:szCs w:val="21"/>
        </w:rPr>
        <w:t>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）南方某地有一片热带雨林，最初碳积蓄量</w:t>
      </w:r>
      <w:r>
        <w:rPr>
          <w:rFonts w:eastAsia="华文宋体" w:cs="华文宋体" w:ascii="华文宋体" w:hAnsi="华文宋体"/>
          <w:color w:val="000000"/>
          <w:szCs w:val="21"/>
        </w:rPr>
        <w:t>500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公顷，此时，总生产量每年为</w:t>
      </w:r>
      <w:r>
        <w:rPr>
          <w:rFonts w:eastAsia="华文宋体" w:cs="华文宋体" w:ascii="华文宋体" w:hAnsi="华文宋体"/>
          <w:color w:val="000000"/>
          <w:szCs w:val="21"/>
        </w:rPr>
        <w:t>60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公顷，叶的呼吸量为</w:t>
      </w:r>
      <w:r>
        <w:rPr>
          <w:rFonts w:eastAsia="华文宋体" w:cs="华文宋体" w:ascii="华文宋体" w:hAnsi="华文宋体"/>
          <w:color w:val="000000"/>
          <w:szCs w:val="21"/>
        </w:rPr>
        <w:t>24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公顷，生长量为</w:t>
      </w:r>
      <w:r>
        <w:rPr>
          <w:rFonts w:eastAsia="华文宋体" w:cs="华文宋体" w:ascii="华文宋体" w:hAnsi="华文宋体"/>
          <w:color w:val="000000"/>
          <w:szCs w:val="21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公顷。已知总生产量</w:t>
      </w:r>
      <w:r>
        <w:rPr>
          <w:rFonts w:eastAsia="华文宋体" w:cs="华文宋体" w:ascii="华文宋体" w:hAnsi="华文宋体"/>
          <w:color w:val="000000"/>
          <w:szCs w:val="21"/>
        </w:rPr>
        <w:t>=</w:t>
      </w:r>
      <w:r>
        <w:rPr>
          <w:rFonts w:ascii="华文宋体" w:hAnsi="华文宋体" w:cs="华文宋体" w:eastAsia="华文宋体"/>
          <w:color w:val="000000"/>
          <w:szCs w:val="21"/>
        </w:rPr>
        <w:t>生长量</w:t>
      </w:r>
      <w:r>
        <w:rPr>
          <w:rFonts w:eastAsia="华文宋体" w:cs="华文宋体" w:ascii="华文宋体" w:hAnsi="华文宋体"/>
          <w:color w:val="000000"/>
          <w:szCs w:val="21"/>
        </w:rPr>
        <w:t>+</w:t>
      </w:r>
      <w:r>
        <w:rPr>
          <w:rFonts w:ascii="华文宋体" w:hAnsi="华文宋体" w:cs="华文宋体" w:eastAsia="华文宋体"/>
          <w:color w:val="000000"/>
          <w:szCs w:val="21"/>
        </w:rPr>
        <w:t>枯死量</w:t>
      </w:r>
      <w:r>
        <w:rPr>
          <w:rFonts w:eastAsia="华文宋体" w:cs="华文宋体" w:ascii="华文宋体" w:hAnsi="华文宋体"/>
          <w:color w:val="000000"/>
          <w:szCs w:val="21"/>
        </w:rPr>
        <w:t>+</w:t>
      </w:r>
      <w:r>
        <w:rPr>
          <w:rFonts w:ascii="华文宋体" w:hAnsi="华文宋体" w:cs="华文宋体" w:eastAsia="华文宋体"/>
          <w:color w:val="000000"/>
          <w:szCs w:val="21"/>
        </w:rPr>
        <w:t>呼吸量，则该地的净生产量是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公顷，非同化器官的呼吸量是</w:t>
      </w:r>
      <w:r>
        <w:rPr>
          <w:rFonts w:eastAsia="华文宋体" w:cs="华文宋体" w:ascii="华文宋体" w:hAnsi="华文宋体"/>
          <w:color w:val="000000"/>
          <w:szCs w:val="21"/>
        </w:rPr>
        <w:t>__________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）该林地因人为破坏，碳积蓄量逐年下降，降至</w:t>
      </w:r>
      <w:r>
        <w:rPr>
          <w:rFonts w:eastAsia="华文宋体" w:cs="华文宋体" w:ascii="华文宋体" w:hAnsi="华文宋体"/>
          <w:color w:val="000000"/>
          <w:szCs w:val="21"/>
        </w:rPr>
        <w:t>200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公顷时，该林地进一步被开垦为农田的</w:t>
      </w:r>
      <w:r>
        <w:rPr>
          <w:rFonts w:eastAsia="华文宋体" w:cs="华文宋体" w:ascii="华文宋体" w:hAnsi="华文宋体"/>
          <w:color w:val="000000"/>
          <w:szCs w:val="21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年间，碳积蓄量每年减少</w:t>
      </w:r>
      <w:r>
        <w:rPr>
          <w:rFonts w:eastAsia="华文宋体" w:cs="华文宋体" w:ascii="华文宋体" w:hAnsi="华文宋体"/>
          <w:color w:val="000000"/>
          <w:szCs w:val="21"/>
        </w:rPr>
        <w:t>20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公顷。</w:t>
      </w:r>
      <w:r>
        <w:rPr>
          <w:rFonts w:eastAsia="华文宋体" w:cs="华文宋体" w:ascii="华文宋体" w:hAnsi="华文宋体"/>
          <w:color w:val="000000"/>
          <w:szCs w:val="21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年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后退耕还林，退耕还林后的</w:t>
      </w:r>
      <w:r>
        <w:rPr>
          <w:rFonts w:eastAsia="华文宋体" w:cs="华文宋体" w:ascii="华文宋体" w:hAnsi="华文宋体"/>
          <w:color w:val="000000"/>
          <w:szCs w:val="21"/>
        </w:rPr>
        <w:t>60</w:t>
      </w:r>
      <w:r>
        <w:rPr>
          <w:rFonts w:ascii="华文宋体" w:hAnsi="华文宋体" w:cs="华文宋体" w:eastAsia="华文宋体"/>
          <w:color w:val="000000"/>
          <w:szCs w:val="21"/>
        </w:rPr>
        <w:t>年内，碳积蓄量以每年</w:t>
      </w:r>
      <w:r>
        <w:rPr>
          <w:rFonts w:eastAsia="华文宋体" w:cs="华文宋体" w:ascii="华文宋体" w:hAnsi="华文宋体"/>
          <w:color w:val="000000"/>
          <w:szCs w:val="21"/>
        </w:rPr>
        <w:t>5</w:t>
      </w:r>
      <w:r>
        <w:rPr>
          <w:rFonts w:ascii="华文宋体" w:hAnsi="华文宋体" w:cs="华文宋体" w:eastAsia="华文宋体"/>
          <w:color w:val="000000"/>
          <w:szCs w:val="21"/>
        </w:rPr>
        <w:t>吨</w:t>
      </w:r>
      <w:r>
        <w:rPr>
          <w:rFonts w:eastAsia="华文宋体" w:cs="华文宋体" w:ascii="华文宋体" w:hAnsi="华文宋体"/>
          <w:color w:val="000000"/>
          <w:szCs w:val="21"/>
        </w:rPr>
        <w:t>/</w:t>
      </w:r>
      <w:r>
        <w:rPr>
          <w:rFonts w:ascii="华文宋体" w:hAnsi="华文宋体" w:cs="华文宋体" w:eastAsia="华文宋体"/>
          <w:color w:val="000000"/>
          <w:szCs w:val="21"/>
        </w:rPr>
        <w:t>公顷的增加，在右图中标出退耕还林后的</w:t>
      </w:r>
      <w:r>
        <w:rPr>
          <w:rFonts w:eastAsia="华文宋体" w:cs="华文宋体" w:ascii="华文宋体" w:hAnsi="华文宋体"/>
          <w:color w:val="000000"/>
          <w:szCs w:val="21"/>
        </w:rPr>
        <w:t>160</w:t>
      </w:r>
      <w:r>
        <w:rPr>
          <w:rFonts w:ascii="华文宋体" w:hAnsi="华文宋体" w:cs="华文宋体" w:eastAsia="华文宋体"/>
          <w:color w:val="000000"/>
          <w:szCs w:val="21"/>
        </w:rPr>
        <w:t>年内该林地的碳积蓄量的变化，从该图可读出，要恢复到该片雨林最初的碳积蓄量需要</w:t>
      </w:r>
      <w:r>
        <w:rPr>
          <w:rFonts w:eastAsia="华文宋体" w:cs="华文宋体" w:ascii="华文宋体" w:hAnsi="华文宋体"/>
          <w:color w:val="000000"/>
          <w:szCs w:val="21"/>
        </w:rPr>
        <w:t>_________</w:t>
      </w:r>
      <w:r>
        <w:rPr>
          <w:rFonts w:ascii="华文宋体" w:hAnsi="华文宋体" w:cs="华文宋体" w:eastAsia="华文宋体"/>
          <w:color w:val="000000"/>
          <w:szCs w:val="21"/>
        </w:rPr>
        <w:t>年。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   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）通过本例，请从保护森林的意义及生态学的角度谈谈你的感想：</w:t>
      </w:r>
      <w:r>
        <w:rPr>
          <w:rFonts w:eastAsia="华文宋体" w:cs="华文宋体" w:ascii="华文宋体" w:hAnsi="华文宋体"/>
          <w:color w:val="000000"/>
          <w:szCs w:val="21"/>
        </w:rPr>
        <w:t>____________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___________________________________________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 </w:t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color w:val="000000"/>
          <w:kern w:val="0"/>
          <w:sz w:val="44"/>
          <w:szCs w:val="44"/>
        </w:rPr>
        <w:t>2005</w:t>
      </w:r>
      <w:r>
        <w:rPr>
          <w:rFonts w:ascii="宋体;SimSun" w:hAnsi="宋体;SimSun" w:cs="宋体;SimSun"/>
          <w:b/>
          <w:color w:val="000000"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宋体;SimSun" w:hAnsi="宋体;SimSun" w:cs="宋体;SimSun"/>
          <w:b/>
          <w:color w:val="000000"/>
          <w:kern w:val="0"/>
          <w:sz w:val="44"/>
          <w:szCs w:val="44"/>
        </w:rPr>
        <w:t>上海生物试卷答案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drawing>
          <wp:inline distT="0" distB="0" distL="0" distR="0">
            <wp:extent cx="4694555" cy="3898265"/>
            <wp:effectExtent l="0" t="0" r="0" b="0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000000"/>
          <w:szCs w:val="21"/>
        </w:rPr>
        <w:drawing>
          <wp:inline distT="0" distB="0" distL="0" distR="0">
            <wp:extent cx="5119370" cy="7446645"/>
            <wp:effectExtent l="0" t="0" r="0" b="0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4" t="-10" r="-1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eastAsia="华文宋体" w:cs="华文宋体" w:ascii="华文宋体" w:hAnsi="华文宋体"/>
          <w:color w:val="000000"/>
          <w:szCs w:val="21"/>
        </w:rPr>
        <w:t xml:space="preserve">39.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）乙    常  隐    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）基因的自由组合规律    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11%    </w:t>
      </w:r>
      <w:r>
        <w:rPr>
          <w:rFonts w:ascii="华文宋体" w:hAnsi="华文宋体" w:cs="华文宋体" w:eastAsia="华文宋体"/>
          <w:color w:val="000000"/>
          <w:szCs w:val="21"/>
        </w:rPr>
        <w:t>（</w:t>
      </w:r>
      <w:r>
        <w:rPr>
          <w:rFonts w:eastAsia="华文宋体" w:cs="华文宋体" w:ascii="华文宋体" w:hAnsi="华文宋体"/>
          <w:color w:val="000000"/>
          <w:szCs w:val="21"/>
        </w:rPr>
        <w:t>4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>AaX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B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b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 aaX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>b</w:t>
      </w:r>
      <w:r>
        <w:rPr>
          <w:rFonts w:eastAsia="华文宋体" w:cs="华文宋体" w:ascii="华文宋体" w:hAnsi="华文宋体"/>
          <w:color w:val="000000"/>
          <w:szCs w:val="21"/>
        </w:rPr>
        <w:t>X</w:t>
      </w:r>
      <w:r>
        <w:rPr>
          <w:rFonts w:eastAsia="华文宋体" w:cs="华文宋体" w:ascii="华文宋体" w:hAnsi="华文宋体"/>
          <w:color w:val="000000"/>
          <w:szCs w:val="21"/>
          <w:vertAlign w:val="superscript"/>
        </w:rPr>
        <w:t xml:space="preserve">b </w:t>
      </w:r>
      <w:r>
        <w:rPr>
          <w:rFonts w:eastAsia="华文宋体" w:cs="华文宋体" w:ascii="华文宋体" w:hAnsi="华文宋体"/>
          <w:color w:val="000000"/>
          <w:szCs w:val="21"/>
        </w:rPr>
        <w:t xml:space="preserve"> (5)1/6  1/3  1/2  1/6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 xml:space="preserve">40. </w:t>
      </w:r>
      <w:r>
        <w:rPr>
          <w:rFonts w:ascii="华文宋体" w:hAnsi="华文宋体" w:cs="华文宋体" w:eastAsia="华文宋体"/>
          <w:color w:val="000000"/>
          <w:szCs w:val="21"/>
        </w:rPr>
        <w:t>一、材料处理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．称取</w:t>
      </w:r>
      <w:r>
        <w:rPr>
          <w:rFonts w:eastAsia="华文宋体" w:cs="华文宋体" w:ascii="华文宋体" w:hAnsi="华文宋体"/>
          <w:color w:val="000000"/>
          <w:szCs w:val="21"/>
        </w:rPr>
        <w:t>50g</w:t>
      </w:r>
      <w:r>
        <w:rPr>
          <w:rFonts w:ascii="华文宋体" w:hAnsi="华文宋体" w:cs="华文宋体" w:eastAsia="华文宋体"/>
          <w:color w:val="000000"/>
          <w:szCs w:val="21"/>
        </w:rPr>
        <w:t>萝卜冼净切块，加水</w:t>
      </w:r>
      <w:r>
        <w:rPr>
          <w:rFonts w:eastAsia="华文宋体" w:cs="华文宋体" w:ascii="华文宋体" w:hAnsi="华文宋体"/>
          <w:color w:val="000000"/>
          <w:szCs w:val="21"/>
        </w:rPr>
        <w:t>30ml</w:t>
      </w:r>
      <w:r>
        <w:rPr>
          <w:rFonts w:ascii="华文宋体" w:hAnsi="华文宋体" w:cs="华文宋体" w:eastAsia="华文宋体"/>
          <w:color w:val="000000"/>
          <w:szCs w:val="21"/>
        </w:rPr>
        <w:t>，粉碎机粉碎，将匀浆经纱布过滤。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二、提取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．向经纱布过滤得到的滤液中加入</w:t>
      </w:r>
      <w:r>
        <w:rPr>
          <w:rFonts w:eastAsia="华文宋体" w:cs="华文宋体" w:ascii="华文宋体" w:hAnsi="华文宋体"/>
          <w:color w:val="000000"/>
          <w:szCs w:val="21"/>
        </w:rPr>
        <w:t>10%NaCl</w:t>
      </w:r>
      <w:r>
        <w:rPr>
          <w:rFonts w:ascii="华文宋体" w:hAnsi="华文宋体" w:cs="华文宋体" w:eastAsia="华文宋体"/>
          <w:color w:val="000000"/>
          <w:szCs w:val="21"/>
        </w:rPr>
        <w:t>，直至沉淀析出。经滤纸过滤，将滤纸上的沉淀物放入试管中，加入</w:t>
      </w:r>
      <w:r>
        <w:rPr>
          <w:rFonts w:eastAsia="华文宋体" w:cs="华文宋体" w:ascii="华文宋体" w:hAnsi="华文宋体"/>
          <w:color w:val="000000"/>
          <w:szCs w:val="21"/>
        </w:rPr>
        <w:t>1ml</w:t>
      </w:r>
      <w:r>
        <w:rPr>
          <w:rFonts w:ascii="华文宋体" w:hAnsi="华文宋体" w:cs="华文宋体" w:eastAsia="华文宋体"/>
          <w:color w:val="000000"/>
          <w:szCs w:val="21"/>
        </w:rPr>
        <w:t>蒸馏水，振荡，用于蛋白质鉴定。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．除去蛋白质的滤液中，加入</w:t>
      </w:r>
      <w:r>
        <w:rPr>
          <w:rFonts w:eastAsia="华文宋体" w:cs="华文宋体" w:ascii="华文宋体" w:hAnsi="华文宋体"/>
          <w:color w:val="000000"/>
          <w:szCs w:val="21"/>
        </w:rPr>
        <w:t>95%</w:t>
      </w:r>
      <w:r>
        <w:rPr>
          <w:rFonts w:ascii="华文宋体" w:hAnsi="华文宋体" w:cs="华文宋体" w:eastAsia="华文宋体"/>
          <w:color w:val="000000"/>
          <w:szCs w:val="21"/>
        </w:rPr>
        <w:t>酒精，用玻棒轻轻搅拌，见有白色絮状沉淀产生，经滤纸过滤，用镊子将滤纸上的絮状沉淀置于载玻片，用于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鉴定。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三、鉴定及结果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．在用于蛋白质鉴定的试验试管中，加入双缩脲试剂，产生呈色反应，同时将蛋白质标准样品和</w:t>
      </w:r>
      <w:r>
        <w:rPr>
          <w:rFonts w:eastAsia="华文宋体" w:cs="华文宋体" w:ascii="华文宋体" w:hAnsi="华文宋体"/>
          <w:color w:val="000000"/>
          <w:szCs w:val="21"/>
        </w:rPr>
        <w:t>1ml</w:t>
      </w:r>
      <w:r>
        <w:rPr>
          <w:rFonts w:ascii="华文宋体" w:hAnsi="华文宋体" w:cs="华文宋体" w:eastAsia="华文宋体"/>
          <w:color w:val="000000"/>
          <w:szCs w:val="21"/>
        </w:rPr>
        <w:t>蒸馏水放入另一试管，加入双缩脲试剂产生呈色反应。观察到两试管中颜色基本一致，说明试验试管中有蛋白质存在。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．在用于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鉴定的载玻片上，滴加甲基绿染液，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呈现蓝绿色，说明该白色絮状沉淀为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．通过对白萝卜贮藏根匀浆液的检测，说明有蛋白质和</w:t>
      </w:r>
      <w:r>
        <w:rPr>
          <w:rFonts w:eastAsia="华文宋体" w:cs="华文宋体" w:ascii="华文宋体" w:hAnsi="华文宋体"/>
          <w:color w:val="000000"/>
          <w:szCs w:val="21"/>
        </w:rPr>
        <w:t>DNA</w:t>
      </w:r>
      <w:r>
        <w:rPr>
          <w:rFonts w:ascii="华文宋体" w:hAnsi="华文宋体" w:cs="华文宋体" w:eastAsia="华文宋体"/>
          <w:color w:val="000000"/>
          <w:szCs w:val="21"/>
        </w:rPr>
        <w:t>的存在。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ascii="华文宋体" w:hAnsi="华文宋体" w:cs="华文宋体" w:eastAsia="华文宋体"/>
          <w:color w:val="000000"/>
          <w:szCs w:val="21"/>
        </w:rPr>
        <w:t>四、讨论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．是细胞膜等生物膜的结构成分，酶等功能蛋白质的组成成分，也是糊粉粒等贮存蛋白质的成分。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．细胞核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  <w:t>41. (1)</w:t>
      </w:r>
      <w:r>
        <w:rPr>
          <w:rFonts w:ascii="华文宋体" w:hAnsi="华文宋体" w:cs="华文宋体" w:eastAsia="华文宋体"/>
          <w:color w:val="000000"/>
          <w:szCs w:val="21"/>
        </w:rPr>
        <w:t>夏季气温和光照都合适，光合作用旺盛，二氧化碳被植物吸收。冬季则光合作用减弱。    （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>1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>FGIH    2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>E    3</w:t>
      </w:r>
      <w:r>
        <w:rPr>
          <w:rFonts w:ascii="华文宋体" w:hAnsi="华文宋体" w:cs="华文宋体" w:eastAsia="华文宋体"/>
          <w:color w:val="000000"/>
          <w:szCs w:val="21"/>
        </w:rPr>
        <w:t>）减少    （</w:t>
      </w:r>
      <w:r>
        <w:rPr>
          <w:rFonts w:eastAsia="华文宋体" w:cs="华文宋体" w:ascii="华文宋体" w:hAnsi="华文宋体"/>
          <w:color w:val="000000"/>
          <w:szCs w:val="21"/>
        </w:rPr>
        <w:t>3</w:t>
      </w:r>
      <w:r>
        <w:rPr>
          <w:rFonts w:ascii="华文宋体" w:hAnsi="华文宋体" w:cs="华文宋体" w:eastAsia="华文宋体"/>
          <w:color w:val="000000"/>
          <w:szCs w:val="21"/>
        </w:rPr>
        <w:t>）</w:t>
      </w:r>
      <w:r>
        <w:rPr>
          <w:rFonts w:eastAsia="华文宋体" w:cs="华文宋体" w:ascii="华文宋体" w:hAnsi="华文宋体"/>
          <w:color w:val="000000"/>
          <w:szCs w:val="21"/>
        </w:rPr>
        <w:t>15  20  1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）见图  </w:t>
      </w:r>
      <w:r>
        <w:rPr>
          <w:rFonts w:eastAsia="华文宋体" w:cs="华文宋体" w:ascii="华文宋体" w:hAnsi="华文宋体"/>
          <w:color w:val="000000"/>
          <w:szCs w:val="21"/>
        </w:rPr>
        <w:t>110</w:t>
      </w:r>
      <w:r>
        <w:rPr>
          <w:rFonts w:ascii="华文宋体" w:hAnsi="华文宋体" w:cs="华文宋体" w:eastAsia="华文宋体"/>
          <w:color w:val="000000"/>
          <w:szCs w:val="21"/>
        </w:rPr>
        <w:t xml:space="preserve">年    </w:t>
      </w:r>
      <w:r>
        <w:rPr>
          <w:rFonts w:eastAsia="华文宋体" w:cs="华文宋体" w:ascii="华文宋体" w:hAnsi="华文宋体"/>
          <w:color w:val="000000"/>
          <w:szCs w:val="21"/>
        </w:rPr>
        <w:t>2</w:t>
      </w:r>
      <w:r>
        <w:rPr>
          <w:rFonts w:ascii="华文宋体" w:hAnsi="华文宋体" w:cs="华文宋体" w:eastAsia="华文宋体"/>
          <w:color w:val="000000"/>
          <w:szCs w:val="21"/>
        </w:rPr>
        <w:t>）森林可促进水循环，保持水土；防风固沙；调节气候；净化空气等。而生物原始群落在调节和保护环境方面的功能优于人工林。从本例来看，一个较稳定的森林生态系统，一旦被人为破坏，要恢复到接近原来的生态状况，是十分困难的，所以保护森林，对维护生态环境的稳定十分重要。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color w:val="000000"/>
          <w:szCs w:val="21"/>
        </w:rPr>
      </w:pPr>
      <w:r>
        <w:rPr>
          <w:rFonts w:eastAsia="华文宋体" w:cs="华文宋体" w:ascii="华文宋体" w:hAnsi="华文宋体"/>
          <w:color w:val="000000"/>
          <w:szCs w:val="21"/>
        </w:rPr>
      </w:r>
    </w:p>
    <w:sectPr>
      <w:headerReference w:type="default" r:id="rId11"/>
      <w:footerReference w:type="default" r:id="rId12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Char2">
    <w:name w:val="正文文本缩进 Char"/>
    <w:qFormat/>
    <w:rPr>
      <w:kern w:val="2"/>
      <w:sz w:val="21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extBodyIndent">
    <w:name w:val="Body Text Indent"/>
    <w:basedOn w:val="Normal"/>
    <w:pPr>
      <w:ind w:firstLine="42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2019-08-26T13:21:00Z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2019-08-26T13:21:00Z</dcterms:modified>
  <cp:revision>2</cp:revision>
  <dc:subject/>
  <dc:title>https://shop174951303.taobao.com/</dc:title>
</cp:coreProperties>
</file>