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 w:val="32"/>
          <w:szCs w:val="32"/>
        </w:rPr>
        <w:t>2006</w:t>
      </w:r>
      <w:r>
        <w:rPr>
          <w:rFonts w:ascii="宋体;SimSun" w:hAnsi="宋体;SimSun" w:cs="宋体;SimSun"/>
          <w:sz w:val="32"/>
          <w:szCs w:val="32"/>
        </w:rPr>
        <w:t>年内蒙古高考理综真题及答案</w:t>
      </w:r>
    </w:p>
    <w:p>
      <w:pPr>
        <w:pStyle w:val="Normal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spacing w:lineRule="exact" w:line="440"/>
        <w:ind w:firstLine="437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本试卷分第Ⅰ卷（选择题）和第Ⅱ卷（非选择题）两部分。第Ⅰ卷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页，第Ⅱ卷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页。考试结束后，将本试题卷和答题卡一并交回。</w:t>
      </w:r>
    </w:p>
    <w:p>
      <w:pPr>
        <w:pStyle w:val="Normal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．答第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卷前，考生务必将自己的姓名、准考证号、考试科目涂写在答题卡上。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．每小题选出答案后，用铅笔把答题卡上对应题目的答案标号涂黑。如需改动，用橡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皮擦干净后，再选涂其他答案标号。不能答在试题卷上。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题，每小题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126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以下数据可供解题时参考：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相对原子质量（原子量）：</w:t>
      </w:r>
      <w:r>
        <w:rPr>
          <w:rFonts w:cs="宋体;SimSun" w:ascii="宋体;SimSun" w:hAnsi="宋体;SimSun"/>
          <w:szCs w:val="21"/>
        </w:rPr>
        <w:t>H 1    C 12    N 14    O 16    Na 23    Mg 24    Cl 35.5</w:t>
      </w:r>
    </w:p>
    <w:p>
      <w:pPr>
        <w:pStyle w:val="Normal"/>
        <w:spacing w:lineRule="exact" w:line="420"/>
        <w:rPr/>
      </w:pPr>
      <w:r>
        <w:rPr>
          <w:rFonts w:ascii="宋体;SimSun" w:hAnsi="宋体;SimSun" w:cs="宋体;SimSun"/>
          <w:szCs w:val="21"/>
        </w:rPr>
        <w:t>一、选择题（本题包括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小题。每小题</w:t>
      </w:r>
      <w:r>
        <w:rPr>
          <w:rFonts w:ascii="宋体;SimSun" w:hAnsi="宋体;SimSun" w:cs="宋体;SimSun"/>
          <w:szCs w:val="21"/>
          <w:em w:val="underDot"/>
        </w:rPr>
        <w:t>只有一个</w:t>
      </w:r>
      <w:r>
        <w:rPr>
          <w:rFonts w:ascii="宋体;SimSun" w:hAnsi="宋体;SimSun" w:cs="宋体;SimSun"/>
          <w:szCs w:val="21"/>
        </w:rPr>
        <w:t>选项符合题意）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．人被生锈的铁钉扎破脚后，应该尽快注射破伤风抗毒素，其原因是破伤风抗毒素能够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．促进自身免疫反应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．增强细胞免疫作用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．使体内产生抗原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．特异性地中和外毒素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．在人体中，由某些细胞合成与释放，并影响其他细胞生理功能的一组物质是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．信使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、必需氨基酸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．激素、递质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．淀粉酶、解旋酶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．肝糖元、丙酮酸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．根瘤菌是一种固氮微生物，其生物学特征之一是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．在土壤中独立生活时能够固氮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．需氧的异养细菌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．所需能量由自身的线粒体提供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．单细胞真核生物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-2"/>
          <w:szCs w:val="21"/>
        </w:rPr>
        <w:t>已知病毒的核酸有双链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、单链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、双链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和单链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四种类型。现发现了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pacing w:val="-2"/>
          <w:szCs w:val="21"/>
        </w:rPr>
        <w:tab/>
      </w:r>
      <w:r>
        <w:rPr>
          <w:rFonts w:ascii="宋体;SimSun" w:hAnsi="宋体;SimSun" w:cs="宋体;SimSun"/>
          <w:szCs w:val="21"/>
        </w:rPr>
        <w:t>一种新病毒，要确定其核酸属于上述哪一种类型，应该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．分析碱基类型，确定碱基比率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．分析碱基类型，分析核糖类型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．分析蛋白质的氨基酸组成，分析碱基类型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．分析蛋白质的氨基酸组成，分析核糖类型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．番茄种子萌发露出两片子叶后，生长出第一片新叶，这时子叶仍具有生理功能。对一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批长出第一片新叶的番茄幼苗进行不同处理，然后放在仅缺</w:t>
      </w:r>
      <w:r>
        <w:rPr>
          <w:rFonts w:cs="宋体;SimSun" w:ascii="宋体;SimSun" w:hAnsi="宋体;SimSun"/>
          <w:spacing w:val="2"/>
          <w:szCs w:val="21"/>
        </w:rPr>
        <w:t>N</w:t>
      </w:r>
      <w:r>
        <w:rPr>
          <w:rFonts w:ascii="宋体;SimSun" w:hAnsi="宋体;SimSun" w:cs="宋体;SimSun"/>
          <w:spacing w:val="2"/>
          <w:szCs w:val="21"/>
        </w:rPr>
        <w:t>元素的营养液中进行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2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培</w:t>
      </w:r>
      <w:r>
        <w:rPr>
          <w:rFonts w:ascii="宋体;SimSun" w:hAnsi="宋体;SimSun" w:cs="宋体;SimSun"/>
          <w:szCs w:val="21"/>
        </w:rPr>
        <w:t>养，并对叶片进行观察，最先表现出缺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症状的幼苗是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．剪去根尖的幼苗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．剪去一片子叶的幼苗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．剪去两片子叶的幼苗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．完整幼苗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1179830</wp:posOffset>
                </wp:positionH>
                <wp:positionV relativeFrom="paragraph">
                  <wp:posOffset>146685</wp:posOffset>
                </wp:positionV>
                <wp:extent cx="316230" cy="98425"/>
                <wp:effectExtent l="3175" t="3810" r="0" b="3810"/>
                <wp:wrapNone/>
                <wp:docPr id="1" name="组合 84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080" cy="98280"/>
                          <a:chOff x="0" y="0"/>
                          <a:chExt cx="316080" cy="98280"/>
                        </a:xfrm>
                      </wpg:grpSpPr>
                      <wps:wsp>
                        <wps:cNvSpPr/>
                        <wps:spPr>
                          <a:xfrm>
                            <a:off x="0" y="3888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8560" y="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5904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76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4" style="position:absolute;margin-left:92.9pt;margin-top:11.55pt;width:24.85pt;height:7.7pt" coordorigin="1858,231" coordsize="497,154">
                <v:line id="shape_0" from="1858,292" to="2350,292" ID="Line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281,231" to="2350,291" ID="Line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63,324" to="2355,324" ID="Line 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58,325" to="1927,385" ID="Line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．反应</w:t>
      </w:r>
      <w:r>
        <w:rPr>
          <w:rFonts w:cs="宋体;SimSun" w:ascii="宋体;SimSun" w:hAnsi="宋体;SimSun"/>
          <w:szCs w:val="21"/>
        </w:rPr>
        <w:t>2A(g)+B(g)      2C(g)</w:t>
      </w:r>
      <w:r>
        <w:rPr>
          <w:rFonts w:ascii="宋体;SimSun" w:hAnsi="宋体;SimSun" w:cs="宋体;SimSun"/>
          <w:szCs w:val="21"/>
        </w:rPr>
        <w:t>；△</w:t>
      </w:r>
      <w:r>
        <w:rPr>
          <w:rFonts w:cs="宋体;SimSun" w:ascii="宋体;SimSun" w:hAnsi="宋体;SimSun"/>
          <w:i/>
          <w:iCs/>
          <w:szCs w:val="21"/>
        </w:rPr>
        <w:t xml:space="preserve">H </w:t>
      </w:r>
      <w:r>
        <w:rPr>
          <w:rFonts w:cs="宋体;SimSun" w:ascii="宋体;SimSun" w:hAnsi="宋体;SimSun"/>
          <w:szCs w:val="21"/>
        </w:rPr>
        <w:t>&gt;0</w:t>
      </w:r>
      <w:r>
        <w:rPr>
          <w:rFonts w:ascii="宋体;SimSun" w:hAnsi="宋体;SimSun" w:cs="宋体;SimSun"/>
          <w:szCs w:val="21"/>
        </w:rPr>
        <w:t>。下列反应条件有利于生成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．低温、低压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．低温、高压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．高温、高压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．高温、低压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．将纯水加热至较高温度，下列叙述正确的是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变小、呈酸性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．水的离了积不变、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不变、呈中性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．水的离子积变小、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变大、呈碱性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．下列反应的离子方程式书写正确的是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．氯化铝溶液中加入过量氨水：</w:t>
      </w:r>
      <w:r>
        <w:rPr>
          <w:rFonts w:cs="宋体;SimSun" w:ascii="宋体;SimSun" w:hAnsi="宋体;SimSun"/>
          <w:szCs w:val="21"/>
        </w:rPr>
        <w:t>Al</w:t>
      </w:r>
      <w:r>
        <w:rPr>
          <w:rFonts w:cs="宋体;SimSun" w:ascii="宋体;SimSun" w:hAnsi="宋体;SimSun"/>
          <w:szCs w:val="21"/>
          <w:vertAlign w:val="superscript"/>
        </w:rPr>
        <w:t xml:space="preserve">3+ </w:t>
      </w:r>
      <w:r>
        <w:rPr>
          <w:rFonts w:cs="宋体;SimSun" w:ascii="宋体;SimSun" w:hAnsi="宋体;SimSun"/>
          <w:szCs w:val="21"/>
        </w:rPr>
        <w:t>+4NH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O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Alo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  <w:vertAlign w:val="superscript"/>
        </w:rPr>
        <w:t xml:space="preserve">- </w:t>
      </w:r>
      <w:r>
        <w:rPr>
          <w:rFonts w:cs="宋体;SimSun" w:ascii="宋体;SimSun" w:hAnsi="宋体;SimSun"/>
          <w:szCs w:val="21"/>
        </w:rPr>
        <w:t>+ 4NH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．澄清石灰水与少量苏打溶液混合：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+OH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+ HCO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↓+H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．碳酸钙溶于醋酸：</w:t>
      </w:r>
      <w:r>
        <w:rPr>
          <w:rFonts w:cs="宋体;SimSun" w:ascii="宋体;SimSun" w:hAnsi="宋体;SimSun"/>
          <w:szCs w:val="21"/>
        </w:rPr>
        <w:t>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  <w:vertAlign w:val="superscript"/>
        </w:rPr>
        <w:t xml:space="preserve">+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．氯化亚铁溶液中通入氯气：</w:t>
      </w:r>
      <w:r>
        <w:rPr>
          <w:rFonts w:cs="宋体;SimSun" w:ascii="宋体;SimSun" w:hAnsi="宋体;SimSun"/>
          <w:szCs w:val="21"/>
        </w:rPr>
        <w:t>2Fe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2Fe</w:t>
      </w:r>
      <w:r>
        <w:rPr>
          <w:rFonts w:cs="宋体;SimSun" w:ascii="宋体;SimSun" w:hAnsi="宋体;SimSun"/>
          <w:szCs w:val="21"/>
          <w:vertAlign w:val="superscript"/>
        </w:rPr>
        <w:t>3+</w:t>
      </w:r>
      <w:r>
        <w:rPr>
          <w:rFonts w:cs="宋体;SimSun" w:ascii="宋体;SimSun" w:hAnsi="宋体;SimSun"/>
          <w:szCs w:val="21"/>
        </w:rPr>
        <w:t xml:space="preserve"> +2Cl</w:t>
      </w:r>
      <w:r>
        <w:rPr>
          <w:rFonts w:cs="宋体;SimSun" w:ascii="宋体;SimSun" w:hAnsi="宋体;SimSun"/>
          <w:szCs w:val="21"/>
          <w:vertAlign w:val="superscript"/>
        </w:rPr>
        <w:t>-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6"/>
          <w:szCs w:val="21"/>
        </w:rPr>
        <w:t>某氯化镁溶液的密度为</w:t>
      </w:r>
      <w:r>
        <w:rPr>
          <w:rFonts w:cs="宋体;SimSun" w:ascii="宋体;SimSun" w:hAnsi="宋体;SimSun"/>
          <w:spacing w:val="6"/>
          <w:szCs w:val="21"/>
        </w:rPr>
        <w:t>1.18g·cm</w:t>
      </w:r>
      <w:r>
        <w:rPr>
          <w:rFonts w:cs="宋体;SimSun" w:ascii="宋体;SimSun" w:hAnsi="宋体;SimSun"/>
          <w:spacing w:val="6"/>
          <w:szCs w:val="21"/>
          <w:vertAlign w:val="superscript"/>
        </w:rPr>
        <w:t>-3</w:t>
      </w:r>
      <w:r>
        <w:rPr>
          <w:rFonts w:cs="宋体;SimSun" w:ascii="宋体;SimSun" w:hAnsi="宋体;SimSun"/>
          <w:spacing w:val="6"/>
          <w:szCs w:val="21"/>
        </w:rPr>
        <w:t>,</w:t>
      </w:r>
      <w:r>
        <w:rPr>
          <w:rFonts w:ascii="宋体;SimSun" w:hAnsi="宋体;SimSun" w:cs="宋体;SimSun"/>
          <w:spacing w:val="6"/>
          <w:szCs w:val="21"/>
        </w:rPr>
        <w:t>其中镁离子的质量分数为</w:t>
      </w:r>
      <w:r>
        <w:rPr>
          <w:rFonts w:cs="宋体;SimSun" w:ascii="宋体;SimSun" w:hAnsi="宋体;SimSun"/>
          <w:spacing w:val="6"/>
          <w:szCs w:val="21"/>
        </w:rPr>
        <w:t>5.1%</w:t>
      </w:r>
      <w:r>
        <w:rPr>
          <w:rFonts w:ascii="宋体;SimSun" w:hAnsi="宋体;SimSun" w:cs="宋体;SimSun"/>
          <w:spacing w:val="6"/>
          <w:szCs w:val="21"/>
        </w:rPr>
        <w:t>，</w:t>
      </w:r>
      <w:r>
        <w:rPr>
          <w:rFonts w:cs="宋体;SimSun" w:ascii="宋体;SimSun" w:hAnsi="宋体;SimSun"/>
          <w:spacing w:val="6"/>
          <w:szCs w:val="21"/>
        </w:rPr>
        <w:t>300mL</w:t>
      </w:r>
      <w:r>
        <w:rPr>
          <w:rFonts w:ascii="宋体;SimSun" w:hAnsi="宋体;SimSun" w:cs="宋体;SimSun"/>
          <w:spacing w:val="6"/>
          <w:szCs w:val="21"/>
        </w:rPr>
        <w:t>该溶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6"/>
          <w:szCs w:val="21"/>
        </w:rPr>
        <w:t xml:space="preserve">   </w:t>
      </w:r>
      <w:r>
        <w:rPr>
          <w:rFonts w:ascii="宋体;SimSun" w:hAnsi="宋体;SimSun" w:cs="宋体;SimSun"/>
          <w:spacing w:val="6"/>
          <w:szCs w:val="21"/>
        </w:rPr>
        <w:t>液中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ascii="宋体;SimSun" w:hAnsi="宋体;SimSun" w:cs="宋体;SimSun"/>
          <w:szCs w:val="21"/>
        </w:rPr>
        <w:t>离子的物质的量约等于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0.37mol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0.63mol</w:t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0.74mol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1.5mol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．已知下列分子或离子在酸性条件下都能氧化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，自身发生如下变化：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firstLine="1590"/>
        <w:rPr/>
      </w:pP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→I    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→Mn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   HNO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→NO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如果分别用等物质的量的这些物质氧化足量的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，得到</w:t>
      </w:r>
      <w:r>
        <w:rPr>
          <w:rFonts w:cs="宋体;SimSun" w:ascii="宋体;SimSun" w:hAnsi="宋体;SimSun"/>
          <w:szCs w:val="21"/>
        </w:rPr>
        <w:t>I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最多的是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HNO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原子是在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原子所组成的三角形的中心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CCl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原子处在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>原子所组成的正方形的中心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．直径介于</w:t>
      </w:r>
      <w:r>
        <w:rPr>
          <w:rFonts w:cs="宋体;SimSun" w:ascii="宋体;SimSun" w:hAnsi="宋体;SimSun"/>
          <w:szCs w:val="21"/>
        </w:rPr>
        <w:t>1nm~100nm</w:t>
      </w:r>
      <w:r>
        <w:rPr>
          <w:rFonts w:ascii="宋体;SimSun" w:hAnsi="宋体;SimSun" w:cs="宋体;SimSun"/>
          <w:szCs w:val="21"/>
        </w:rPr>
        <w:t>之间的微粒称为胶体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．电泳现象可证明胶体属电解质溶液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．利用丁达尔效应可以区别溶液与胶体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．胶体粒子很小，可以透过半透膜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．主链含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个碳原子，有甲基、乙基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个支链的烷烃有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ascii="宋体;SimSun" w:hAnsi="宋体;SimSun" w:cs="宋体;SimSun"/>
          <w:szCs w:val="21"/>
        </w:rPr>
        <w:t>二、</w:t>
      </w:r>
      <w:r>
        <w:rPr>
          <w:rFonts w:ascii="宋体;SimSun" w:hAnsi="宋体;SimSun" w:cs="宋体;SimSun"/>
          <w:spacing w:val="2"/>
          <w:szCs w:val="21"/>
        </w:rPr>
        <w:t>选择题（本题包括</w:t>
      </w:r>
      <w:r>
        <w:rPr>
          <w:rFonts w:cs="宋体;SimSun" w:ascii="宋体;SimSun" w:hAnsi="宋体;SimSun"/>
          <w:spacing w:val="2"/>
          <w:szCs w:val="21"/>
        </w:rPr>
        <w:t>8</w:t>
      </w:r>
      <w:r>
        <w:rPr>
          <w:rFonts w:ascii="宋体;SimSun" w:hAnsi="宋体;SimSun" w:cs="宋体;SimSun"/>
          <w:spacing w:val="2"/>
          <w:szCs w:val="21"/>
        </w:rPr>
        <w:t>小题。每小题给出的四个选项中，有的只有一个选项正确，有的有</w:t>
      </w:r>
      <w:r>
        <w:rPr>
          <w:rFonts w:ascii="宋体;SimSun" w:hAnsi="宋体;SimSun" w:cs="宋体;SimSun"/>
          <w:szCs w:val="21"/>
        </w:rPr>
        <w:t>多个选项正确，全部选对的得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分，选对但不全的得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分，有选错的得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．现有三个核反应：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  <w:lang w:val="pt-BR"/>
        </w:rPr>
        <w:t>①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Na→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Mg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  <w:t>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290" cy="21463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3" t="-149" r="-203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U</w:t>
      </w:r>
      <w:r>
        <w:rPr>
          <w:rFonts w:cs="宋体;SimSun" w:ascii="宋体;SimSun" w:hAnsi="宋体;SimSun"/>
          <w:szCs w:val="21"/>
          <w:vertAlign w:val="subscript"/>
          <w:lang w:val="pt-BR"/>
        </w:rPr>
        <w:t xml:space="preserve"> </w:t>
      </w:r>
      <w:r>
        <w:rPr>
          <w:rFonts w:cs="宋体;SimSun" w:ascii="宋体;SimSun" w:hAnsi="宋体;SimSun"/>
          <w:szCs w:val="21"/>
          <w:lang w:val="pt-BR"/>
        </w:rPr>
        <w:t>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49860" cy="21463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8" t="-149" r="-218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 xml:space="preserve">Ba + </w:t>
      </w:r>
      <w:r>
        <w:rPr>
          <w:rFonts w:cs="宋体;SimSun" w:ascii="宋体;SimSun" w:hAnsi="宋体;SimSun"/>
          <w:szCs w:val="21"/>
          <w:vertAlign w:val="subscript"/>
          <w:lang w:val="pt-BR"/>
        </w:rPr>
        <w:t>36</w:t>
      </w:r>
      <w:r>
        <w:rPr>
          <w:rFonts w:cs="宋体;SimSun" w:ascii="宋体;SimSun" w:hAnsi="宋体;SimSun"/>
          <w:szCs w:val="21"/>
          <w:lang w:val="pt-BR"/>
        </w:rPr>
        <w:t>Kr + 3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He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下列说法正确的是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．①是裂变，②是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衰变，③是聚变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．①是聚变，②是裂变，③是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衰变，②是裂变，③是聚变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衰变，②是聚变，③是裂变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．如图，位于水平桌面上的物块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，由跨过定滑轮的轻绳与物块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相连，从滑轮到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和到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的两段绳都是水平的。已知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之间以及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与桌面之间的动摩擦因数都是</w:t>
      </w:r>
      <w:r>
        <w:rPr>
          <w:rFonts w:cs="宋体;SimSun" w:ascii="宋体;SimSun" w:hAnsi="宋体;SimSun"/>
          <w:i/>
          <w:iCs/>
          <w:spacing w:val="2"/>
          <w:szCs w:val="21"/>
        </w:rPr>
        <w:t>μ</w:t>
      </w:r>
      <w:r>
        <w:rPr>
          <w:rFonts w:ascii="宋体;SimSun" w:hAnsi="宋体;SimSun" w:cs="宋体;SimSun"/>
          <w:spacing w:val="2"/>
          <w:szCs w:val="21"/>
        </w:rPr>
        <w:t>，两</w:t>
      </w:r>
      <w:r>
        <w:rPr>
          <w:rFonts w:ascii="宋体;SimSun" w:hAnsi="宋体;SimSun" w:cs="宋体;SimSun"/>
          <w:spacing w:val="4"/>
          <w:szCs w:val="21"/>
        </w:rPr>
        <w:t>物块的质量都是</w:t>
      </w:r>
      <w:r>
        <w:rPr>
          <w:rFonts w:cs="宋体;SimSun" w:ascii="宋体;SimSun" w:hAnsi="宋体;SimSun"/>
          <w:i/>
          <w:iCs/>
          <w:spacing w:val="4"/>
          <w:szCs w:val="21"/>
        </w:rPr>
        <w:t>m</w:t>
      </w:r>
      <w:r>
        <w:rPr>
          <w:rFonts w:ascii="宋体;SimSun" w:hAnsi="宋体;SimSun" w:cs="宋体;SimSun"/>
          <w:spacing w:val="4"/>
          <w:szCs w:val="21"/>
        </w:rPr>
        <w:t>，滑轮的质量、滑轮轴上的摩擦都不计，若用一水平向右的力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zCs w:val="21"/>
        </w:rPr>
        <w:t>使它做匀速运动，则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的大小为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8">
                <wp:simplePos x="0" y="0"/>
                <wp:positionH relativeFrom="column">
                  <wp:posOffset>3314700</wp:posOffset>
                </wp:positionH>
                <wp:positionV relativeFrom="paragraph">
                  <wp:posOffset>652780</wp:posOffset>
                </wp:positionV>
                <wp:extent cx="2400300" cy="767080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67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77085" cy="600075"/>
                                  <wp:effectExtent l="0" t="0" r="0" b="0"/>
                                  <wp:docPr id="14" name="图片 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14" t="-48" r="-14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7085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9pt;height:60.4pt;mso-wrap-distance-left:9.05pt;mso-wrap-distance-right:9.05pt;mso-wrap-distance-top:0pt;mso-wrap-distance-bottom:0pt;margin-top:51.4pt;mso-position-vertical-relative:text;margin-left:26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77085" cy="600075"/>
                            <wp:effectExtent l="0" t="0" r="0" b="0"/>
                            <wp:docPr id="15" name="图片 8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8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 l="-14" t="-48" r="-14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7085" cy="600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μmg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频率一定的声源在空气中向着静止的接收器匀速运动。以</w:t>
      </w:r>
      <w:r>
        <w:rPr>
          <w:rFonts w:cs="宋体;SimSun" w:ascii="宋体;SimSun" w:hAnsi="宋体;SimSun"/>
          <w:i/>
          <w:iCs/>
          <w:spacing w:val="2"/>
          <w:szCs w:val="21"/>
        </w:rPr>
        <w:t>u</w:t>
      </w:r>
      <w:r>
        <w:rPr>
          <w:rFonts w:ascii="宋体;SimSun" w:hAnsi="宋体;SimSun" w:cs="宋体;SimSun"/>
          <w:spacing w:val="2"/>
          <w:szCs w:val="21"/>
        </w:rPr>
        <w:t>表示声源的速度，</w:t>
      </w:r>
      <w:r>
        <w:rPr>
          <w:rFonts w:cs="宋体;SimSun" w:ascii="宋体;SimSun" w:hAnsi="宋体;SimSun"/>
          <w:i/>
          <w:iCs/>
          <w:spacing w:val="2"/>
          <w:szCs w:val="21"/>
        </w:rPr>
        <w:t>V</w:t>
      </w:r>
      <w:r>
        <w:rPr>
          <w:rFonts w:ascii="宋体;SimSun" w:hAnsi="宋体;SimSun" w:cs="宋体;SimSun"/>
          <w:spacing w:val="2"/>
          <w:szCs w:val="21"/>
        </w:rPr>
        <w:t>表示声</w:t>
      </w:r>
      <w:r>
        <w:rPr>
          <w:rFonts w:ascii="宋体;SimSun" w:hAnsi="宋体;SimSun" w:cs="宋体;SimSun"/>
          <w:szCs w:val="21"/>
        </w:rPr>
        <w:t>波的速度（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），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表示接收器接收到的频率。若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ascii="宋体;SimSun" w:hAnsi="宋体;SimSun" w:cs="宋体;SimSun"/>
          <w:szCs w:val="21"/>
        </w:rPr>
        <w:t>增大，则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减少，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是长为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的均匀带电细杆，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是位于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所在直线上的两点，位置如图所示。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上电荷产生的静电场在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，在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。则以下说法</w:t>
      </w:r>
      <w:r>
        <w:rPr>
          <w:rFonts w:ascii="宋体;SimSun" w:hAnsi="宋体;SimSun" w:cs="宋体;SimSun"/>
          <w:szCs w:val="21"/>
        </w:rPr>
        <w:t xml:space="preserve">正确的是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9">
                <wp:simplePos x="0" y="0"/>
                <wp:positionH relativeFrom="column">
                  <wp:posOffset>3224530</wp:posOffset>
                </wp:positionH>
                <wp:positionV relativeFrom="paragraph">
                  <wp:posOffset>153670</wp:posOffset>
                </wp:positionV>
                <wp:extent cx="2261870" cy="730250"/>
                <wp:effectExtent l="0" t="0" r="0" b="0"/>
                <wp:wrapNone/>
                <wp:docPr id="1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7302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drawing>
                                <wp:inline distT="0" distB="0" distL="0" distR="0">
                                  <wp:extent cx="2075815" cy="638175"/>
                                  <wp:effectExtent l="0" t="0" r="0" b="0"/>
                                  <wp:docPr id="17" name="图片 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 l="-15" t="-48" r="-15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581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8.1pt;height:57.5pt;mso-wrap-distance-left:9.05pt;mso-wrap-distance-right:9.05pt;mso-wrap-distance-top:0pt;mso-wrap-distance-bottom:0pt;margin-top:12.1pt;mso-position-vertical-relative:text;margin-left:253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drawing>
                          <wp:inline distT="0" distB="0" distL="0" distR="0">
                            <wp:extent cx="2075815" cy="638175"/>
                            <wp:effectExtent l="0" t="0" r="0" b="0"/>
                            <wp:docPr id="18" name="图片 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15" t="-48" r="-15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5815" cy="638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left="420" w:hanging="420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如图所示，位于光滑水平桌面上的小滑块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和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都可视作质点，质量相等。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与轻质</w:t>
      </w:r>
      <w:r>
        <w:rPr>
          <w:rFonts w:ascii="宋体;SimSun" w:hAnsi="宋体;SimSun" w:cs="宋体;SimSun"/>
          <w:spacing w:val="4"/>
          <w:szCs w:val="21"/>
        </w:rPr>
        <w:t>弹簧相连。设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静止，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pacing w:val="4"/>
          <w:szCs w:val="21"/>
        </w:rPr>
        <w:t>以某一初速度向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运动并与弹簧发生碰撞。在整个碰撞过程中</w:t>
      </w:r>
      <w:r>
        <w:rPr>
          <w:rFonts w:ascii="宋体;SimSun" w:hAnsi="宋体;SimSun" w:cs="宋体;SimSun"/>
          <w:szCs w:val="21"/>
        </w:rPr>
        <w:t>，弹簧具有的最大弹性势能等于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0">
                <wp:simplePos x="0" y="0"/>
                <wp:positionH relativeFrom="column">
                  <wp:posOffset>3429000</wp:posOffset>
                </wp:positionH>
                <wp:positionV relativeFrom="paragraph">
                  <wp:posOffset>693420</wp:posOffset>
                </wp:positionV>
                <wp:extent cx="2286000" cy="716280"/>
                <wp:effectExtent l="0" t="0" r="0" b="0"/>
                <wp:wrapNone/>
                <wp:docPr id="1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162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38960" cy="495300"/>
                                  <wp:effectExtent l="0" t="0" r="0" b="0"/>
                                  <wp:docPr id="20" name="图片 7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7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rcRect l="-15" t="-56" r="-15" b="-5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896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pt;height:56.4pt;mso-wrap-distance-left:9.05pt;mso-wrap-distance-right:9.05pt;mso-wrap-distance-top:0pt;mso-wrap-distance-bottom:0pt;margin-top:54.6pt;mso-position-vertical-relative:text;margin-left:27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38960" cy="495300"/>
                            <wp:effectExtent l="0" t="0" r="0" b="0"/>
                            <wp:docPr id="21" name="图片 7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7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 l="-15" t="-56" r="-15" b="-5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8960" cy="49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2555" cy="345440"/>
            <wp:effectExtent l="0" t="0" r="0" b="0"/>
            <wp:docPr id="2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58" t="-91" r="-25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．已知能使某金属产生光电效应的极限频率为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 xml:space="preserve"> 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的单色光照射该金属时，一定能产生光电子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的单色光照射该金属时，所产生的光电子的最大初动能为</w:t>
      </w:r>
      <w:r>
        <w:rPr>
          <w:rFonts w:cs="宋体;SimSun" w:ascii="宋体;SimSun" w:hAnsi="宋体;SimSun"/>
          <w:i/>
          <w:iCs/>
          <w:szCs w:val="21"/>
        </w:rPr>
        <w:t>hv</w:t>
      </w:r>
      <w:r>
        <w:rPr>
          <w:rFonts w:cs="宋体;SimSun" w:ascii="宋体;SimSun" w:hAnsi="宋体;SimSun"/>
          <w:szCs w:val="21"/>
          <w:vertAlign w:val="subscript"/>
        </w:rPr>
        <w:t>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增大，则逸出功增大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增大一倍，则光电子的最大初动能也增大一倍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left="420" w:hanging="420"/>
        <w:rPr/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如图所示，位于一水平面内的、两根平行的光滑金属导轨，处在匀强磁场中，磁场方向</w:t>
      </w:r>
      <w:r>
        <w:rPr>
          <w:rFonts w:ascii="宋体;SimSun" w:hAnsi="宋体;SimSun" w:cs="宋体;SimSun"/>
          <w:szCs w:val="21"/>
        </w:rPr>
        <w:t>垂直于导轨所在的平面，导轨的一端与一电阻相连；具有一定质量的金属杆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放在</w:t>
      </w:r>
      <w:r>
        <w:rPr>
          <w:rFonts w:ascii="宋体;SimSun" w:hAnsi="宋体;SimSun" w:cs="宋体;SimSun"/>
          <w:spacing w:val="4"/>
          <w:szCs w:val="21"/>
        </w:rPr>
        <w:t>导轨上并与导轨垂直。现用一平行于导轨的恒力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拉杆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，使它由静止开始向右运动。杆和导轨的电阻、感应电流产生的磁场均可不计。用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ascii="宋体;SimSun" w:hAnsi="宋体;SimSun" w:cs="宋体;SimSun"/>
          <w:spacing w:val="4"/>
          <w:szCs w:val="21"/>
        </w:rPr>
        <w:t>表示回路中的感应电动势，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表示回路中的感应电流，在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随时间增大的过程中，电阻消耗的功率等于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的功率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1">
                <wp:simplePos x="0" y="0"/>
                <wp:positionH relativeFrom="column">
                  <wp:posOffset>3886200</wp:posOffset>
                </wp:positionH>
                <wp:positionV relativeFrom="paragraph">
                  <wp:posOffset>635</wp:posOffset>
                </wp:positionV>
                <wp:extent cx="1943100" cy="1191260"/>
                <wp:effectExtent l="0" t="0" r="0" b="0"/>
                <wp:wrapNone/>
                <wp:docPr id="2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91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05560" cy="913765"/>
                                  <wp:effectExtent l="0" t="0" r="0" b="0"/>
                                  <wp:docPr id="26" name="图片 7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7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9" t="-27" r="-19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5560" cy="913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3pt;height:93.8pt;mso-wrap-distance-left:9.05pt;mso-wrap-distance-right:9.05pt;mso-wrap-distance-top:0pt;mso-wrap-distance-bottom:0pt;margin-top:0pt;mso-position-vertical-relative:text;margin-left:30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05560" cy="913765"/>
                            <wp:effectExtent l="0" t="0" r="0" b="0"/>
                            <wp:docPr id="27" name="图片 7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7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9" t="-27" r="-19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5560" cy="913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．安培力的功率的绝对值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与安培力的合力的功率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iE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．对一定量的气体，若用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表示单位时间内与器壁单位面积碰撞的分子数，则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．当体积减小时，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．当温度升高时，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必定变化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可能不变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第Ⅱ卷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．用钢笔或圆珠笔直接答在试题卷中。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．答卷前将密封线内的项目填精辟清楚。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题，共</w:t>
      </w:r>
      <w:r>
        <w:rPr>
          <w:rFonts w:cs="宋体;SimSun" w:ascii="宋体;SimSun" w:hAnsi="宋体;SimSun"/>
          <w:szCs w:val="21"/>
        </w:rPr>
        <w:t>174</w:t>
      </w:r>
      <w:r>
        <w:rPr>
          <w:rFonts w:ascii="宋体;SimSun" w:hAnsi="宋体;SimSun" w:cs="宋体;SimSun"/>
          <w:szCs w:val="21"/>
        </w:rPr>
        <w:t>分。</w:t>
      </w:r>
    </w:p>
    <w:tbl>
      <w:tblPr>
        <w:tblW w:w="8307" w:type="dxa"/>
        <w:jc w:val="left"/>
        <w:tblInd w:w="2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>
        <w:trPr>
          <w:trHeight w:val="504" w:hRule="atLeas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总分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22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23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24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25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26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27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28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29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31</w:t>
            </w:r>
          </w:p>
        </w:tc>
      </w:tr>
      <w:tr>
        <w:trPr>
          <w:trHeight w:val="473" w:hRule="atLeast"/>
          <w:cantSplit w:val="true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分数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536" w:hRule="atLeast"/>
          <w:cantSplit w:val="true"/>
        </w:trPr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8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1333500" cy="795020"/>
                <wp:effectExtent l="0" t="0" r="0" b="0"/>
                <wp:wrapNone/>
                <wp:docPr id="2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.6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）现要测定一个额定电压</w:t>
      </w:r>
      <w:r>
        <w:rPr>
          <w:rFonts w:cs="宋体;SimSun" w:ascii="宋体;SimSun" w:hAnsi="宋体;SimSun"/>
          <w:szCs w:val="21"/>
        </w:rPr>
        <w:t>4V</w:t>
      </w:r>
      <w:r>
        <w:rPr>
          <w:rFonts w:ascii="宋体;SimSun" w:hAnsi="宋体;SimSun" w:cs="宋体;SimSun"/>
          <w:szCs w:val="21"/>
        </w:rPr>
        <w:t>、额定功率</w:t>
      </w:r>
      <w:r>
        <w:rPr>
          <w:rFonts w:cs="宋体;SimSun" w:ascii="宋体;SimSun" w:hAnsi="宋体;SimSun"/>
          <w:szCs w:val="21"/>
        </w:rPr>
        <w:t>1.6W</w:t>
      </w:r>
      <w:r>
        <w:rPr>
          <w:rFonts w:ascii="宋体;SimSun" w:hAnsi="宋体;SimSun" w:cs="宋体;SimSun"/>
          <w:szCs w:val="21"/>
        </w:rPr>
        <w:t>的小灯泡（图中用表示）的伏安特性曲线。要求所测电压范围为</w:t>
      </w:r>
      <w:r>
        <w:rPr>
          <w:rFonts w:cs="宋体;SimSun" w:ascii="宋体;SimSun" w:hAnsi="宋体;SimSun"/>
          <w:szCs w:val="21"/>
        </w:rPr>
        <w:t>0.1V~4V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2">
                <wp:simplePos x="0" y="0"/>
                <wp:positionH relativeFrom="column">
                  <wp:posOffset>1107440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29" name="组合 72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2" style="position:absolute;margin-left:87.2pt;margin-top:28.2pt;width:33.55pt;height:31.3pt" coordorigin="1744,564" coordsize="671,626">
                <v:oval id="shape_0" ID="Oval 12" fillcolor="white" stroked="t" o:allowincell="f" style="position:absolute;left:181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74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93">
                <wp:simplePos x="0" y="0"/>
                <wp:positionH relativeFrom="column">
                  <wp:posOffset>3641090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30" name="组合 69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9" style="position:absolute;margin-left:286.7pt;margin-top:28.2pt;width:33.55pt;height:31.3pt" coordorigin="5734,564" coordsize="671,626">
                <v:oval id="shape_0" ID="Oval 15" fillcolor="white" stroked="t" o:allowincell="f" style="position:absolute;left:580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 id="shape_0" stroked="f" o:allowincell="f" style="position:absolute;left:573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>现有器材：直流电源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（电动势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，内阻不计），电压表（量程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4×10</w:t>
      </w:r>
      <w:r>
        <w:rPr>
          <w:rFonts w:cs="宋体;SimSun" w:ascii="宋体;SimSun" w:hAnsi="宋体;SimSun"/>
          <w:spacing w:val="-4"/>
          <w:szCs w:val="21"/>
          <w:vertAlign w:val="superscript"/>
        </w:rPr>
        <w:t>4</w:t>
      </w:r>
      <w:r>
        <w:rPr>
          <w:rFonts w:cs="宋体;SimSun" w:ascii="宋体;SimSun" w:hAnsi="宋体;SimSun"/>
          <w:spacing w:val="-4"/>
          <w:szCs w:val="21"/>
        </w:rPr>
        <w:t>Ω</w:t>
      </w:r>
      <w:r>
        <w:rPr>
          <w:rFonts w:ascii="宋体;SimSun" w:hAnsi="宋体;SimSun" w:cs="宋体;SimSun"/>
          <w:spacing w:val="-4"/>
          <w:szCs w:val="21"/>
        </w:rPr>
        <w:t>），电流表</w:t>
      </w:r>
      <w:r>
        <w:rPr>
          <w:rFonts w:ascii="宋体;SimSun" w:hAnsi="宋体;SimSun" w:cs="宋体;SimSun"/>
          <w:spacing w:val="-4"/>
          <w:szCs w:val="21"/>
        </w:rPr>
        <w:t xml:space="preserve">      （</w:t>
      </w:r>
      <w:r>
        <w:rPr>
          <w:rFonts w:ascii="宋体;SimSun" w:hAnsi="宋体;SimSun" w:cs="宋体;SimSun"/>
          <w:spacing w:val="-4"/>
          <w:szCs w:val="21"/>
        </w:rPr>
        <w:t>量程</w:t>
      </w:r>
      <w:r>
        <w:rPr>
          <w:rFonts w:cs="宋体;SimSun" w:ascii="宋体;SimSun" w:hAnsi="宋体;SimSun"/>
          <w:spacing w:val="-4"/>
          <w:szCs w:val="21"/>
        </w:rPr>
        <w:t>250mA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2Ω</w:t>
      </w:r>
      <w:r>
        <w:rPr>
          <w:rFonts w:ascii="宋体;SimSun" w:hAnsi="宋体;SimSun" w:cs="宋体;SimSun"/>
          <w:spacing w:val="-4"/>
          <w:szCs w:val="21"/>
        </w:rPr>
        <w:t>）</w:t>
      </w:r>
      <w:r>
        <w:rPr>
          <w:rFonts w:ascii="宋体;SimSun" w:hAnsi="宋体;SimSun" w:cs="宋体;SimSun"/>
          <w:spacing w:val="-4"/>
          <w:szCs w:val="21"/>
        </w:rPr>
        <w:t>，电流表     （量程</w:t>
      </w:r>
      <w:r>
        <w:rPr>
          <w:rFonts w:cs="宋体;SimSun" w:ascii="宋体;SimSun" w:hAnsi="宋体;SimSun"/>
          <w:spacing w:val="-4"/>
          <w:szCs w:val="21"/>
        </w:rPr>
        <w:t>500mA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zCs w:val="21"/>
        </w:rPr>
        <w:t>1Ω</w:t>
      </w:r>
      <w:r>
        <w:rPr>
          <w:rFonts w:ascii="宋体;SimSun" w:hAnsi="宋体;SimSun" w:cs="宋体;SimSun"/>
          <w:szCs w:val="21"/>
        </w:rPr>
        <w:t>），滑动变阻器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（最大阻值约为</w:t>
      </w:r>
      <w:r>
        <w:rPr>
          <w:rFonts w:cs="宋体;SimSun" w:ascii="宋体;SimSun" w:hAnsi="宋体;SimSun"/>
          <w:szCs w:val="21"/>
        </w:rPr>
        <w:t>30Ω</w:t>
      </w:r>
      <w:r>
        <w:rPr>
          <w:rFonts w:ascii="宋体;SimSun" w:hAnsi="宋体;SimSun" w:cs="宋体;SimSun"/>
          <w:szCs w:val="21"/>
        </w:rPr>
        <w:t>），电子键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，导线若干。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如果既要满足测量要求，又要测量误差较小，应该选用的电流表是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，下面两个电路应该选用的是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4">
                <wp:simplePos x="0" y="0"/>
                <wp:positionH relativeFrom="column">
                  <wp:posOffset>560070</wp:posOffset>
                </wp:positionH>
                <wp:positionV relativeFrom="paragraph">
                  <wp:posOffset>94615</wp:posOffset>
                </wp:positionV>
                <wp:extent cx="3780790" cy="2044065"/>
                <wp:effectExtent l="0" t="0" r="0" b="0"/>
                <wp:wrapNone/>
                <wp:docPr id="3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790" cy="20440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821" w:dyaOrig="3165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283.2pt;height:153.8pt" filled="f" o:ole="">
                                  <v:imagedata r:id="rId25" o:title=""/>
                                </v:shape>
                                <o:OLEObject Type="Embed" ProgID="" ShapeID="ole_rId24" DrawAspect="Content" ObjectID="_1317133451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7.7pt;height:160.95pt;mso-wrap-distance-left:9.05pt;mso-wrap-distance-right:9.05pt;mso-wrap-distance-top:0pt;mso-wrap-distance-bottom:0pt;margin-top:7.45pt;mso-position-vertical-relative:text;margin-left:44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821" w:dyaOrig="3165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283.2pt;height:153.8pt" filled="f" o:ole="">
                            <v:imagedata r:id="rId27" o:title=""/>
                          </v:shape>
                          <o:OLEObject Type="Embed" ProgID="" ShapeID="ole_rId26" DrawAspect="Content" ObjectID="_405328870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）一块玻璃砖用两个相互平行的表面，其中一个表面是镀银的（光线不能通过表面）。现要测定此玻璃的析射率。给定的器材还有：白纸、铅笔、大头针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枚（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）、带有刻度的直角三角板、量角器。</w:t>
      </w:r>
    </w:p>
    <w:p>
      <w:pPr>
        <w:pStyle w:val="Normal"/>
        <w:spacing w:lineRule="exact" w:line="320"/>
        <w:ind w:firstLine="420"/>
        <w:rPr/>
      </w:pPr>
      <w:r>
        <w:rPr>
          <w:rFonts w:ascii="宋体;SimSun" w:hAnsi="宋体;SimSun" w:cs="宋体;SimSun"/>
          <w:szCs w:val="21"/>
        </w:rPr>
        <w:t>实验时，先将玻璃砖放到白纸上，使上述两个相互平行的表面与纸面垂直。在纸上画出直线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28600" cy="177165"/>
            <wp:effectExtent l="0" t="0" r="0" b="0"/>
            <wp:docPr id="3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57" t="-203" r="-15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203200"/>
            <wp:effectExtent l="0" t="0" r="0" b="0"/>
            <wp:docPr id="3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7" t="-177" r="-7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表示镀银的玻璃表面，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15900" cy="177165"/>
            <wp:effectExtent l="0" t="0" r="0" b="0"/>
            <wp:docPr id="3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67" t="-203" r="-16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表示另一表面，如图所示。然后，在白纸上竖直插上两枚大头针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、（位置如图）。用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、的连线表示入射光线。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ⅰ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为了测量折射率，应如何正确使用大头针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4">
                <wp:simplePos x="0" y="0"/>
                <wp:positionH relativeFrom="column">
                  <wp:posOffset>3506470</wp:posOffset>
                </wp:positionH>
                <wp:positionV relativeFrom="paragraph">
                  <wp:posOffset>635</wp:posOffset>
                </wp:positionV>
                <wp:extent cx="1865630" cy="1188720"/>
                <wp:effectExtent l="0" t="0" r="0" b="0"/>
                <wp:wrapNone/>
                <wp:docPr id="3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630" cy="11887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45" w:dyaOrig="1785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31.75pt;height:85.7pt" filled="f" o:ole="">
                                  <v:imagedata r:id="rId32" o:title=""/>
                                </v:shape>
                                <o:OLEObject Type="Embed" ProgID="" ShapeID="ole_rId31" DrawAspect="Content" ObjectID="_1668910504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pt;height:93.6pt;mso-wrap-distance-left:9.05pt;mso-wrap-distance-right:9.05pt;mso-wrap-distance-top:0pt;mso-wrap-distance-bottom:0pt;margin-top:0pt;mso-position-vertical-relative:text;margin-left:276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45" w:dyaOrig="1785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31.75pt;height:85.7pt" filled="f" o:ole="">
                            <v:imagedata r:id="rId34" o:title=""/>
                          </v:shape>
                          <o:OLEObject Type="Embed" ProgID="" ShapeID="ole_rId33" DrawAspect="Content" ObjectID="_869840206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</w:t>
      </w:r>
      <w:r>
        <w:rPr>
          <w:rFonts w:cs="宋体;SimSun" w:ascii="宋体;SimSun" w:hAnsi="宋体;SimSun"/>
          <w:szCs w:val="21"/>
          <w:u w:val="single"/>
        </w:rPr>
        <w:t>_____________________________________________________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试在题图中标出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然后，移去玻璃砖与大头针。试在题图中通过作图的方法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标出光线从空气到玻璃中的入射角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6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与折射角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。简要写出作图步骤。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写出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8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9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表示的折射率公式为</w:t>
      </w:r>
      <w:r>
        <w:rPr>
          <w:rFonts w:cs="宋体;SimSun" w:ascii="宋体;SimSun" w:hAnsi="宋体;SimSun"/>
          <w:i/>
          <w:iCs/>
          <w:szCs w:val="21"/>
        </w:rPr>
        <w:t xml:space="preserve">n 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7">
                <wp:simplePos x="0" y="0"/>
                <wp:positionH relativeFrom="column">
                  <wp:posOffset>133350</wp:posOffset>
                </wp:positionH>
                <wp:positionV relativeFrom="paragraph">
                  <wp:posOffset>156845</wp:posOffset>
                </wp:positionV>
                <wp:extent cx="1333500" cy="795020"/>
                <wp:effectExtent l="0" t="0" r="0" b="0"/>
                <wp:wrapNone/>
                <wp:docPr id="4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12.35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/>
      </w:pPr>
      <w:r>
        <w:rPr>
          <w:rFonts w:ascii="宋体;SimSun" w:hAnsi="宋体;SimSun" w:cs="宋体;SimSun"/>
          <w:szCs w:val="21"/>
        </w:rPr>
        <w:t>如图所示，一固定在竖直平面内的光滑的半圆形轨道</w:t>
      </w:r>
      <w:r>
        <w:rPr>
          <w:rFonts w:cs="宋体;SimSun" w:ascii="宋体;SimSun" w:hAnsi="宋体;SimSun"/>
          <w:i/>
          <w:iCs/>
          <w:szCs w:val="21"/>
        </w:rPr>
        <w:t>ABC</w:t>
      </w:r>
      <w:r>
        <w:rPr>
          <w:rFonts w:ascii="宋体;SimSun" w:hAnsi="宋体;SimSun" w:cs="宋体;SimSun"/>
          <w:szCs w:val="21"/>
        </w:rPr>
        <w:t>，其半径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09600" cy="177165"/>
            <wp:effectExtent l="0" t="0" r="0" b="0"/>
            <wp:docPr id="4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59" t="-203" r="-5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，轨道在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处与水平地面相切。在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处放一小物块，给它一水平向左的初速度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85800" cy="228600"/>
            <wp:effectExtent l="0" t="0" r="0" b="0"/>
            <wp:docPr id="4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52" t="-157" r="-52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，结果它沿</w:t>
      </w:r>
      <w:r>
        <w:rPr>
          <w:rFonts w:cs="宋体;SimSun" w:ascii="宋体;SimSun" w:hAnsi="宋体;SimSun"/>
          <w:i/>
          <w:iCs/>
          <w:szCs w:val="21"/>
        </w:rPr>
        <w:t>CBA</w:t>
      </w:r>
      <w:r>
        <w:rPr>
          <w:rFonts w:ascii="宋体;SimSun" w:hAnsi="宋体;SimSun" w:cs="宋体;SimSun"/>
          <w:szCs w:val="21"/>
        </w:rPr>
        <w:t>运动，通过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点，最后落在水平面上的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点，求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间的距离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5100" cy="228600"/>
            <wp:effectExtent l="0" t="0" r="0" b="0"/>
            <wp:docPr id="4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8" t="-158" r="-2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195580</wp:posOffset>
                </wp:positionV>
                <wp:extent cx="2466975" cy="1403985"/>
                <wp:effectExtent l="0" t="0" r="0" b="0"/>
                <wp:wrapNone/>
                <wp:docPr id="4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4039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984" w:dyaOrig="1709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79.1pt;height:102.6pt" filled="f" o:ole="">
                                  <v:imagedata r:id="rId44" o:title=""/>
                                </v:shape>
                                <o:OLEObject Type="Embed" ProgID="" ShapeID="ole_rId43" DrawAspect="Content" ObjectID="_1546243960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25pt;height:110.55pt;mso-wrap-distance-left:9.05pt;mso-wrap-distance-right:9.05pt;mso-wrap-distance-top:0pt;mso-wrap-distance-bottom:0pt;margin-top:15.4pt;mso-position-vertical-relative:text;margin-left:225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984" w:dyaOrig="1709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79.1pt;height:102.6pt" filled="f" o:ole="">
                            <v:imagedata r:id="rId46" o:title=""/>
                          </v:shape>
                          <o:OLEObject Type="Embed" ProgID="" ShapeID="ole_rId45" DrawAspect="Content" ObjectID="_1319135376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46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</w:t>
      </w: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一质量为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34365" cy="203200"/>
            <wp:effectExtent l="0" t="0" r="0" b="0"/>
            <wp:docPr id="4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57" t="-177" r="-5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的小孩子站在电梯内的体重计上。电梯从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4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时刻由静止开始</w:t>
      </w:r>
      <w:r>
        <w:rPr>
          <w:rFonts w:ascii="宋体;SimSun" w:hAnsi="宋体;SimSun" w:cs="宋体;SimSun"/>
          <w:spacing w:val="4"/>
          <w:szCs w:val="21"/>
        </w:rPr>
        <w:t>上升，在</w:t>
      </w:r>
      <w:r>
        <w:rPr>
          <w:rFonts w:cs="宋体;SimSun" w:ascii="宋体;SimSun" w:hAnsi="宋体;SimSun"/>
          <w:spacing w:val="4"/>
          <w:szCs w:val="21"/>
        </w:rPr>
        <w:t>0</w:t>
      </w:r>
      <w:r>
        <w:rPr>
          <w:rFonts w:ascii="宋体;SimSun" w:hAnsi="宋体;SimSun" w:cs="宋体;SimSun"/>
          <w:spacing w:val="4"/>
          <w:szCs w:val="21"/>
        </w:rPr>
        <w:t>到</w:t>
      </w:r>
      <w:r>
        <w:rPr>
          <w:rFonts w:cs="宋体;SimSun" w:ascii="宋体;SimSun" w:hAnsi="宋体;SimSun"/>
          <w:spacing w:val="4"/>
          <w:szCs w:val="21"/>
        </w:rPr>
        <w:t>6s</w:t>
      </w:r>
      <w:r>
        <w:rPr>
          <w:rFonts w:ascii="宋体;SimSun" w:hAnsi="宋体;SimSun" w:cs="宋体;SimSun"/>
          <w:spacing w:val="4"/>
          <w:szCs w:val="21"/>
        </w:rPr>
        <w:t>内体重计示数</w:t>
      </w:r>
      <w:r>
        <w:rPr>
          <w:rFonts w:cs="宋体;SimSun" w:ascii="宋体;SimSun" w:hAnsi="宋体;SimSun"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的变化如图所示。试问：在这段时间内电梯上升的高度是</w:t>
      </w:r>
      <w:r>
        <w:rPr>
          <w:rFonts w:ascii="宋体;SimSun" w:hAnsi="宋体;SimSun" w:cs="宋体;SimSun"/>
          <w:szCs w:val="21"/>
        </w:rPr>
        <w:t>多少？取重力加速度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9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5">
                <wp:simplePos x="0" y="0"/>
                <wp:positionH relativeFrom="column">
                  <wp:posOffset>2466975</wp:posOffset>
                </wp:positionH>
                <wp:positionV relativeFrom="paragraph">
                  <wp:posOffset>635</wp:posOffset>
                </wp:positionV>
                <wp:extent cx="2694940" cy="1583055"/>
                <wp:effectExtent l="0" t="0" r="0" b="0"/>
                <wp:wrapNone/>
                <wp:docPr id="50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15830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215" w:dyaOrig="2505">
                                <v:shapetype id="_x0000_tole_rId50" coordsize="21600,21600" o:spt="ole_rId5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0" type="_x0000_tole_rId50" style="width:197.75pt;height:117.5pt" filled="f" o:ole="">
                                  <v:imagedata r:id="rId51" o:title=""/>
                                </v:shape>
                                <o:OLEObject Type="Embed" ProgID="" ShapeID="ole_rId50" DrawAspect="Content" ObjectID="_794128627" r:id="rId5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2.2pt;height:124.65pt;mso-wrap-distance-left:9.05pt;mso-wrap-distance-right:9.05pt;mso-wrap-distance-top:0pt;mso-wrap-distance-bottom:0pt;margin-top:0pt;mso-position-vertical-relative:text;margin-left:194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215" w:dyaOrig="2505">
                          <v:shapetype id="_x0000_tole_rId52" coordsize="21600,21600" o:spt="ole_rId5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2" type="_x0000_tole_rId52" style="width:197.75pt;height:117.5pt" filled="f" o:ole="">
                            <v:imagedata r:id="rId53" o:title=""/>
                          </v:shape>
                          <o:OLEObject Type="Embed" ProgID="" ShapeID="ole_rId52" DrawAspect="Content" ObjectID="_1339739204" r:id="rId5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9">
                <wp:simplePos x="0" y="0"/>
                <wp:positionH relativeFrom="column">
                  <wp:posOffset>-66675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51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如图所示，在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2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3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的区域中，存在磁感应强度大小分别为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54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5900"/>
            <wp:effectExtent l="0" t="0" r="0" b="0"/>
            <wp:docPr id="55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的匀强磁场，磁场方向均垂直于纸面向里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45465" cy="215900"/>
            <wp:effectExtent l="0" t="0" r="0" b="0"/>
            <wp:docPr id="56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66" t="-167" r="-6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一个带负电荷的粒子从坐标原点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以速度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pacing w:val="8"/>
          <w:szCs w:val="21"/>
        </w:rPr>
        <w:t>沿</w:t>
      </w:r>
      <w:r>
        <w:rPr>
          <w:rFonts w:cs="宋体;SimSun" w:ascii="宋体;SimSun" w:hAnsi="宋体;SimSun"/>
          <w:i/>
          <w:iCs/>
          <w:spacing w:val="8"/>
          <w:szCs w:val="21"/>
        </w:rPr>
        <w:t>x</w:t>
      </w:r>
      <w:r>
        <w:rPr>
          <w:rFonts w:ascii="宋体;SimSun" w:hAnsi="宋体;SimSun" w:cs="宋体;SimSun"/>
          <w:spacing w:val="8"/>
          <w:szCs w:val="21"/>
        </w:rPr>
        <w:t>轴负方向射出，要使该粒子经过一段时间后又经过</w:t>
      </w:r>
      <w:r>
        <w:rPr>
          <w:rFonts w:cs="宋体;SimSun" w:ascii="宋体;SimSun" w:hAnsi="宋体;SimSun"/>
          <w:i/>
          <w:iCs/>
          <w:spacing w:val="8"/>
          <w:szCs w:val="21"/>
        </w:rPr>
        <w:t>O</w:t>
      </w:r>
      <w:r>
        <w:rPr>
          <w:rFonts w:ascii="宋体;SimSun" w:hAnsi="宋体;SimSun" w:cs="宋体;SimSun"/>
          <w:spacing w:val="8"/>
          <w:szCs w:val="21"/>
        </w:rPr>
        <w:t>点，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77165" cy="215900"/>
            <wp:effectExtent l="0" t="0" r="0" b="0"/>
            <wp:docPr id="57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与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90500" cy="215900"/>
            <wp:effectExtent l="0" t="0" r="0" b="0"/>
            <wp:docPr id="58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的比值应满足什么条件？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6">
                <wp:simplePos x="0" y="0"/>
                <wp:positionH relativeFrom="column">
                  <wp:posOffset>3067050</wp:posOffset>
                </wp:positionH>
                <wp:positionV relativeFrom="paragraph">
                  <wp:posOffset>1192530</wp:posOffset>
                </wp:positionV>
                <wp:extent cx="1753235" cy="1358900"/>
                <wp:effectExtent l="0" t="0" r="0" b="0"/>
                <wp:wrapNone/>
                <wp:docPr id="59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13589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284" w:dyaOrig="2654">
                                <v:shapetype id="_x0000_tole_rId61" coordsize="21600,21600" o:spt="ole_rId6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1" type="_x0000_tole_rId61" style="width:123.5pt;height:99.7pt" filled="f" o:ole="">
                                  <v:imagedata r:id="rId62" o:title=""/>
                                </v:shape>
                                <o:OLEObject Type="Embed" ProgID="" ShapeID="ole_rId61" DrawAspect="Content" ObjectID="_404818560" r:id="rId6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8.05pt;height:107pt;mso-wrap-distance-left:9.05pt;mso-wrap-distance-right:9.05pt;mso-wrap-distance-top:0pt;mso-wrap-distance-bottom:0pt;margin-top:93.9pt;mso-position-vertical-relative:text;margin-left:241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284" w:dyaOrig="2654">
                          <v:shapetype id="_x0000_tole_rId63" coordsize="21600,21600" o:spt="ole_rId6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3" type="_x0000_tole_rId63" style="width:123.5pt;height:99.7pt" filled="f" o:ole="">
                            <v:imagedata r:id="rId64" o:title=""/>
                          </v:shape>
                          <o:OLEObject Type="Embed" ProgID="" ShapeID="ole_rId63" DrawAspect="Content" ObjectID="_671154431" r:id="rId6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pacing w:val="8"/>
          <w:szCs w:val="21"/>
        </w:rPr>
      </w:pPr>
      <w:r>
        <w:rPr>
          <w:rFonts w:cs="宋体;SimSun" w:ascii="宋体;SimSun" w:hAnsi="宋体;SimSun"/>
          <w:spacing w:val="8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500"/>
        <w:ind w:firstLine="24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可用图示装置制取少量乙酸乙酯（酒精灯等在图中均已略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3">
                <wp:simplePos x="0" y="0"/>
                <wp:positionH relativeFrom="column">
                  <wp:posOffset>-509270</wp:posOffset>
                </wp:positionH>
                <wp:positionV relativeFrom="paragraph">
                  <wp:posOffset>120650</wp:posOffset>
                </wp:positionV>
                <wp:extent cx="2442845" cy="2065655"/>
                <wp:effectExtent l="0" t="0" r="0" b="0"/>
                <wp:wrapNone/>
                <wp:docPr id="6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20656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390" w:dyaOrig="2954">
                                <v:shapetype id="_x0000_tole_rId65" coordsize="21600,21600" o:spt="ole_rId6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5" type="_x0000_tole_rId65" style="width:177.15pt;height:154.7pt" filled="f" o:ole="">
                                  <v:imagedata r:id="rId66" o:title=""/>
                                </v:shape>
                                <o:OLEObject Type="Embed" ProgID="" ShapeID="ole_rId65" DrawAspect="Content" ObjectID="_936146157" r:id="rId6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2.35pt;height:162.65pt;mso-wrap-distance-left:9.05pt;mso-wrap-distance-right:9.05pt;mso-wrap-distance-top:0pt;mso-wrap-distance-bottom:0pt;margin-top:9.5pt;mso-position-vertical-relative:text;margin-left:-40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390" w:dyaOrig="2954">
                          <v:shapetype id="_x0000_tole_rId67" coordsize="21600,21600" o:spt="ole_rId6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7" type="_x0000_tole_rId67" style="width:177.15pt;height:154.7pt" filled="f" o:ole="">
                            <v:imagedata r:id="rId68" o:title=""/>
                          </v:shape>
                          <o:OLEObject Type="Embed" ProgID="" ShapeID="ole_rId67" DrawAspect="Content" ObjectID="_617467954" r:id="rId6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500"/>
        <w:ind w:firstLine="23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去）。请填空：</w:t>
      </w:r>
    </w:p>
    <w:p>
      <w:pPr>
        <w:pStyle w:val="Normal"/>
        <w:spacing w:lineRule="exact" w:line="500"/>
        <w:ind w:left="2940" w:hanging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中需加入浓硫酸、冰醋酸和乙醇各</w:t>
      </w:r>
      <w:r>
        <w:rPr>
          <w:rFonts w:cs="宋体;SimSun" w:ascii="宋体;SimSun" w:hAnsi="宋体;SimSun"/>
          <w:szCs w:val="21"/>
        </w:rPr>
        <w:t>2mL</w:t>
      </w:r>
      <w:r>
        <w:rPr>
          <w:rFonts w:ascii="宋体;SimSun" w:hAnsi="宋体;SimSun" w:cs="宋体;SimSun"/>
          <w:szCs w:val="21"/>
        </w:rPr>
        <w:t>，正确</w:t>
      </w:r>
    </w:p>
    <w:p>
      <w:pPr>
        <w:pStyle w:val="Normal"/>
        <w:spacing w:lineRule="exact" w:line="500"/>
        <w:ind w:left="2911" w:firstLine="420"/>
        <w:rPr/>
      </w:pPr>
      <w:r>
        <w:rPr>
          <w:rFonts w:ascii="宋体;SimSun" w:hAnsi="宋体;SimSun" w:cs="宋体;SimSun"/>
          <w:szCs w:val="21"/>
        </w:rPr>
        <w:t>的加入顺序用操作是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</w:p>
    <w:p>
      <w:pPr>
        <w:pStyle w:val="Normal"/>
        <w:spacing w:lineRule="exact" w:line="500"/>
        <w:ind w:left="2911"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500"/>
        <w:ind w:left="336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）为防止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中的液体在实验时发生暴沸，在加热前应采取的措施是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）实验中加热试管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的目的是：</w:t>
      </w:r>
    </w:p>
    <w:p>
      <w:pPr>
        <w:pStyle w:val="Normal"/>
        <w:spacing w:lineRule="exact" w:line="360"/>
        <w:ind w:firstLine="84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360"/>
        <w:ind w:firstLine="84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60"/>
        <w:ind w:firstLine="1050"/>
        <w:rPr/>
      </w:pPr>
      <w:r>
        <w:rPr>
          <w:rFonts w:cs="宋体;SimSun" w:ascii="宋体;SimSun" w:hAnsi="宋体;SimSun"/>
          <w:szCs w:val="21"/>
          <w:u w:val="single"/>
        </w:rPr>
        <w:t xml:space="preserve">____     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color w:val="FFFFFF"/>
          <w:szCs w:val="21"/>
        </w:rPr>
        <w:t>；</w:t>
      </w:r>
      <w:r>
        <w:rPr>
          <w:rFonts w:ascii="宋体;SimSun" w:hAnsi="宋体;SimSun" w:cs="宋体;SimSun"/>
          <w:szCs w:val="21"/>
        </w:rPr>
        <w:t xml:space="preserve">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中加有饱和</w:t>
      </w:r>
      <w:r>
        <w:rPr>
          <w:rFonts w:cs="宋体;SimSun" w:ascii="宋体;SimSun" w:hAnsi="宋体;SimSun"/>
          <w:szCs w:val="21"/>
        </w:rPr>
        <w:t>Na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溶液，其作用是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>____                                                                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）反应结束后，振荡试管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，静置。观察到的现象是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</w:t>
      </w:r>
    </w:p>
    <w:p>
      <w:pPr>
        <w:pStyle w:val="Normal"/>
        <w:spacing w:lineRule="exact" w:line="360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</w:t>
      </w:r>
      <w:r>
        <w:rPr>
          <w:rFonts w:cs="宋体;SimSun" w:ascii="宋体;SimSun" w:hAnsi="宋体;SimSun"/>
          <w:szCs w:val="21"/>
          <w:u w:val="single"/>
        </w:rPr>
        <w:t xml:space="preserve">__________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45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          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1">
                <wp:simplePos x="0" y="0"/>
                <wp:positionH relativeFrom="column">
                  <wp:posOffset>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2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60"/>
        <w:ind w:firstLine="19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已知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都是短周期的元素，它们的原子序数依次递增。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原子的电子层数与它的核外电子总数相同，而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原子的最外层电子数是次外层的三倍，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可以形成两种以上气态化合物，则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组成，且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的质量 比为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的化合物的化学式（分子式）是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color w:val="FFFFFF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中的两种元素组成，且与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分子具有相同电子数的两种离子是</w:t>
      </w:r>
    </w:p>
    <w:p>
      <w:pPr>
        <w:pStyle w:val="Normal"/>
        <w:spacing w:lineRule="exact" w:line="380"/>
        <w:ind w:firstLine="420"/>
        <w:rPr/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地有</w:t>
      </w:r>
    </w:p>
    <w:p>
      <w:pPr>
        <w:pStyle w:val="Normal"/>
        <w:spacing w:lineRule="exact" w:line="380"/>
        <w:ind w:left="105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可以形成一种盐，此盐中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元素的原子的个数比为</w:t>
      </w:r>
      <w:r>
        <w:rPr>
          <w:rFonts w:cs="宋体;SimSun" w:ascii="宋体;SimSun" w:hAnsi="宋体;SimSun"/>
          <w:spacing w:val="-12"/>
          <w:szCs w:val="21"/>
        </w:rPr>
        <w:t>4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3</w:t>
      </w:r>
      <w:r>
        <w:rPr>
          <w:rFonts w:ascii="宋体;SimSun" w:hAnsi="宋体;SimSun" w:cs="宋体;SimSun"/>
          <w:spacing w:val="-12"/>
          <w:szCs w:val="21"/>
        </w:rPr>
        <w:t>，该盐的化学</w:t>
      </w:r>
    </w:p>
    <w:p>
      <w:pPr>
        <w:pStyle w:val="Normal"/>
        <w:spacing w:lineRule="exact" w:line="380"/>
        <w:ind w:left="1050" w:hanging="630"/>
        <w:rPr/>
      </w:pPr>
      <w:r>
        <w:rPr>
          <w:rFonts w:cs="宋体;SimSun" w:ascii="宋体;SimSun" w:hAnsi="宋体;SimSun"/>
          <w:spacing w:val="-12"/>
          <w:szCs w:val="21"/>
        </w:rPr>
        <w:t xml:space="preserve">      </w:t>
      </w:r>
      <w:r>
        <w:rPr>
          <w:rFonts w:ascii="宋体;SimSun" w:hAnsi="宋体;SimSun" w:cs="宋体;SimSun"/>
          <w:spacing w:val="-12"/>
          <w:szCs w:val="21"/>
        </w:rPr>
        <w:t>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620"/>
        <w:ind w:firstLine="1871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w:t xml:space="preserve"> </w:t>
      </w:r>
      <w:r>
        <w:rPr>
          <w:rFonts w:cs="宋体;SimSun" w:ascii="宋体;SimSun" w:hAnsi="宋体;SimSun"/>
          <w:spacing w:val="-12"/>
          <w:szCs w:val="21"/>
        </w:rPr>
        <w:t>28</w:t>
      </w:r>
      <w:r>
        <w:rPr>
          <w:rFonts w:ascii="宋体;SimSun" w:hAnsi="宋体;SimSun" w:cs="宋体;SimSun"/>
          <w:spacing w:val="-12"/>
          <w:szCs w:val="21"/>
        </w:rPr>
        <w:t>．（</w:t>
      </w:r>
      <w:r>
        <w:rPr>
          <w:rFonts w:cs="宋体;SimSun" w:ascii="宋体;SimSun" w:hAnsi="宋体;SimSun"/>
          <w:spacing w:val="-12"/>
          <w:szCs w:val="21"/>
        </w:rPr>
        <w:t>15</w:t>
      </w:r>
      <w:r>
        <w:rPr>
          <w:rFonts w:ascii="宋体;SimSun" w:hAnsi="宋体;SimSun" w:cs="宋体;SimSun"/>
          <w:spacing w:val="-12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2">
                <wp:simplePos x="0" y="0"/>
                <wp:positionH relativeFrom="column">
                  <wp:posOffset>-21590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3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1.7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以下一些氧化物和单质之间可发生如下图所示的反应：</w: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5">
                <wp:simplePos x="0" y="0"/>
                <wp:positionH relativeFrom="column">
                  <wp:posOffset>671830</wp:posOffset>
                </wp:positionH>
                <wp:positionV relativeFrom="paragraph">
                  <wp:posOffset>64135</wp:posOffset>
                </wp:positionV>
                <wp:extent cx="3928110" cy="2432685"/>
                <wp:effectExtent l="5080" t="5080" r="0" b="0"/>
                <wp:wrapNone/>
                <wp:docPr id="64" name="组合 6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7960" cy="2432520"/>
                          <a:chOff x="0" y="0"/>
                          <a:chExt cx="3927960" cy="2432520"/>
                        </a:xfrm>
                      </wpg:grpSpPr>
                      <wps:wsp>
                        <wps:cNvSpPr txBox="1"/>
                        <wps:spPr>
                          <a:xfrm>
                            <a:off x="1425600" y="1416600"/>
                            <a:ext cx="53352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3927960" cy="24325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1411560" y="770400"/>
                              <a:ext cx="533520" cy="397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高温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3927960" cy="2432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188000" y="46800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14280" y="108216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40200" y="173808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1292760" y="189360"/>
                                <a:ext cx="533520" cy="397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高温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04720" y="47052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385640" y="108396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9720" y="170388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3927960" cy="24325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3255480" cy="2141280"/>
                                </a:xfrm>
                              </wpg:grpSpPr>
                              <wps:wsp>
                                <wps:cNvSpPr txBox="1"/>
                                <wps:spPr>
                                  <a:xfrm>
                                    <a:off x="2178720" y="54108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氧化物（Ⅳ）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57120" y="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单质（Ⅰ）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92760" y="173556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83040" y="113544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27360"/>
                                    <a:ext cx="1203480" cy="2098080"/>
                                  </a:xfrm>
                                </wpg:grpSpPr>
                                <wps:wsp>
                                  <wps:cNvSpPr txBox="1"/>
                                  <wps:spPr>
                                    <a:xfrm>
                                      <a:off x="6840" y="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氧化物（Ⅰ）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12240" y="111240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8440" y="169236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单质（Ⅲ）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0" y="55044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氧化物（Ⅱ）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097280" y="22788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1800" y="49140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01600" y="8215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18160" y="14857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GrpSpPr/>
                                <wpg:grpSpPr>
                                  <a:xfrm>
                                    <a:off x="1966680" y="82620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37880" y="17856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24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72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80720" y="145728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36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264480" y="1940400"/>
                                  <a:ext cx="220320" cy="18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462120" y="743040"/>
                                  <a:ext cx="5040" cy="12193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 txBox="1"/>
                              <wps:spPr>
                                <a:xfrm>
                                  <a:off x="3463920" y="1000080"/>
                                  <a:ext cx="464040" cy="1432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加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氧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气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flipH="1">
                                  <a:off x="3200400" y="743040"/>
                                  <a:ext cx="2667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52.9pt;margin-top:5.05pt;width:309.3pt;height:191.55pt" coordorigin="1058,101" coordsize="6186,3831">
                <v:shape id="shape_0" stroked="f" o:allowincell="f" style="position:absolute;left:3303;top:2332;width:839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Group 32" style="position:absolute;left:1058;top:101;width:6186;height:3831">
                  <v:shape id="shape_0" stroked="f" o:allowincell="f" style="position:absolute;left:3281;top:1314;width:839;height:625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高温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Group 34" style="position:absolute;left:1058;top:101;width:6186;height:3831">
                    <v:line id="shape_0" from="2929,838" to="4109,844" ID="Line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970,1805" to="4150,1811" ID="Line 36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011,2838" to="4191,2844" ID="Line 37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stroked="f" o:allowincell="f" style="position:absolute;left:3094;top:399;width:839;height:625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高温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70;top:842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①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40;top:1808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②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341;top:2784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③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group id="shape_0" alt="Group 42" style="position:absolute;left:1058;top:101;width:6186;height:3831">
                      <v:group id="shape_0" alt="Group 43" style="position:absolute;left:1058;top:101;width:5127;height:3372">
                        <v:shape id="shape_0" fillcolor="white" stroked="t" o:allowincell="f" style="position:absolute;left:4489;top:953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氧化物（Ⅳ）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55;top:101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单质（Ⅰ）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511;top:2834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96;top:1889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group id="shape_0" alt="Group 48" style="position:absolute;left:1058;top:144;width:1894;height:3304">
                          <v:shape id="shape_0" fillcolor="white" stroked="t" o:allowincell="f" style="position:absolute;left:1069;top:144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氧化物（Ⅰ）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77;top:1896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103;top:2809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单质（Ⅲ）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58;top:1011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氧化物（Ⅱ）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Group 53" style="position:absolute;left:2786;top:503;width:133;height:774">
                            <v:line id="shape_0" from="2786,503" to="2914,503" ID="Line 5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19,505" to="2919,1266" ID="Line 55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89,1277" to="2917,1277" ID="Line 56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57" style="position:absolute;left:2793;top:1438;width:133;height:774">
                            <v:line id="shape_0" from="2793,1438" to="2921,1438" ID="Line 58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26,1440" to="2926,2201" ID="Line 59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96,2212" to="2924,2212" ID="Line 60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61" style="position:absolute;left:2819;top:2484;width:133;height:775">
                            <v:line id="shape_0" from="2819,2484" to="2947,2484" ID="Line 62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52,2486" to="2952,3247" ID="Line 63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822,3258" to="2950,3258" ID="Line 6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</v:group>
                        <v:group id="shape_0" alt="Group 65" style="position:absolute;left:4155;top:1402;width:333;height:806">
                          <v:line id="shape_0" from="4174,1402" to="4488,1402" ID="Line 66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55,2196" to="4469,2196" ID="Line 67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0,1402" to="4173,2208" ID="Line 68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69" style="position:absolute;left:4110;top:382;width:333;height:806">
                          <v:line id="shape_0" from="4129,382" to="4443,382" ID="Line 70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10,1176" to="4424,1176" ID="Line 71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25,382" to="4128,1188" ID="Line 72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73" style="position:absolute;left:4177;top:2396;width:333;height:806">
                          <v:line id="shape_0" from="4196,2396" to="4510,2396" ID="Line 74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7,3190" to="4491,3190" ID="Line 75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92,2396" to="4195,3202" ID="Line 76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</v:group>
                      <v:line id="shape_0" from="6199,3157" to="6545,3159" ID="Line 77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510,1271" to="6517,3190" ID="Line 78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shape id="shape_0" stroked="f" o:allowincell="f" style="position:absolute;left:6513;top:1676;width:730;height:2255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氧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气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line id="shape_0" from="6098,1271" to="6517,1271" ID="Line 80" stroked="t" o:allowincell="f" style="position:absolute;flip:x">
                        <v:stroke color="black" weight="9360" endarrow="block" endarrowwidth="medium" endarrowlength="medium" joinstyle="miter" endcap="flat"/>
                        <v:fill o:detectmouseclick="t" on="false"/>
                        <w10:wrap type="none"/>
                      </v:line>
                    </v:group>
                  </v:group>
                </v:group>
              </v:group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其中，氧化物（Ⅰ）是红棕色固体、氧化物（Ⅱ）、（Ⅲ）、（Ⅳ）在反应条件下都是气体。</w:t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1</w:t>
      </w:r>
      <w:r>
        <w:rPr>
          <w:rFonts w:ascii="宋体;SimSun" w:hAnsi="宋体;SimSun" w:cs="宋体;SimSun"/>
          <w:spacing w:val="-12"/>
          <w:szCs w:val="21"/>
        </w:rPr>
        <w:t>） 氧化物（Ⅰ）的化学式（分子式）是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33"/>
        <w:rPr/>
      </w:pPr>
      <w:r>
        <w:rPr>
          <w:rFonts w:ascii="宋体;SimSun" w:hAnsi="宋体;SimSun" w:cs="宋体;SimSun"/>
          <w:spacing w:val="-12"/>
          <w:szCs w:val="21"/>
        </w:rPr>
        <w:t>氧化物（Ⅱ）的化学式（分子式）是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hanging="0"/>
        <w:rPr/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）反应①的化学方程式是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反应②的化学方程式是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反应③的化学方程式是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ind w:firstLine="563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6"/>
          <w:szCs w:val="21"/>
        </w:rPr>
        <w:t>莽草酸是合成治疗禽流感的药物—达菲（</w:t>
      </w:r>
      <w:r>
        <w:rPr>
          <w:rFonts w:cs="宋体;SimSun" w:ascii="宋体;SimSun" w:hAnsi="宋体;SimSun"/>
          <w:spacing w:val="6"/>
          <w:szCs w:val="21"/>
        </w:rPr>
        <w:t>Tamiflu</w:t>
      </w:r>
      <w:r>
        <w:rPr>
          <w:rFonts w:ascii="宋体;SimSun" w:hAnsi="宋体;SimSun" w:cs="宋体;SimSun"/>
          <w:spacing w:val="6"/>
          <w:szCs w:val="21"/>
        </w:rPr>
        <w:t>）的原料之一。莽草酸是</w:t>
      </w:r>
      <w:r>
        <w:rPr>
          <w:rFonts w:cs="宋体;SimSun" w:ascii="宋体;SimSun" w:hAnsi="宋体;SimSun"/>
          <w:spacing w:val="6"/>
          <w:szCs w:val="21"/>
        </w:rPr>
        <w:t>A</w:t>
      </w:r>
      <w:r>
        <w:rPr>
          <w:rFonts w:ascii="宋体;SimSun" w:hAnsi="宋体;SimSun" w:cs="宋体;SimSun"/>
          <w:spacing w:val="6"/>
          <w:szCs w:val="21"/>
        </w:rPr>
        <w:t>的一种异构</w:t>
      </w:r>
      <w:r>
        <w:rPr>
          <w:rFonts w:ascii="宋体;SimSun" w:hAnsi="宋体;SimSun" w:cs="宋体;SimSun"/>
          <w:szCs w:val="21"/>
        </w:rPr>
        <w:t>体。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的结构简式如下：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8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1132840" cy="1247140"/>
                <wp:effectExtent l="0" t="0" r="0" b="0"/>
                <wp:wrapNone/>
                <wp:docPr id="65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12471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379" w:dyaOrig="1695">
                                <v:shapetype id="_x0000_tole_rId69" coordsize="21600,21600" o:spt="ole_rId6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9" type="_x0000_tole_rId69" style="width:74.05pt;height:90.25pt" filled="f" o:ole="">
                                  <v:imagedata r:id="rId70" o:title=""/>
                                </v:shape>
                                <o:OLEObject Type="Embed" ProgID="" ShapeID="ole_rId69" DrawAspect="Content" ObjectID="_1071488751" r:id="rId6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2pt;height:98.2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379" w:dyaOrig="1695">
                          <v:shapetype id="_x0000_tole_rId71" coordsize="21600,21600" o:spt="ole_rId7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1" type="_x0000_tole_rId71" style="width:74.05pt;height:90.25pt" filled="f" o:ole="">
                            <v:imagedata r:id="rId72" o:title=""/>
                          </v:shape>
                          <o:OLEObject Type="Embed" ProgID="" ShapeID="ole_rId71" DrawAspect="Content" ObjectID="_309677267" r:id="rId7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9">
                <wp:simplePos x="0" y="0"/>
                <wp:positionH relativeFrom="column">
                  <wp:posOffset>2533650</wp:posOffset>
                </wp:positionH>
                <wp:positionV relativeFrom="paragraph">
                  <wp:posOffset>635</wp:posOffset>
                </wp:positionV>
                <wp:extent cx="2132965" cy="771525"/>
                <wp:effectExtent l="0" t="0" r="0" b="0"/>
                <wp:wrapNone/>
                <wp:docPr id="66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771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65" w:dyaOrig="990">
                                <v:shapetype id="_x0000_tole_rId73" coordsize="21600,21600" o:spt="ole_rId7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3" type="_x0000_tole_rId73" style="width:152.85pt;height:52.8pt" filled="f" o:ole="">
                                  <v:imagedata r:id="rId74" o:title=""/>
                                </v:shape>
                                <o:OLEObject Type="Embed" ProgID="" ShapeID="ole_rId73" DrawAspect="Content" ObjectID="_1575751974" r:id="rId7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7.95pt;height:60.75pt;mso-wrap-distance-left:9.05pt;mso-wrap-distance-right:9.05pt;mso-wrap-distance-top:0pt;mso-wrap-distance-bottom:0pt;margin-top:0pt;mso-position-vertical-relative:text;margin-left:199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65" w:dyaOrig="990">
                          <v:shapetype id="_x0000_tole_rId75" coordsize="21600,21600" o:spt="ole_rId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5" type="_x0000_tole_rId75" style="width:152.85pt;height:52.8pt" filled="f" o:ole="">
                            <v:imagedata r:id="rId76" o:title=""/>
                          </v:shape>
                          <o:OLEObject Type="Embed" ProgID="" ShapeID="ole_rId75" DrawAspect="Content" ObjectID="_580757245" r:id="rId7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ascii="宋体;SimSun" w:hAnsi="宋体;SimSun" w:cs="宋体;SimSun"/>
          <w:szCs w:val="21"/>
        </w:rPr>
        <w:t>（提示：环丁烷          可简写成        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的分子式是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与溴的四氯化碳溶液反应的化学方程式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有机物用结构简式表示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与氢氧化钠反应的化学方程式（有机物用结构简式表示）是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17.4gA</w:t>
      </w:r>
      <w:r>
        <w:rPr>
          <w:rFonts w:ascii="宋体;SimSun" w:hAnsi="宋体;SimSun" w:cs="宋体;SimSun"/>
          <w:szCs w:val="21"/>
        </w:rPr>
        <w:t>与足量碳酸氢钠溶液反应，计算生成二氧化碳的体积（标准状况）。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2">
                <wp:simplePos x="0" y="0"/>
                <wp:positionH relativeFrom="column">
                  <wp:posOffset>3771900</wp:posOffset>
                </wp:positionH>
                <wp:positionV relativeFrom="paragraph">
                  <wp:posOffset>46355</wp:posOffset>
                </wp:positionV>
                <wp:extent cx="1266825" cy="695325"/>
                <wp:effectExtent l="0" t="0" r="0" b="0"/>
                <wp:wrapNone/>
                <wp:docPr id="67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95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19" w:dyaOrig="1560">
                                <v:shapetype id="_x0000_tole_rId77" coordsize="21600,21600" o:spt="ole_rId7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7" type="_x0000_tole_rId77" style="width:84.6pt;height:46.8pt" filled="f" o:ole="">
                                  <v:imagedata r:id="rId78" o:title=""/>
                                </v:shape>
                                <o:OLEObject Type="Embed" ProgID="" ShapeID="ole_rId77" DrawAspect="Content" ObjectID="_1495417733" r:id="rId7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99.75pt;height:54.75pt;mso-wrap-distance-left:9.05pt;mso-wrap-distance-right:9.05pt;mso-wrap-distance-top:0pt;mso-wrap-distance-bottom:0pt;margin-top:3.65pt;mso-position-vertical-relative:text;margin-left:29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19" w:dyaOrig="1560">
                          <v:shapetype id="_x0000_tole_rId79" coordsize="21600,21600" o:spt="ole_rId7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9" type="_x0000_tole_rId79" style="width:84.6pt;height:46.8pt" filled="f" o:ole="">
                            <v:imagedata r:id="rId80" o:title=""/>
                          </v:shape>
                          <o:OLEObject Type="Embed" ProgID="" ShapeID="ole_rId79" DrawAspect="Content" ObjectID="_1616097483" r:id="rId7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1050" w:hanging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5</w:t>
      </w:r>
      <w:r>
        <w:rPr>
          <w:rFonts w:ascii="宋体;SimSun" w:hAnsi="宋体;SimSun" w:cs="宋体;SimSun"/>
          <w:spacing w:val="8"/>
          <w:szCs w:val="21"/>
        </w:rPr>
        <w:t>）</w:t>
      </w:r>
      <w:r>
        <w:rPr>
          <w:rFonts w:cs="宋体;SimSun" w:ascii="宋体;SimSun" w:hAnsi="宋体;SimSun"/>
          <w:spacing w:val="8"/>
          <w:szCs w:val="21"/>
        </w:rPr>
        <w:t>A</w:t>
      </w:r>
      <w:r>
        <w:rPr>
          <w:rFonts w:ascii="宋体;SimSun" w:hAnsi="宋体;SimSun" w:cs="宋体;SimSun"/>
          <w:spacing w:val="8"/>
          <w:szCs w:val="21"/>
        </w:rPr>
        <w:t>在浓硫酸作用下加热可得到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的结构简式为               ），其反应类型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</w:p>
    <w:p>
      <w:pPr>
        <w:pStyle w:val="Normal"/>
        <w:ind w:left="840" w:hanging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pacing w:val="2"/>
          <w:szCs w:val="21"/>
        </w:rPr>
        <w:t>）</w:t>
      </w:r>
      <w:r>
        <w:rPr>
          <w:rFonts w:cs="宋体;SimSun" w:ascii="宋体;SimSun" w:hAnsi="宋体;SimSun"/>
          <w:spacing w:val="2"/>
          <w:szCs w:val="21"/>
        </w:rPr>
        <w:t>B</w:t>
      </w:r>
      <w:r>
        <w:rPr>
          <w:rFonts w:ascii="宋体;SimSun" w:hAnsi="宋体;SimSun" w:cs="宋体;SimSun"/>
          <w:spacing w:val="2"/>
          <w:szCs w:val="21"/>
        </w:rPr>
        <w:t>的同分异构体中既含有酚羟基又含有酯基的共有</w:t>
      </w:r>
      <w:r>
        <w:rPr>
          <w:rFonts w:ascii="宋体;SimSun" w:hAnsi="宋体;SimSun" w:cs="宋体;SimSun"/>
          <w:spacing w:val="2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pacing w:val="2"/>
          <w:szCs w:val="21"/>
        </w:rPr>
        <w:t>种，写出其中一种同</w:t>
      </w:r>
      <w:r>
        <w:rPr>
          <w:rFonts w:ascii="宋体;SimSun" w:hAnsi="宋体;SimSun" w:cs="宋体;SimSun"/>
          <w:szCs w:val="21"/>
        </w:rPr>
        <w:t>分异构体的结构简式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0">
                <wp:simplePos x="0" y="0"/>
                <wp:positionH relativeFrom="column">
                  <wp:posOffset>2333625</wp:posOffset>
                </wp:positionH>
                <wp:positionV relativeFrom="paragraph">
                  <wp:posOffset>635</wp:posOffset>
                </wp:positionV>
                <wp:extent cx="2653665" cy="1106805"/>
                <wp:effectExtent l="0" t="0" r="0" b="0"/>
                <wp:wrapNone/>
                <wp:docPr id="68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665" cy="11068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440" w:dyaOrig="1815">
                                <v:shapetype id="_x0000_tole_rId81" coordsize="21600,21600" o:spt="ole_rId8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1" type="_x0000_tole_rId81" style="width:193.85pt;height:79.2pt" filled="f" o:ole="">
                                  <v:imagedata r:id="rId82" o:title=""/>
                                </v:shape>
                                <o:OLEObject Type="Embed" ProgID="" ShapeID="ole_rId81" DrawAspect="Content" ObjectID="_1097230160" r:id="rId8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8.95pt;height:87.15pt;mso-wrap-distance-left:9.05pt;mso-wrap-distance-right:9.05pt;mso-wrap-distance-top:0pt;mso-wrap-distance-bottom:0pt;margin-top:0pt;mso-position-vertical-relative:text;margin-left:183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440" w:dyaOrig="1815">
                          <v:shapetype id="_x0000_tole_rId83" coordsize="21600,21600" o:spt="ole_rId8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3" type="_x0000_tole_rId83" style="width:193.85pt;height:79.2pt" filled="f" o:ole="">
                            <v:imagedata r:id="rId84" o:title=""/>
                          </v:shape>
                          <o:OLEObject Type="Embed" ProgID="" ShapeID="ole_rId83" DrawAspect="Content" ObjectID="_1990811569" r:id="rId8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回答下列（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）、（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）两小题。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）种群数量变化受许多因素的影响。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某种昆虫在不同温度和湿度条件下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种群数量的变化如图。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据图回答：</w:t>
      </w:r>
    </w:p>
    <w:p>
      <w:pPr>
        <w:pStyle w:val="Normal"/>
        <w:ind w:firstLine="420"/>
        <w:rPr>
          <w:rFonts w:ascii="宋体;SimSun" w:hAnsi="宋体;SimSun" w:cs="宋体;SimSun"/>
          <w:spacing w:val="30"/>
          <w:szCs w:val="21"/>
        </w:rPr>
      </w:pPr>
      <w:r>
        <w:rPr>
          <w:rFonts w:ascii="宋体;SimSun" w:hAnsi="宋体;SimSun" w:cs="宋体;SimSun"/>
          <w:spacing w:val="30"/>
          <w:szCs w:val="21"/>
        </w:rPr>
        <w:t>在温度偏离最适温度或温度偏离最适湿度条件下，昆虫种群数量会</w:t>
      </w:r>
    </w:p>
    <w:p>
      <w:pPr>
        <w:pStyle w:val="Normal"/>
        <w:ind w:left="542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pacing w:val="3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pacing w:val="30"/>
          <w:szCs w:val="21"/>
        </w:rPr>
        <w:t>。</w:t>
      </w:r>
      <w:r>
        <w:rPr>
          <w:rFonts w:ascii="宋体;SimSun" w:hAnsi="宋体;SimSun" w:cs="宋体;SimSun"/>
          <w:szCs w:val="21"/>
        </w:rPr>
        <w:t>一个生态因子的变化会影响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</w:t>
      </w:r>
    </w:p>
    <w:p>
      <w:pPr>
        <w:pStyle w:val="Normal"/>
        <w:ind w:left="542" w:hanging="0"/>
        <w:rPr/>
      </w:pPr>
      <w:r>
        <w:rPr>
          <w:rFonts w:ascii="宋体;SimSun" w:hAnsi="宋体;SimSun" w:cs="宋体;SimSun"/>
          <w:szCs w:val="21"/>
        </w:rPr>
        <w:t>作用。昆虫种群数量变化是温度和湿度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szCs w:val="21"/>
        </w:rPr>
        <w:t>的结果。</w:t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昆虫种群的大小由种群的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szCs w:val="21"/>
        </w:rPr>
        <w:t>决定。</w:t>
      </w:r>
    </w:p>
    <w:p>
      <w:pPr>
        <w:pStyle w:val="Normal"/>
        <w:ind w:left="233" w:hanging="0"/>
        <w:rPr/>
      </w:pPr>
      <w:r>
        <w:rPr>
          <w:rFonts w:cs="宋体;SimSun" w:ascii="宋体;SimSun" w:hAnsi="宋体;SimSun"/>
          <w:spacing w:val="12"/>
          <w:szCs w:val="21"/>
        </w:rPr>
        <w:t>③</w:t>
      </w:r>
      <w:r>
        <w:rPr>
          <w:rFonts w:ascii="宋体;SimSun" w:hAnsi="宋体;SimSun" w:cs="宋体;SimSun"/>
          <w:spacing w:val="12"/>
          <w:szCs w:val="21"/>
        </w:rPr>
        <w:t>经调查，第一年此种昆虫种群数量为</w:t>
      </w:r>
      <w:r>
        <w:rPr>
          <w:rFonts w:cs="宋体;SimSun" w:ascii="宋体;SimSun" w:hAnsi="宋体;SimSun"/>
          <w:spacing w:val="12"/>
          <w:szCs w:val="21"/>
        </w:rPr>
        <w:t>N</w:t>
      </w:r>
      <w:r>
        <w:rPr>
          <w:rFonts w:cs="宋体;SimSun" w:ascii="宋体;SimSun" w:hAnsi="宋体;SimSun"/>
          <w:spacing w:val="12"/>
          <w:szCs w:val="21"/>
          <w:vertAlign w:val="subscript"/>
        </w:rPr>
        <w:t>0</w:t>
      </w:r>
      <w:r>
        <w:rPr>
          <w:rFonts w:ascii="宋体;SimSun" w:hAnsi="宋体;SimSun" w:cs="宋体;SimSun"/>
          <w:spacing w:val="12"/>
          <w:szCs w:val="21"/>
        </w:rPr>
        <w:t>，如果在理想条件下，每年增长率保持不变，且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9700" cy="177165"/>
            <wp:effectExtent l="0" t="0" r="0" b="0"/>
            <wp:docPr id="69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58" t="-203" r="-25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=1.3</w:t>
      </w:r>
      <w:r>
        <w:rPr>
          <w:rFonts w:ascii="宋体;SimSun" w:hAnsi="宋体;SimSun" w:cs="宋体;SimSun"/>
          <w:szCs w:val="21"/>
        </w:rPr>
        <w:t>，第三年该种群数量为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）人体在不同的生理状况下物质代谢会发生相应的变化。</w:t>
      </w:r>
    </w:p>
    <w:p>
      <w:pPr>
        <w:pStyle w:val="Normal"/>
        <w:ind w:firstLine="2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人体在禁食安静条件下，三种物质含量变化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1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2532380" cy="2531745"/>
                <wp:effectExtent l="0" t="0" r="0" b="0"/>
                <wp:wrapNone/>
                <wp:docPr id="70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25317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9.4pt;height:199.35pt;mso-wrap-distance-left:9.05pt;mso-wrap-distance-right:9.05pt;mso-wrap-distance-top:0pt;mso-wrap-distance-bottom:0pt;margin-top:0pt;mso-position-vertical-relative:text;margin-left:220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如图。据图描述血糖和血游离脂肪酸含量的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变化，并分析血游离脂肪酸的主要来源。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40610" cy="2430780"/>
            <wp:effectExtent l="0" t="0" r="0" b="0"/>
            <wp:docPr id="71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15" t="-14" r="-15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根据所学血糖来源和去路的知识，写出图中血糖在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段水平时，血糖的主要来源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和去路。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对血糖含量变化起调节作用的激素有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和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-4"/>
          <w:szCs w:val="21"/>
        </w:rPr>
        <w:t>玉米子粒的胚乳黄色（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）对白色（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）为显性，非糯（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）对糯（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）为显性。两对性状自</w:t>
      </w:r>
      <w:r>
        <w:rPr>
          <w:rFonts w:ascii="宋体;SimSun" w:hAnsi="宋体;SimSun" w:cs="宋体;SimSun"/>
          <w:szCs w:val="21"/>
        </w:rPr>
        <w:t>由组合。今有两种基因型纯合的玉米子粒，其表现型分别为：黄色非糯、白色糯。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4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1</w:t>
      </w:r>
      <w:r>
        <w:rPr>
          <w:rFonts w:ascii="宋体;SimSun" w:hAnsi="宋体;SimSun" w:cs="宋体;SimSun"/>
          <w:spacing w:val="4"/>
          <w:szCs w:val="21"/>
        </w:rPr>
        <w:t>）请用以上两种玉米子粒作为亲本，通过杂交试验获得</w:t>
      </w:r>
      <w:r>
        <w:rPr>
          <w:rFonts w:cs="宋体;SimSun" w:ascii="宋体;SimSun" w:hAnsi="宋体;SimSun"/>
          <w:spacing w:val="4"/>
          <w:szCs w:val="21"/>
        </w:rPr>
        <w:t>4</w:t>
      </w:r>
      <w:r>
        <w:rPr>
          <w:rFonts w:ascii="宋体;SimSun" w:hAnsi="宋体;SimSun" w:cs="宋体;SimSun"/>
          <w:spacing w:val="4"/>
          <w:szCs w:val="21"/>
        </w:rPr>
        <w:t>种子粒表现型分别为黄</w:t>
      </w:r>
      <w:r>
        <w:rPr>
          <w:rFonts w:ascii="宋体;SimSun" w:hAnsi="宋体;SimSun" w:cs="宋体;SimSun"/>
          <w:spacing w:val="-4"/>
          <w:szCs w:val="21"/>
        </w:rPr>
        <w:t>色非糯、黄色糯、白色非糯、白色糯，比例接近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（用遗传图解回答）。若亲本不变，</w:t>
      </w:r>
      <w:r>
        <w:rPr>
          <w:rFonts w:ascii="宋体;SimSun" w:hAnsi="宋体;SimSun" w:cs="宋体;SimSun"/>
          <w:szCs w:val="21"/>
        </w:rPr>
        <w:t>要获得上述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种子粒，但比例接近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，则这个杂交试验与前一个杂交试验的主要区别是什么？（用文字回答）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）如果上述的白色糯玉米不抗某种除草剂，纯合黄色非糯玉米抗该除草剂其抗性基</w:t>
      </w:r>
      <w:r>
        <w:rPr>
          <w:rFonts w:ascii="宋体;SimSun" w:hAnsi="宋体;SimSun" w:cs="宋体;SimSun"/>
          <w:spacing w:val="4"/>
          <w:szCs w:val="21"/>
        </w:rPr>
        <w:t>因位于叶绿体</w:t>
      </w:r>
      <w:r>
        <w:rPr>
          <w:rFonts w:cs="宋体;SimSun" w:ascii="宋体;SimSun" w:hAnsi="宋体;SimSun"/>
          <w:spacing w:val="4"/>
          <w:szCs w:val="21"/>
        </w:rPr>
        <w:t>DNA</w:t>
      </w:r>
      <w:r>
        <w:rPr>
          <w:rFonts w:ascii="宋体;SimSun" w:hAnsi="宋体;SimSun" w:cs="宋体;SimSun"/>
          <w:spacing w:val="4"/>
          <w:szCs w:val="21"/>
        </w:rPr>
        <w:t>上，那么，如何用这两种玉米作亲本通过杂交试验获得抗该除草剂的白</w:t>
      </w:r>
      <w:r>
        <w:rPr>
          <w:rFonts w:ascii="宋体;SimSun" w:hAnsi="宋体;SimSun" w:cs="宋体;SimSun"/>
          <w:szCs w:val="21"/>
        </w:rPr>
        <w:t>色糯玉米？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）现有多株白色糯玉米，对其花粉进行射线处理后，再进行自交。另一些白色糯玉</w:t>
      </w:r>
      <w:r>
        <w:rPr>
          <w:rFonts w:ascii="宋体;SimSun" w:hAnsi="宋体;SimSun" w:cs="宋体;SimSun"/>
          <w:spacing w:val="-4"/>
          <w:szCs w:val="21"/>
        </w:rPr>
        <w:t>米植株，花粉不经过射线处理，进行自交。结果，前者出现黄色糯子粒，后者全部洁白色糯子</w:t>
      </w:r>
      <w:r>
        <w:rPr>
          <w:rFonts w:ascii="宋体;SimSun" w:hAnsi="宋体;SimSun" w:cs="宋体;SimSun"/>
          <w:spacing w:val="6"/>
          <w:szCs w:val="21"/>
        </w:rPr>
        <w:t>粒。由此可推测，黄色子粒的出现是基因发生</w:t>
      </w:r>
      <w:r>
        <w:rPr>
          <w:rFonts w:ascii="宋体;SimSun" w:hAnsi="宋体;SimSun" w:cs="宋体;SimSun"/>
          <w:spacing w:val="6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pacing w:val="6"/>
          <w:szCs w:val="21"/>
        </w:rPr>
        <w:t>的结果，其实质是射线诱发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的分子结构发生了改变。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97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）在适宜时期，取基因型杂合黄色非糯植株（体细胞染色体为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条）的花粉进行离</w:t>
      </w:r>
      <w:r>
        <w:rPr>
          <w:rFonts w:ascii="宋体;SimSun" w:hAnsi="宋体;SimSun" w:cs="宋体;SimSun"/>
          <w:spacing w:val="10"/>
          <w:szCs w:val="21"/>
        </w:rPr>
        <w:t>体培养，对获得的幼苗用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pacing w:val="10"/>
          <w:szCs w:val="21"/>
        </w:rPr>
        <w:t>进行处理，得到一批可育的植株，其染色体数为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</w:rPr>
        <w:t>这些植株均自交，所得子粒性状在同一植株上表现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（一致、不一致），在植株群体中表现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5</w:t>
      </w:r>
      <w:r>
        <w:rPr>
          <w:rFonts w:ascii="宋体;SimSun" w:hAnsi="宋体;SimSun" w:cs="宋体;SimSun"/>
          <w:spacing w:val="4"/>
          <w:szCs w:val="21"/>
        </w:rPr>
        <w:t>）采用基因工程技术改良上述玉米的品质时，选用大豆种子贮藏蛋白基因为目的基</w:t>
      </w:r>
      <w:r>
        <w:rPr>
          <w:rFonts w:ascii="宋体;SimSun" w:hAnsi="宋体;SimSun" w:cs="宋体;SimSun"/>
          <w:szCs w:val="21"/>
        </w:rPr>
        <w:t>因。该目的基因与作为</w:t>
      </w:r>
      <w:r>
        <w:rPr>
          <w:rFonts w:ascii="宋体;SimSun" w:hAnsi="宋体;SimSun" w:cs="宋体;SimSun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szCs w:val="21"/>
        </w:rPr>
        <w:t>的质粒组装成为重组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分子时，需要用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</w:t>
      </w:r>
      <w:r>
        <w:rPr>
          <w:rFonts w:ascii="宋体;SimSun" w:hAnsi="宋体;SimSun" w:cs="宋体;SimSun"/>
          <w:szCs w:val="21"/>
        </w:rPr>
        <w:t>和连接酶。为便于筛选获得了目的基因的受体细胞，所用的质粒通常具有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szCs w:val="21"/>
        </w:rPr>
        <w:t>。将目的基因导入离体的玉米体细胞后，需要采用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技术才能获得具有目的基因的玉米植株。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年内蒙古高考理综真题参考答案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tbl>
      <w:tblPr>
        <w:tblW w:w="84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8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9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13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15</w:t>
            </w:r>
          </w:p>
        </w:tc>
      </w:tr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tbl>
      <w:tblPr>
        <w:tblW w:w="84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16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17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19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 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3">
                <wp:simplePos x="0" y="0"/>
                <wp:positionH relativeFrom="column">
                  <wp:posOffset>666750</wp:posOffset>
                </wp:positionH>
                <wp:positionV relativeFrom="paragraph">
                  <wp:posOffset>51435</wp:posOffset>
                </wp:positionV>
                <wp:extent cx="400050" cy="397510"/>
                <wp:effectExtent l="0" t="0" r="0" b="0"/>
                <wp:wrapNone/>
                <wp:docPr id="72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75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1.5pt;height:31.3pt;mso-wrap-distance-left:9.05pt;mso-wrap-distance-right:9.05pt;mso-wrap-distance-top:0pt;mso-wrap-distance-bottom:0pt;margin-top:4.05pt;mso-position-vertical-relative:text;margin-left:52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  <w:u w:val="single"/>
        </w:rPr>
        <w:t xml:space="preserve">             甲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4">
                <wp:simplePos x="0" y="0"/>
                <wp:positionH relativeFrom="column">
                  <wp:posOffset>3398520</wp:posOffset>
                </wp:positionH>
                <wp:positionV relativeFrom="paragraph">
                  <wp:posOffset>175895</wp:posOffset>
                </wp:positionV>
                <wp:extent cx="2352040" cy="1590675"/>
                <wp:effectExtent l="0" t="0" r="0" b="0"/>
                <wp:wrapNone/>
                <wp:docPr id="73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15906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64" w:dyaOrig="2610">
                                <v:shapetype id="_x0000_tole_rId87" coordsize="21600,21600" o:spt="ole_rId8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7" type="_x0000_tole_rId87" style="width:170.75pt;height:118.1pt" filled="f" o:ole="">
                                  <v:imagedata r:id="rId88" o:title=""/>
                                </v:shape>
                                <o:OLEObject Type="Embed" ProgID="" ShapeID="ole_rId87" DrawAspect="Content" ObjectID="_1362929416" r:id="rId8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5.2pt;height:125.25pt;mso-wrap-distance-left:9.05pt;mso-wrap-distance-right:9.05pt;mso-wrap-distance-top:0pt;mso-wrap-distance-bottom:0pt;margin-top:13.85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64" w:dyaOrig="2610">
                          <v:shapetype id="_x0000_tole_rId89" coordsize="21600,21600" o:spt="ole_rId8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9" type="_x0000_tole_rId89" style="width:170.75pt;height:118.1pt" filled="f" o:ole="">
                            <v:imagedata r:id="rId90" o:title=""/>
                          </v:shape>
                          <o:OLEObject Type="Embed" ProgID="" ShapeID="ole_rId89" DrawAspect="Content" ObjectID="_8010318" r:id="rId8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4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 xml:space="preserve">i </w:t>
      </w:r>
      <w:r>
        <w:rPr>
          <w:rFonts w:ascii="宋体;SimSun" w:hAnsi="宋体;SimSun" w:cs="宋体;SimSun"/>
          <w:szCs w:val="21"/>
        </w:rPr>
        <w:t>．在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一侧观察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反射，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再经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折射后）的像，在适当的位置插上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，使得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与</w:t>
      </w:r>
    </w:p>
    <w:p>
      <w:pPr>
        <w:pStyle w:val="Normal"/>
        <w:spacing w:lineRule="exact" w:line="440"/>
        <w:rPr/>
      </w:pP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的像在一条直线上，即让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的像；再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，让它挡住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（或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）的像和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</w:t>
      </w:r>
    </w:p>
    <w:p>
      <w:pPr>
        <w:pStyle w:val="Normal"/>
        <w:spacing w:lineRule="exact" w:line="440"/>
        <w:ind w:firstLine="420"/>
        <w:rPr/>
      </w:pP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．①过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利用刻度尺打到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的中点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的垂线</w:t>
      </w:r>
      <w:r>
        <w:rPr>
          <w:rFonts w:cs="宋体;SimSun" w:ascii="宋体;SimSun" w:hAnsi="宋体;SimSun"/>
          <w:i/>
          <w:iCs/>
          <w:szCs w:val="21"/>
        </w:rPr>
        <w:t>CD</w:t>
      </w:r>
      <w:r>
        <w:rPr>
          <w:rFonts w:ascii="宋体;SimSun" w:hAnsi="宋体;SimSun" w:cs="宋体;SimSun"/>
          <w:szCs w:val="21"/>
        </w:rPr>
        <w:t>，过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与垂</w:t>
      </w:r>
    </w:p>
    <w:p>
      <w:pPr>
        <w:pStyle w:val="Normal"/>
        <w:spacing w:lineRule="exact" w:line="440"/>
        <w:ind w:firstLine="210"/>
        <w:rPr/>
      </w:pPr>
      <w:r>
        <w:rPr>
          <w:rFonts w:ascii="宋体;SimSun" w:hAnsi="宋体;SimSun" w:cs="宋体;SimSun"/>
          <w:szCs w:val="21"/>
        </w:rPr>
        <w:t>线与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相交与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，如图所示，连接</w:t>
      </w:r>
      <w:r>
        <w:rPr>
          <w:rFonts w:cs="宋体;SimSun" w:ascii="宋体;SimSun" w:hAnsi="宋体;SimSun"/>
          <w:i/>
          <w:iCs/>
          <w:szCs w:val="21"/>
        </w:rPr>
        <w:t>ON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⑤∠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OD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15900"/>
            <wp:effectExtent l="0" t="0" r="0" b="0"/>
            <wp:docPr id="74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36" t="-167" r="-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19100" cy="444500"/>
            <wp:effectExtent l="0" t="0" r="0" b="0"/>
            <wp:docPr id="75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86" t="-81" r="-8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评分参考：第（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分，每空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分。第（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,iii</w:t>
      </w:r>
      <w:r>
        <w:rPr>
          <w:rFonts w:ascii="宋体;SimSun" w:hAnsi="宋体;SimSun" w:cs="宋体;SimSun"/>
          <w:szCs w:val="21"/>
        </w:rPr>
        <w:t>问</w:t>
      </w:r>
    </w:p>
    <w:p>
      <w:pPr>
        <w:pStyle w:val="Normal"/>
        <w:spacing w:lineRule="exact" w:line="440"/>
        <w:ind w:left="1050" w:hanging="0"/>
        <w:rPr/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应该在玻璃砖的右下方，凡不在右下方的均不给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两问的分数。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630"/>
        <w:rPr/>
      </w:pPr>
      <w:r>
        <w:rPr>
          <w:rFonts w:ascii="宋体;SimSun" w:hAnsi="宋体;SimSun" w:cs="宋体;SimSun"/>
          <w:szCs w:val="21"/>
        </w:rPr>
        <w:t>设小物体的选题为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，经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处时的速度为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，由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的经历时间为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ascii="宋体;SimSun" w:hAnsi="宋体;SimSun" w:cs="宋体;SimSun"/>
          <w:szCs w:val="21"/>
        </w:rPr>
        <w:t>。有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4300" cy="215900"/>
            <wp:effectExtent l="0" t="0" r="0" b="0"/>
            <wp:docPr id="76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315" t="-167" r="-31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      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48765" cy="393700"/>
            <wp:effectExtent l="0" t="0" r="0" b="0"/>
            <wp:docPr id="77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3" t="-91" r="-23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vt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0" cy="393700"/>
            <wp:effectExtent l="0" t="0" r="0" b="0"/>
            <wp:docPr id="78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47" t="-91" r="-47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</w:p>
    <w:p>
      <w:pPr>
        <w:pStyle w:val="Normal"/>
        <w:tabs>
          <w:tab w:val="clear" w:pos="420"/>
          <w:tab w:val="left" w:pos="7200" w:leader="none"/>
        </w:tabs>
        <w:ind w:firstLine="147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  <w:u w:val="single"/>
        </w:rPr>
        <w:t>由①②③式并代入数据得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i/>
          <w:iCs/>
          <w:szCs w:val="21"/>
        </w:rPr>
        <w:t>s</w:t>
      </w:r>
      <w:r>
        <w:rPr>
          <w:rFonts w:cs="宋体;SimSun" w:ascii="宋体;SimSun" w:hAnsi="宋体;SimSun"/>
          <w:szCs w:val="21"/>
        </w:rPr>
        <w:t>=1m</w:t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评分参考：①、②、③、④式各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由图可知，在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79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到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60400" cy="215900"/>
            <wp:effectExtent l="0" t="0" r="0" b="0"/>
            <wp:docPr id="80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55" t="-167" r="-5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的时间内，体重计的示数大于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，故电梯应做向上的加速运动。设这段时间内体重计作用于小孩子的力为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15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65200" cy="215900"/>
            <wp:effectExtent l="0" t="0" r="0" b="0"/>
            <wp:docPr id="81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23900" cy="393700"/>
            <wp:effectExtent l="0" t="0" r="0" b="0"/>
            <wp:docPr id="82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50" t="-91" r="-50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14400" cy="215900"/>
            <wp:effectExtent l="0" t="0" r="0" b="0"/>
            <wp:docPr id="83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39" t="-167" r="-3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的时间内，体重计的示数等于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，故电梯应做匀速上升运动，速度为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时刻电梯的速度，即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84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5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27100" cy="228600"/>
            <wp:effectExtent l="0" t="0" r="0" b="0"/>
            <wp:docPr id="86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39" t="-157" r="-3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的时间内，体重计的示数小于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，故电梯应做向上的减速运动。设这优时间内体重计作用于小孩子的力为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,</w:t>
      </w:r>
      <w:r>
        <w:rPr>
          <w:rFonts w:ascii="宋体;SimSun" w:hAnsi="宋体;SimSun" w:cs="宋体;SimSun"/>
          <w:szCs w:val="21"/>
        </w:rPr>
        <w:t>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7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981200" cy="393700"/>
            <wp:effectExtent l="0" t="0" r="0" b="0"/>
            <wp:docPr id="88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18" t="-91" r="-1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电梯上升总高度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28600"/>
            <wp:effectExtent l="0" t="0" r="0" b="0"/>
            <wp:docPr id="89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36" t="-157" r="-3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⑦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由以上各式，利用牛顿第三定律和题及题图中的数据，解得</w:t>
      </w:r>
    </w:p>
    <w:p>
      <w:pPr>
        <w:pStyle w:val="Normal"/>
        <w:tabs>
          <w:tab w:val="clear" w:pos="420"/>
          <w:tab w:val="left" w:pos="7200" w:leader="none"/>
        </w:tabs>
        <w:ind w:firstLine="357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95300" cy="177165"/>
            <wp:effectExtent l="0" t="0" r="0" b="0"/>
            <wp:docPr id="90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73" t="-203" r="-73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⑧</w:t>
      </w:r>
    </w:p>
    <w:p>
      <w:pPr>
        <w:pStyle w:val="Normal"/>
        <w:tabs>
          <w:tab w:val="clear" w:pos="420"/>
          <w:tab w:val="left" w:pos="7200" w:leader="none"/>
        </w:tabs>
        <w:ind w:left="147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分，②、③式各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分，④式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分，⑤式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分，⑥、⑦式各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分，⑧式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szCs w:val="21"/>
        </w:rPr>
        <w:t>粒子在整个过程中的速度大小恒为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，交替地在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磁场区域中做匀速圆周运动，轨道都是半圆周。设粒子的质量和电荷量的大小分别为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，圆周运动的半径分别为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5">
                <wp:simplePos x="0" y="0"/>
                <wp:positionH relativeFrom="column">
                  <wp:posOffset>3398520</wp:posOffset>
                </wp:positionH>
                <wp:positionV relativeFrom="paragraph">
                  <wp:posOffset>397510</wp:posOffset>
                </wp:positionV>
                <wp:extent cx="1866265" cy="2371725"/>
                <wp:effectExtent l="0" t="0" r="0" b="0"/>
                <wp:wrapNone/>
                <wp:docPr id="91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23717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75" w:dyaOrig="3764">
                                <v:shapetype id="_x0000_tole_rId108" coordsize="21600,21600" o:spt="ole_rId10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08" type="_x0000_tole_rId108" style="width:131.8pt;height:178.85pt" filled="f" o:ole="">
                                  <v:imagedata r:id="rId109" o:title=""/>
                                </v:shape>
                                <o:OLEObject Type="Embed" ProgID="" ShapeID="ole_rId108" DrawAspect="Content" ObjectID="_1954809849" r:id="rId10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5pt;height:186.75pt;mso-wrap-distance-left:9.05pt;mso-wrap-distance-right:9.05pt;mso-wrap-distance-top:0pt;mso-wrap-distance-bottom:0pt;margin-top:31.3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75" w:dyaOrig="3764">
                          <v:shapetype id="_x0000_tole_rId110" coordsize="21600,21600" o:spt="ole_rId1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10" type="_x0000_tole_rId110" style="width:131.8pt;height:178.85pt" filled="f" o:ole="">
                            <v:imagedata r:id="rId111" o:title=""/>
                          </v:shape>
                          <o:OLEObject Type="Embed" ProgID="" ShapeID="ole_rId110" DrawAspect="Content" ObjectID="_453471551" r:id="rId1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96900" cy="431800"/>
            <wp:effectExtent l="0" t="0" r="0" b="0"/>
            <wp:docPr id="92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60" t="-83" r="-60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①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34365" cy="431800"/>
            <wp:effectExtent l="0" t="0" r="0" b="0"/>
            <wp:docPr id="93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57" t="-83" r="-57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现在分析粒子运动的轨迹。如图所示，在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平面内，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>粒子先沿半径为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轴上离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点距为</w:t>
      </w:r>
      <w:r>
        <w:rPr>
          <w:rFonts w:cs="宋体;SimSun" w:ascii="宋体;SimSun" w:hAnsi="宋体;SimSun"/>
          <w:i/>
          <w:iCs/>
          <w:szCs w:val="21"/>
        </w:rPr>
        <w:t>2r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 xml:space="preserve">的 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点，接着沿半径为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点，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距离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76300" cy="215900"/>
            <wp:effectExtent l="0" t="0" r="0" b="0"/>
            <wp:docPr id="94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41" t="-167" r="-4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此后，粒子每经历一次“回旋”（即从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轴出以沿半径为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的半圆和半径为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的半圆回到原点下方的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轴），粒子的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坐标就减小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。设粒子经过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次回旋后与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轴交于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228600"/>
            <wp:effectExtent l="0" t="0" r="0" b="0"/>
            <wp:docPr id="95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177" t="-157" r="-1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点，若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6865" cy="228600"/>
            <wp:effectExtent l="0" t="0" r="0" b="0"/>
            <wp:docPr id="96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114" t="-158" r="-114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即</w:t>
      </w:r>
      <w:r>
        <w:rPr>
          <w:rFonts w:cs="宋体;SimSun" w:ascii="宋体;SimSun" w:hAnsi="宋体;SimSun"/>
          <w:szCs w:val="21"/>
        </w:rPr>
        <w:t>nd</w:t>
      </w:r>
      <w:r>
        <w:rPr>
          <w:rFonts w:ascii="宋体;SimSun" w:hAnsi="宋体;SimSun" w:cs="宋体;SimSun"/>
          <w:szCs w:val="21"/>
        </w:rPr>
        <w:t>满足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97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则粒子再经过半圆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92100" cy="228600"/>
            <wp:effectExtent l="0" t="0" r="0" b="0"/>
            <wp:docPr id="98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123" t="-158" r="-123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就能经过原点，式中</w:t>
      </w:r>
      <w:r>
        <w:rPr>
          <w:rFonts w:cs="宋体;SimSun" w:ascii="宋体;SimSun" w:hAnsi="宋体;SimSun"/>
          <w:i/>
          <w:iCs/>
          <w:szCs w:val="21"/>
        </w:rPr>
        <w:t>r=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，……为回旋次数。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由③④式解得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47700" cy="444500"/>
            <wp:effectExtent l="0" t="0" r="0" b="0"/>
            <wp:docPr id="99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56" t="-81" r="-5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联立①②③式可得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应满足条件：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98500" cy="444500"/>
            <wp:effectExtent l="0" t="0" r="0" b="0"/>
            <wp:docPr id="100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52" t="-81" r="-52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159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评分参考：①、②式各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分，求得⑤式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分，⑥式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分，解法不同，最后结果得表达式不同，只要正确的，同样得分。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）先加入乙醇，然后边摇动试管边慢慢加入浓硫酸，再加入冰醋酸（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（如在试管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中最先加入浓硫酸，此题得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中加入几粒沸石（或碎瓷片）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）①加快反应速率  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及时将产物乙酸乙酯蒸出，以利于平衡向生成乙酸乙酯的方向移动 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）吸收随乙酸乙酯蒸出的少量酸性物质和乙醇                   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中的液体分层，上层是透明的油状液体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）氢    氨    氧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Os</w:t>
      </w: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      HO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6">
                <wp:simplePos x="0" y="0"/>
                <wp:positionH relativeFrom="column">
                  <wp:posOffset>1685925</wp:posOffset>
                </wp:positionH>
                <wp:positionV relativeFrom="paragraph">
                  <wp:posOffset>76200</wp:posOffset>
                </wp:positionV>
                <wp:extent cx="467360" cy="297180"/>
                <wp:effectExtent l="0" t="0" r="0" b="0"/>
                <wp:wrapNone/>
                <wp:docPr id="101" name="组合 11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13" style="position:absolute;margin-left:132.75pt;margin-top:6pt;width:36.75pt;height:23.4pt" coordorigin="2655,120" coordsize="735,468">
                <v:group id="shape_0" alt="Group 91" style="position:absolute;left:2656;top:471;width:734;height:44">
                  <v:line id="shape_0" from="2656,471" to="3390,471" ID="Line 9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656,516" to="3390,516" ID="Line 9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655;top:120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   CO</w:t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）① 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+ 3CO          2Fe + 3CO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7">
                <wp:simplePos x="0" y="0"/>
                <wp:positionH relativeFrom="column">
                  <wp:posOffset>1457325</wp:posOffset>
                </wp:positionH>
                <wp:positionV relativeFrom="paragraph">
                  <wp:posOffset>51435</wp:posOffset>
                </wp:positionV>
                <wp:extent cx="467360" cy="297180"/>
                <wp:effectExtent l="0" t="0" r="0" b="0"/>
                <wp:wrapNone/>
                <wp:docPr id="102" name="组合 108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8" style="position:absolute;margin-left:114.75pt;margin-top:4.05pt;width:36.75pt;height:23.4pt" coordorigin="2295,81" coordsize="735,468">
                <v:group id="shape_0" alt="Group 96" style="position:absolute;left:2296;top:432;width:734;height:44">
                  <v:line id="shape_0" from="2296,432" to="3030,432" ID="Line 9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296,477" to="3030,477" ID="Line 9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295;top:81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ab/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②   </w:t>
      </w:r>
      <w:r>
        <w:rPr>
          <w:rFonts w:cs="宋体;SimSun" w:ascii="宋体;SimSun" w:hAnsi="宋体;SimSun"/>
          <w:szCs w:val="21"/>
        </w:rPr>
        <w:t>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7455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9">
                <wp:simplePos x="0" y="0"/>
                <wp:positionH relativeFrom="column">
                  <wp:posOffset>1381125</wp:posOffset>
                </wp:positionH>
                <wp:positionV relativeFrom="paragraph">
                  <wp:posOffset>47625</wp:posOffset>
                </wp:positionV>
                <wp:extent cx="467360" cy="297180"/>
                <wp:effectExtent l="0" t="0" r="0" b="0"/>
                <wp:wrapNone/>
                <wp:docPr id="103" name="组合 10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3" style="position:absolute;margin-left:108.75pt;margin-top:3.75pt;width:36.75pt;height:23.4pt" coordorigin="2175,75" coordsize="735,468">
                <v:group id="shape_0" alt="Group 101" style="position:absolute;left:2176;top:426;width:734;height:44">
                  <v:line id="shape_0" from="2176,426" to="2910,426" ID="Line 10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176,471" to="2910,471" ID="Line 10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175;top:75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③   </w:t>
      </w:r>
      <w:r>
        <w:rPr>
          <w:rFonts w:cs="宋体;SimSun" w:ascii="宋体;SimSun" w:hAnsi="宋体;SimSun"/>
          <w:szCs w:val="21"/>
        </w:rPr>
        <w:t>C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 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（如写可逆号，同样给分）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7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10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5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01">
                <wp:simplePos x="0" y="0"/>
                <wp:positionH relativeFrom="column">
                  <wp:posOffset>668020</wp:posOffset>
                </wp:positionH>
                <wp:positionV relativeFrom="paragraph">
                  <wp:posOffset>635</wp:posOffset>
                </wp:positionV>
                <wp:extent cx="3793490" cy="1412875"/>
                <wp:effectExtent l="0" t="0" r="0" b="0"/>
                <wp:wrapNone/>
                <wp:docPr id="104" name="组合 9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320" cy="1413000"/>
                          <a:chOff x="0" y="0"/>
                          <a:chExt cx="3793320" cy="1413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793320" cy="1413000"/>
                          </a:xfrm>
                        </wpg:grpSpPr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121"/>
                            <a:stretch/>
                          </pic:blipFill>
                          <pic:spPr>
                            <a:xfrm>
                              <a:off x="0" y="101520"/>
                              <a:ext cx="1265400" cy="1240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/>
                          <wps:spPr>
                            <a:xfrm>
                              <a:off x="1666080" y="695880"/>
                              <a:ext cx="6667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" name="" descr=""/>
                            <pic:cNvPicPr/>
                          </pic:nvPicPr>
                          <pic:blipFill>
                            <a:blip r:embed="rId122"/>
                            <a:stretch/>
                          </pic:blipFill>
                          <pic:spPr>
                            <a:xfrm>
                              <a:off x="2465640" y="0"/>
                              <a:ext cx="1327680" cy="14130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1236960" y="555120"/>
                            <a:ext cx="6001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+Br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7" style="position:absolute;margin-left:52.6pt;margin-top:0pt;width:298.7pt;height:111.25pt" coordorigin="1052,0" coordsize="5974,2225">
                <v:group id="shape_0" alt="Group 106" style="position:absolute;left:1052;top:0;width:5974;height:222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o:allowincell="f" style="position:absolute;left:1052;top:160;width:1992;height:1953;mso-wrap-style:none;v-text-anchor:middle" type="_x0000_t75">
                    <v:imagedata r:id="rId121" o:detectmouseclick="t"/>
                    <v:stroke color="#3465a4" joinstyle="round" endcap="flat"/>
                    <w10:wrap type="none"/>
                  </v:shape>
                  <v:line id="shape_0" from="3676,1096" to="4725,1096" ID="Line 108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935;top:0;width:2090;height:2224;mso-wrap-style:none;v-text-anchor:middle" type="_x0000_t75">
                    <v:imagedata r:id="rId122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3000;top:874;width:94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+Br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02">
                <wp:simplePos x="0" y="0"/>
                <wp:positionH relativeFrom="column">
                  <wp:posOffset>400050</wp:posOffset>
                </wp:positionH>
                <wp:positionV relativeFrom="paragraph">
                  <wp:posOffset>635</wp:posOffset>
                </wp:positionV>
                <wp:extent cx="4202430" cy="1124585"/>
                <wp:effectExtent l="0" t="0" r="0" b="0"/>
                <wp:wrapNone/>
                <wp:docPr id="105" name="组合 90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2280" cy="1124640"/>
                          <a:chOff x="0" y="0"/>
                          <a:chExt cx="4202280" cy="11246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518640" cy="1124640"/>
                          </a:xfrm>
                        </wpg:grpSpPr>
                        <pic:pic xmlns:pic="http://schemas.openxmlformats.org/drawingml/2006/picture">
                          <pic:nvPicPr>
                            <pic:cNvPr id="2" name="" descr=""/>
                            <pic:cNvPicPr/>
                          </pic:nvPicPr>
                          <pic:blipFill>
                            <a:blip r:embed="rId123"/>
                            <a:stretch/>
                          </pic:blipFill>
                          <pic:spPr>
                            <a:xfrm>
                              <a:off x="0" y="0"/>
                              <a:ext cx="1200240" cy="107964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1133640" y="443880"/>
                              <a:ext cx="666720" cy="396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+ NaOH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762200" y="594360"/>
                              <a:ext cx="6001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" descr=""/>
                            <pic:cNvPicPr/>
                          </pic:nvPicPr>
                          <pic:blipFill>
                            <a:blip r:embed="rId124"/>
                            <a:stretch/>
                          </pic:blipFill>
                          <pic:spPr>
                            <a:xfrm>
                              <a:off x="2295000" y="55080"/>
                              <a:ext cx="1223640" cy="10692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3402360" y="428760"/>
                            <a:ext cx="8002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+ 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0" style="position:absolute;margin-left:31.5pt;margin-top:0pt;width:330.9pt;height:88.55pt" coordorigin="630,0" coordsize="6618,1771">
                <v:group id="shape_0" alt="Group 112" style="position:absolute;left:630;top:0;width:5541;height:1771">
                  <v:shape id="shape_0" stroked="f" o:allowincell="f" style="position:absolute;left:630;top:0;width:1889;height:1699;mso-wrap-style:none;v-text-anchor:middle" type="_x0000_t75">
                    <v:imagedata r:id="rId123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2415;top:699;width:1049;height:62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+ NaOH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3405,936" to="4349,936" ID="Line 115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244;top:87;width:1926;height:1683;mso-wrap-style:none;v-text-anchor:middle" type="_x0000_t75">
                    <v:imagedata r:id="rId124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5988;top:675;width:125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+ 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311400" cy="431800"/>
            <wp:effectExtent l="0" t="0" r="0" b="0"/>
            <wp:docPr id="106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4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16" t="-83" r="-16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）消去反应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3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6">
                <wp:simplePos x="0" y="0"/>
                <wp:positionH relativeFrom="column">
                  <wp:posOffset>201930</wp:posOffset>
                </wp:positionH>
                <wp:positionV relativeFrom="paragraph">
                  <wp:posOffset>2540</wp:posOffset>
                </wp:positionV>
                <wp:extent cx="3690620" cy="690880"/>
                <wp:effectExtent l="0" t="0" r="0" b="0"/>
                <wp:wrapNone/>
                <wp:docPr id="107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620" cy="6908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466" w:dyaOrig="1095">
                                <v:shapetype id="_x0000_tole_rId126" coordsize="21600,21600" o:spt="ole_rId12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26" type="_x0000_tole_rId126" style="width:275.45pt;height:46.45pt" filled="f" o:ole="">
                                  <v:imagedata r:id="rId127" o:title=""/>
                                </v:shape>
                                <o:OLEObject Type="Embed" ProgID="" ShapeID="ole_rId126" DrawAspect="Content" ObjectID="_478785489" r:id="rId12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0.6pt;height:54.4pt;mso-wrap-distance-left:9.05pt;mso-wrap-distance-right:9.05pt;mso-wrap-distance-top:0pt;mso-wrap-distance-bottom:0pt;margin-top:0.2pt;mso-position-vertical-relative:text;margin-left:15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466" w:dyaOrig="1095">
                          <v:shapetype id="_x0000_tole_rId128" coordsize="21600,21600" o:spt="ole_rId12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28" type="_x0000_tole_rId128" style="width:275.45pt;height:46.45pt" filled="f" o:ole="">
                            <v:imagedata r:id="rId129" o:title=""/>
                          </v:shape>
                          <o:OLEObject Type="Embed" ProgID="" ShapeID="ole_rId128" DrawAspect="Content" ObjectID="_1278488148" r:id="rId12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）①减少（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分）另一个生态因子（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分）；综合作用（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出生率和死亡率（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分），迁入率和迁出率（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>1.69N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）①禁食初期，血糖含量基本保持不变（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分）。随着禁食时间延长，血糖含量下降（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分）之后，保持在较低水平（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随着禁食时间延长，血游离脂肪酸含量逐渐增加。（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脂肪分解成甘油和脂肪酸进入血液，导致血游离脂肪酸含量增加（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来源：肝糖元的分解（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分）、非糖物质转化（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分）；去路；氧化分解（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胰岛素（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分）；胰高血糖素（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分），肾上腺素（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AaBb     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F         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48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 xml:space="preserve">： </w:t>
      </w: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前一个试验是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进行测交；后一个试验让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进行自交（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）选择黄色非糯玉米为母本，白色糯玉米为父本进行杂交，获得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分）。再以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为母本，白色糯玉米为父本进行杂交（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分）获得的杂交后代中就会有抗除草剂的白色糯玉米（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或答：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     AaBb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5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AaBb       Aabb      aaBb         aabb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第二次杂交后代中就会有抗除草剂的白色糯玉米（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）突变（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）秋水仙素（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分）；不一致（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）运载体（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分）；限制性内切酶（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分）；标记基因（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分）；植物组织培养（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sz w:val="18"/>
      <w:szCs w:val="18"/>
    </w:rPr>
  </w:style>
  <w:style w:type="character" w:styleId="Char1">
    <w:name w:val="页眉 Char"/>
    <w:qFormat/>
    <w:rPr>
      <w:kern w:val="2"/>
      <w:sz w:val="18"/>
      <w:szCs w:val="18"/>
    </w:rPr>
  </w:style>
  <w:style w:type="character" w:styleId="Char2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5.wmf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image" Target="media/image10.wmf"/><Relationship Id="rId13" Type="http://schemas.openxmlformats.org/officeDocument/2006/relationships/image" Target="media/image11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3.jpeg"/><Relationship Id="rId19" Type="http://schemas.openxmlformats.org/officeDocument/2006/relationships/image" Target="media/image14.wmf"/><Relationship Id="rId20" Type="http://schemas.openxmlformats.org/officeDocument/2006/relationships/image" Target="media/image15.wmf"/><Relationship Id="rId21" Type="http://schemas.openxmlformats.org/officeDocument/2006/relationships/image" Target="media/image16.wmf"/><Relationship Id="rId22" Type="http://schemas.openxmlformats.org/officeDocument/2006/relationships/image" Target="media/image17.jpeg"/><Relationship Id="rId23" Type="http://schemas.openxmlformats.org/officeDocument/2006/relationships/image" Target="media/image17.jpeg"/><Relationship Id="rId24" Type="http://schemas.openxmlformats.org/officeDocument/2006/relationships/oleObject" Target="embeddings/oleObject1.bin"/><Relationship Id="rId25" Type="http://schemas.openxmlformats.org/officeDocument/2006/relationships/image" Target="media/image18.png"/><Relationship Id="rId26" Type="http://schemas.openxmlformats.org/officeDocument/2006/relationships/oleObject" Target="embeddings/oleObject2.bin"/><Relationship Id="rId27" Type="http://schemas.openxmlformats.org/officeDocument/2006/relationships/image" Target="media/image19.png"/><Relationship Id="rId28" Type="http://schemas.openxmlformats.org/officeDocument/2006/relationships/image" Target="media/image20.wmf"/><Relationship Id="rId29" Type="http://schemas.openxmlformats.org/officeDocument/2006/relationships/image" Target="media/image21.wmf"/><Relationship Id="rId30" Type="http://schemas.openxmlformats.org/officeDocument/2006/relationships/image" Target="media/image22.wmf"/><Relationship Id="rId31" Type="http://schemas.openxmlformats.org/officeDocument/2006/relationships/oleObject" Target="embeddings/oleObject3.bin"/><Relationship Id="rId32" Type="http://schemas.openxmlformats.org/officeDocument/2006/relationships/image" Target="media/image23.png"/><Relationship Id="rId33" Type="http://schemas.openxmlformats.org/officeDocument/2006/relationships/oleObject" Target="embeddings/oleObject4.bin"/><Relationship Id="rId34" Type="http://schemas.openxmlformats.org/officeDocument/2006/relationships/image" Target="media/image24.png"/><Relationship Id="rId35" Type="http://schemas.openxmlformats.org/officeDocument/2006/relationships/image" Target="media/image25.wmf"/><Relationship Id="rId36" Type="http://schemas.openxmlformats.org/officeDocument/2006/relationships/image" Target="media/image26.wmf"/><Relationship Id="rId37" Type="http://schemas.openxmlformats.org/officeDocument/2006/relationships/image" Target="media/image27.wmf"/><Relationship Id="rId38" Type="http://schemas.openxmlformats.org/officeDocument/2006/relationships/image" Target="media/image28.wmf"/><Relationship Id="rId39" Type="http://schemas.openxmlformats.org/officeDocument/2006/relationships/image" Target="media/image29.wmf"/><Relationship Id="rId40" Type="http://schemas.openxmlformats.org/officeDocument/2006/relationships/image" Target="media/image30.wmf"/><Relationship Id="rId41" Type="http://schemas.openxmlformats.org/officeDocument/2006/relationships/image" Target="media/image31.wmf"/><Relationship Id="rId42" Type="http://schemas.openxmlformats.org/officeDocument/2006/relationships/image" Target="media/image32.wmf"/><Relationship Id="rId43" Type="http://schemas.openxmlformats.org/officeDocument/2006/relationships/oleObject" Target="embeddings/oleObject5.bin"/><Relationship Id="rId44" Type="http://schemas.openxmlformats.org/officeDocument/2006/relationships/image" Target="media/image33.png"/><Relationship Id="rId45" Type="http://schemas.openxmlformats.org/officeDocument/2006/relationships/oleObject" Target="embeddings/oleObject6.bin"/><Relationship Id="rId46" Type="http://schemas.openxmlformats.org/officeDocument/2006/relationships/image" Target="media/image34.png"/><Relationship Id="rId47" Type="http://schemas.openxmlformats.org/officeDocument/2006/relationships/image" Target="media/image35.wmf"/><Relationship Id="rId48" Type="http://schemas.openxmlformats.org/officeDocument/2006/relationships/image" Target="media/image36.wmf"/><Relationship Id="rId49" Type="http://schemas.openxmlformats.org/officeDocument/2006/relationships/image" Target="media/image37.wmf"/><Relationship Id="rId50" Type="http://schemas.openxmlformats.org/officeDocument/2006/relationships/oleObject" Target="embeddings/oleObject7.bin"/><Relationship Id="rId51" Type="http://schemas.openxmlformats.org/officeDocument/2006/relationships/image" Target="media/image38.png"/><Relationship Id="rId52" Type="http://schemas.openxmlformats.org/officeDocument/2006/relationships/oleObject" Target="embeddings/oleObject8.bin"/><Relationship Id="rId53" Type="http://schemas.openxmlformats.org/officeDocument/2006/relationships/image" Target="media/image39.png"/><Relationship Id="rId54" Type="http://schemas.openxmlformats.org/officeDocument/2006/relationships/image" Target="media/image40.wmf"/><Relationship Id="rId55" Type="http://schemas.openxmlformats.org/officeDocument/2006/relationships/image" Target="media/image41.wmf"/><Relationship Id="rId56" Type="http://schemas.openxmlformats.org/officeDocument/2006/relationships/image" Target="media/image42.wmf"/><Relationship Id="rId57" Type="http://schemas.openxmlformats.org/officeDocument/2006/relationships/image" Target="media/image43.wmf"/><Relationship Id="rId58" Type="http://schemas.openxmlformats.org/officeDocument/2006/relationships/image" Target="media/image44.wmf"/><Relationship Id="rId59" Type="http://schemas.openxmlformats.org/officeDocument/2006/relationships/image" Target="media/image42.wmf"/><Relationship Id="rId60" Type="http://schemas.openxmlformats.org/officeDocument/2006/relationships/image" Target="media/image43.wmf"/><Relationship Id="rId61" Type="http://schemas.openxmlformats.org/officeDocument/2006/relationships/oleObject" Target="embeddings/oleObject9.bin"/><Relationship Id="rId62" Type="http://schemas.openxmlformats.org/officeDocument/2006/relationships/image" Target="media/image45.png"/><Relationship Id="rId63" Type="http://schemas.openxmlformats.org/officeDocument/2006/relationships/oleObject" Target="embeddings/oleObject10.bin"/><Relationship Id="rId64" Type="http://schemas.openxmlformats.org/officeDocument/2006/relationships/image" Target="media/image46.png"/><Relationship Id="rId65" Type="http://schemas.openxmlformats.org/officeDocument/2006/relationships/oleObject" Target="embeddings/oleObject11.bin"/><Relationship Id="rId66" Type="http://schemas.openxmlformats.org/officeDocument/2006/relationships/image" Target="media/image47.png"/><Relationship Id="rId67" Type="http://schemas.openxmlformats.org/officeDocument/2006/relationships/oleObject" Target="embeddings/oleObject12.bin"/><Relationship Id="rId68" Type="http://schemas.openxmlformats.org/officeDocument/2006/relationships/image" Target="media/image48.png"/><Relationship Id="rId69" Type="http://schemas.openxmlformats.org/officeDocument/2006/relationships/oleObject" Target="embeddings/oleObject13.bin"/><Relationship Id="rId70" Type="http://schemas.openxmlformats.org/officeDocument/2006/relationships/image" Target="media/image49.png"/><Relationship Id="rId71" Type="http://schemas.openxmlformats.org/officeDocument/2006/relationships/oleObject" Target="embeddings/oleObject14.bin"/><Relationship Id="rId72" Type="http://schemas.openxmlformats.org/officeDocument/2006/relationships/image" Target="media/image50.png"/><Relationship Id="rId73" Type="http://schemas.openxmlformats.org/officeDocument/2006/relationships/oleObject" Target="embeddings/oleObject15.bin"/><Relationship Id="rId74" Type="http://schemas.openxmlformats.org/officeDocument/2006/relationships/image" Target="media/image51.png"/><Relationship Id="rId75" Type="http://schemas.openxmlformats.org/officeDocument/2006/relationships/oleObject" Target="embeddings/oleObject16.bin"/><Relationship Id="rId76" Type="http://schemas.openxmlformats.org/officeDocument/2006/relationships/image" Target="media/image52.png"/><Relationship Id="rId77" Type="http://schemas.openxmlformats.org/officeDocument/2006/relationships/oleObject" Target="embeddings/oleObject17.bin"/><Relationship Id="rId78" Type="http://schemas.openxmlformats.org/officeDocument/2006/relationships/image" Target="media/image53.png"/><Relationship Id="rId79" Type="http://schemas.openxmlformats.org/officeDocument/2006/relationships/oleObject" Target="embeddings/oleObject18.bin"/><Relationship Id="rId80" Type="http://schemas.openxmlformats.org/officeDocument/2006/relationships/image" Target="media/image54.png"/><Relationship Id="rId81" Type="http://schemas.openxmlformats.org/officeDocument/2006/relationships/oleObject" Target="embeddings/oleObject19.bin"/><Relationship Id="rId82" Type="http://schemas.openxmlformats.org/officeDocument/2006/relationships/image" Target="media/image55.png"/><Relationship Id="rId83" Type="http://schemas.openxmlformats.org/officeDocument/2006/relationships/oleObject" Target="embeddings/oleObject20.bin"/><Relationship Id="rId84" Type="http://schemas.openxmlformats.org/officeDocument/2006/relationships/image" Target="media/image56.png"/><Relationship Id="rId85" Type="http://schemas.openxmlformats.org/officeDocument/2006/relationships/image" Target="media/image57.wmf"/><Relationship Id="rId86" Type="http://schemas.openxmlformats.org/officeDocument/2006/relationships/image" Target="media/image58.png"/><Relationship Id="rId87" Type="http://schemas.openxmlformats.org/officeDocument/2006/relationships/oleObject" Target="embeddings/oleObject21.bin"/><Relationship Id="rId88" Type="http://schemas.openxmlformats.org/officeDocument/2006/relationships/image" Target="media/image59.png"/><Relationship Id="rId89" Type="http://schemas.openxmlformats.org/officeDocument/2006/relationships/oleObject" Target="embeddings/oleObject22.bin"/><Relationship Id="rId90" Type="http://schemas.openxmlformats.org/officeDocument/2006/relationships/image" Target="media/image60.png"/><Relationship Id="rId91" Type="http://schemas.openxmlformats.org/officeDocument/2006/relationships/image" Target="media/image61.wmf"/><Relationship Id="rId92" Type="http://schemas.openxmlformats.org/officeDocument/2006/relationships/image" Target="media/image62.wmf"/><Relationship Id="rId93" Type="http://schemas.openxmlformats.org/officeDocument/2006/relationships/image" Target="media/image63.wmf"/><Relationship Id="rId94" Type="http://schemas.openxmlformats.org/officeDocument/2006/relationships/image" Target="media/image64.wmf"/><Relationship Id="rId95" Type="http://schemas.openxmlformats.org/officeDocument/2006/relationships/image" Target="media/image65.wmf"/><Relationship Id="rId96" Type="http://schemas.openxmlformats.org/officeDocument/2006/relationships/image" Target="media/image66.wmf"/><Relationship Id="rId97" Type="http://schemas.openxmlformats.org/officeDocument/2006/relationships/image" Target="media/image67.wmf"/><Relationship Id="rId98" Type="http://schemas.openxmlformats.org/officeDocument/2006/relationships/image" Target="media/image68.wmf"/><Relationship Id="rId99" Type="http://schemas.openxmlformats.org/officeDocument/2006/relationships/image" Target="media/image69.wmf"/><Relationship Id="rId100" Type="http://schemas.openxmlformats.org/officeDocument/2006/relationships/image" Target="media/image70.wmf"/><Relationship Id="rId101" Type="http://schemas.openxmlformats.org/officeDocument/2006/relationships/image" Target="media/image71.wmf"/><Relationship Id="rId102" Type="http://schemas.openxmlformats.org/officeDocument/2006/relationships/image" Target="media/image72.wmf"/><Relationship Id="rId103" Type="http://schemas.openxmlformats.org/officeDocument/2006/relationships/image" Target="media/image73.wmf"/><Relationship Id="rId104" Type="http://schemas.openxmlformats.org/officeDocument/2006/relationships/image" Target="media/image74.wmf"/><Relationship Id="rId105" Type="http://schemas.openxmlformats.org/officeDocument/2006/relationships/image" Target="media/image75.wmf"/><Relationship Id="rId106" Type="http://schemas.openxmlformats.org/officeDocument/2006/relationships/image" Target="media/image76.wmf"/><Relationship Id="rId107" Type="http://schemas.openxmlformats.org/officeDocument/2006/relationships/image" Target="media/image77.wmf"/><Relationship Id="rId108" Type="http://schemas.openxmlformats.org/officeDocument/2006/relationships/oleObject" Target="embeddings/oleObject23.bin"/><Relationship Id="rId109" Type="http://schemas.openxmlformats.org/officeDocument/2006/relationships/image" Target="media/image78.png"/><Relationship Id="rId110" Type="http://schemas.openxmlformats.org/officeDocument/2006/relationships/oleObject" Target="embeddings/oleObject24.bin"/><Relationship Id="rId111" Type="http://schemas.openxmlformats.org/officeDocument/2006/relationships/image" Target="media/image79.png"/><Relationship Id="rId112" Type="http://schemas.openxmlformats.org/officeDocument/2006/relationships/image" Target="media/image80.wmf"/><Relationship Id="rId113" Type="http://schemas.openxmlformats.org/officeDocument/2006/relationships/image" Target="media/image81.wmf"/><Relationship Id="rId114" Type="http://schemas.openxmlformats.org/officeDocument/2006/relationships/image" Target="media/image82.wmf"/><Relationship Id="rId115" Type="http://schemas.openxmlformats.org/officeDocument/2006/relationships/image" Target="media/image83.wmf"/><Relationship Id="rId116" Type="http://schemas.openxmlformats.org/officeDocument/2006/relationships/image" Target="media/image84.wmf"/><Relationship Id="rId117" Type="http://schemas.openxmlformats.org/officeDocument/2006/relationships/image" Target="media/image85.wmf"/><Relationship Id="rId118" Type="http://schemas.openxmlformats.org/officeDocument/2006/relationships/image" Target="media/image86.wmf"/><Relationship Id="rId119" Type="http://schemas.openxmlformats.org/officeDocument/2006/relationships/image" Target="media/image87.wmf"/><Relationship Id="rId120" Type="http://schemas.openxmlformats.org/officeDocument/2006/relationships/image" Target="media/image88.wmf"/><Relationship Id="rId121" Type="http://schemas.openxmlformats.org/officeDocument/2006/relationships/image" Target="media/image89.png"/><Relationship Id="rId122" Type="http://schemas.openxmlformats.org/officeDocument/2006/relationships/image" Target="media/image90.png"/><Relationship Id="rId123" Type="http://schemas.openxmlformats.org/officeDocument/2006/relationships/image" Target="media/image91.png"/><Relationship Id="rId124" Type="http://schemas.openxmlformats.org/officeDocument/2006/relationships/image" Target="media/image92.png"/><Relationship Id="rId125" Type="http://schemas.openxmlformats.org/officeDocument/2006/relationships/image" Target="media/image93.wmf"/><Relationship Id="rId126" Type="http://schemas.openxmlformats.org/officeDocument/2006/relationships/oleObject" Target="embeddings/oleObject25.bin"/><Relationship Id="rId127" Type="http://schemas.openxmlformats.org/officeDocument/2006/relationships/image" Target="media/image94.png"/><Relationship Id="rId128" Type="http://schemas.openxmlformats.org/officeDocument/2006/relationships/oleObject" Target="embeddings/oleObject26.bin"/><Relationship Id="rId129" Type="http://schemas.openxmlformats.org/officeDocument/2006/relationships/image" Target="media/image95.png"/><Relationship Id="rId130" Type="http://schemas.openxmlformats.org/officeDocument/2006/relationships/fontTable" Target="fontTable.xml"/><Relationship Id="rId13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2021-03-25T20:24:00Z</dcterms:created>
  <dc:creator>AutoBVT</dc:creator>
  <dc:description/>
  <dc:language>en-US</dc:language>
  <cp:lastModifiedBy>AutoBVT</cp:lastModifiedBy>
  <dcterms:modified xsi:type="dcterms:W3CDTF">2021-03-25T20:37:00Z</dcterms:modified>
  <cp:revision>3</cp:revision>
  <dc:subject/>
  <dc:title/>
</cp:coreProperties>
</file>