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Cs w:val="21"/>
        </w:rPr>
        <w:t>2006</w:t>
      </w:r>
      <w:r>
        <w:rPr>
          <w:rFonts w:ascii="宋体;SimSun" w:hAnsi="宋体;SimSun" w:cs="宋体;SimSun"/>
          <w:szCs w:val="21"/>
        </w:rPr>
        <w:t>年重庆高考理综真题及答案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35"/>
        <w:rPr/>
      </w:pPr>
      <w:r>
        <w:rPr>
          <w:rFonts w:ascii="宋体;SimSun" w:hAnsi="宋体;SimSun" w:cs="宋体;SimSun"/>
          <w:spacing w:val="-2"/>
          <w:szCs w:val="21"/>
        </w:rPr>
        <w:t>理科综合能力测试试题分选择题和非选择题两部分。第一部分（选择题）</w:t>
      </w:r>
      <w:r>
        <w:rPr>
          <w:rFonts w:cs="宋体;SimSun" w:ascii="宋体;SimSun" w:hAnsi="宋体;SimSun"/>
          <w:spacing w:val="-2"/>
          <w:szCs w:val="21"/>
        </w:rPr>
        <w:t>1</w:t>
      </w:r>
      <w:r>
        <w:rPr>
          <w:rFonts w:ascii="宋体;SimSun" w:hAnsi="宋体;SimSun" w:cs="宋体;SimSun"/>
          <w:spacing w:val="-2"/>
          <w:szCs w:val="21"/>
        </w:rPr>
        <w:t>至</w:t>
      </w:r>
      <w:r>
        <w:rPr>
          <w:rFonts w:cs="宋体;SimSun" w:ascii="宋体;SimSun" w:hAnsi="宋体;SimSun"/>
          <w:spacing w:val="-2"/>
          <w:szCs w:val="21"/>
        </w:rPr>
        <w:t>5</w:t>
      </w:r>
      <w:r>
        <w:rPr>
          <w:rFonts w:ascii="宋体;SimSun" w:hAnsi="宋体;SimSun" w:cs="宋体;SimSun"/>
          <w:spacing w:val="-2"/>
          <w:szCs w:val="21"/>
        </w:rPr>
        <w:t>页，第</w:t>
      </w:r>
      <w:r>
        <w:rPr>
          <w:rFonts w:ascii="宋体;SimSun" w:hAnsi="宋体;SimSun" w:cs="宋体;SimSun"/>
          <w:szCs w:val="21"/>
        </w:rPr>
        <w:t>二部分（非选择题）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页，共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页。满分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分。考试时间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．答题前，务必将自己的姓名、准考证填写在答题卡规定的位置上。</w:t>
      </w:r>
    </w:p>
    <w:p>
      <w:pPr>
        <w:pStyle w:val="Normal"/>
        <w:spacing w:lineRule="exact" w:line="360"/>
        <w:ind w:left="743" w:hanging="31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ascii="宋体;SimSun" w:hAnsi="宋体;SimSun" w:cs="宋体;SimSun"/>
          <w:spacing w:val="-4"/>
          <w:szCs w:val="21"/>
        </w:rPr>
        <w:t>．答选择题时，必须使用</w:t>
      </w:r>
      <w:r>
        <w:rPr>
          <w:rFonts w:cs="宋体;SimSun" w:ascii="宋体;SimSun" w:hAnsi="宋体;SimSun"/>
          <w:spacing w:val="-4"/>
          <w:szCs w:val="21"/>
        </w:rPr>
        <w:t>2B</w:t>
      </w:r>
      <w:r>
        <w:rPr>
          <w:rFonts w:ascii="宋体;SimSun" w:hAnsi="宋体;SimSun" w:cs="宋体;SimSun"/>
          <w:spacing w:val="-4"/>
          <w:szCs w:val="21"/>
        </w:rPr>
        <w:t>铅笔将答题卡上对应题目的答案标号涂黑。如需改动，用橡皮擦擦干净后，再选涂其它答案标号。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．答非选择题时，必须使用</w:t>
      </w:r>
      <w:r>
        <w:rPr>
          <w:rFonts w:cs="宋体;SimSun" w:ascii="宋体;SimSun" w:hAnsi="宋体;SimSun"/>
          <w:spacing w:val="-4"/>
          <w:szCs w:val="21"/>
        </w:rPr>
        <w:t>0.5</w:t>
      </w:r>
      <w:r>
        <w:rPr>
          <w:rFonts w:ascii="宋体;SimSun" w:hAnsi="宋体;SimSun" w:cs="宋体;SimSun"/>
          <w:spacing w:val="-4"/>
          <w:szCs w:val="21"/>
        </w:rPr>
        <w:t>毫米黑色签字笔，将答案书写在答题卡规定的位置上。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4</w:t>
      </w:r>
      <w:r>
        <w:rPr>
          <w:rFonts w:ascii="宋体;SimSun" w:hAnsi="宋体;SimSun" w:cs="宋体;SimSun"/>
          <w:spacing w:val="-4"/>
          <w:szCs w:val="21"/>
        </w:rPr>
        <w:t>．所有题目必须在答题卡上作答，在试题卷上答题无效。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5</w:t>
      </w:r>
      <w:r>
        <w:rPr>
          <w:rFonts w:ascii="宋体;SimSun" w:hAnsi="宋体;SimSun" w:cs="宋体;SimSun"/>
          <w:spacing w:val="-4"/>
          <w:szCs w:val="21"/>
        </w:rPr>
        <w:t>．考试结束后，将试题卷和答题卡一并交回。</w:t>
      </w:r>
    </w:p>
    <w:p>
      <w:pPr>
        <w:pStyle w:val="Normal"/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以下数据可供解题时参考：</w:t>
      </w:r>
    </w:p>
    <w:p>
      <w:pPr>
        <w:pStyle w:val="Normal"/>
        <w:spacing w:lineRule="exact" w:line="360"/>
        <w:ind w:firstLine="3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相对原子质量：</w:t>
      </w:r>
      <w:r>
        <w:rPr>
          <w:rFonts w:cs="宋体;SimSun" w:ascii="宋体;SimSun" w:hAnsi="宋体;SimSun"/>
          <w:spacing w:val="-4"/>
          <w:szCs w:val="21"/>
        </w:rPr>
        <w:t>H 1   O 16    S 32    Cl 35.5    Br 80    Fe 56    Pb 207</w:t>
      </w:r>
    </w:p>
    <w:p>
      <w:pPr>
        <w:pStyle w:val="Normal"/>
        <w:spacing w:lineRule="exact" w:line="360"/>
        <w:jc w:val="center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第一部分（选择题共</w:t>
      </w:r>
      <w:r>
        <w:rPr>
          <w:rFonts w:cs="宋体;SimSun" w:ascii="宋体;SimSun" w:hAnsi="宋体;SimSun"/>
          <w:spacing w:val="-4"/>
          <w:szCs w:val="21"/>
        </w:rPr>
        <w:t>126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spacing w:lineRule="exact" w:line="360"/>
        <w:rPr/>
      </w:pPr>
      <w:r>
        <w:rPr>
          <w:rFonts w:ascii="宋体;SimSun" w:hAnsi="宋体;SimSun" w:cs="宋体;SimSun"/>
          <w:szCs w:val="21"/>
        </w:rPr>
        <w:t>选择题一（本题包括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 题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图是某生态系统的食物网示意图。甲—庚代表不同的生物，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4">
                <wp:simplePos x="0" y="0"/>
                <wp:positionH relativeFrom="column">
                  <wp:posOffset>3762375</wp:posOffset>
                </wp:positionH>
                <wp:positionV relativeFrom="paragraph">
                  <wp:posOffset>64770</wp:posOffset>
                </wp:positionV>
                <wp:extent cx="1466215" cy="12750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275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90">
                                <v:shapetype id="_x0000_tole_rId2" coordsize="21600,21600" o:spt="ole_rId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" type="_x0000_tole_rId2" style="width:100.3pt;height:92.45pt" filled="f" o:ole="">
                                  <v:imagedata r:id="rId3" o:title=""/>
                                </v:shape>
                                <o:OLEObject Type="Embed" ProgID="" ShapeID="ole_rId2" DrawAspect="Content" ObjectID="_1293894607" r:id="rId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45pt;height:100.4pt;mso-wrap-distance-left:9.05pt;mso-wrap-distance-right:9.05pt;mso-wrap-distance-top:0pt;mso-wrap-distance-bottom:0pt;margin-top:5.1pt;mso-position-vertical-relative:text;margin-left:29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90">
                          <v:shapetype id="_x0000_tole_rId4" coordsize="21600,21600" o:spt="ole_rId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" type="_x0000_tole_rId4" style="width:100.3pt;height:92.45pt" filled="f" o:ole="">
                            <v:imagedata r:id="rId5" o:title=""/>
                          </v:shape>
                          <o:OLEObject Type="Embed" ProgID="" ShapeID="ole_rId4" DrawAspect="Content" ObjectID="_2109516088" r:id="rId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箭头表示能量流动的方向和食物联系。下列叙述正确的是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．此食物网中有六条食物链，丁占有四个不同的营养级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．戊接受的太阳能是流经此生态系统的总能量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．丙可利用的总能量小于乙和丁可利用的总能量之和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．向此生态系统大量引入外来物种，可增强该系统的稳定性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下列有关生物新陈代谢的叙述，正确的是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．完成有氧呼吸所需要的酶由线粒体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指导合成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．植物根系吸收矿质元素的速率与土壤溶液中矿质离子的浓度成正比</w:t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．用</w:t>
      </w:r>
      <w:r>
        <w:rPr>
          <w:rFonts w:cs="宋体;SimSun" w:ascii="宋体;SimSun" w:hAnsi="宋体;SimSun"/>
          <w:szCs w:val="21"/>
          <w:vertAlign w:val="superscript"/>
        </w:rPr>
        <w:t>15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标记的蛋白质饲喂小白鼠，一段时间后可在其肝糖元中发现</w:t>
      </w:r>
      <w:r>
        <w:rPr>
          <w:rFonts w:cs="宋体;SimSun" w:ascii="宋体;SimSun" w:hAnsi="宋体;SimSun"/>
          <w:szCs w:val="21"/>
          <w:vertAlign w:val="superscript"/>
        </w:rPr>
        <w:t>15</w:t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．用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研究玉米的光合作用过程，最早在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化合物中检测到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．下列所述环境条件下的微生物，能正常生长繁殖的是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．在缺乏生长素的无氨培养基中的圆褐固氮菌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．在人体表皮擦伤部位的破伤风杆菌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．在新配制的植物矿质营养液中的酵母菌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．在灭菌后的动物细胞培养液中的禽流感病素</w:t>
      </w:r>
    </w:p>
    <w:p>
      <w:pPr>
        <w:pStyle w:val="Normal"/>
        <w:tabs>
          <w:tab w:val="left" w:pos="4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下列有关生物大分子在细胞内转移的叙述，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．分泌蛋白可由核糖体进入内质网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可由细胞核进入线粒体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mRNA</w:t>
      </w:r>
      <w:r>
        <w:rPr>
          <w:rFonts w:ascii="宋体;SimSun" w:hAnsi="宋体;SimSun" w:cs="宋体;SimSun"/>
          <w:szCs w:val="21"/>
        </w:rPr>
        <w:t>可由细胞核进入细胞质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tRNA</w:t>
      </w:r>
      <w:r>
        <w:rPr>
          <w:rFonts w:ascii="宋体;SimSun" w:hAnsi="宋体;SimSun" w:cs="宋体;SimSun"/>
          <w:szCs w:val="21"/>
        </w:rPr>
        <w:t>可由细胞质基质进入核糖体</w:t>
      </w:r>
    </w:p>
    <w:p>
      <w:pPr>
        <w:pStyle w:val="Normal"/>
        <w:tabs>
          <w:tab w:val="left" w:pos="420" w:leader="none"/>
        </w:tabs>
        <w:spacing w:lineRule="exact" w:line="360"/>
        <w:ind w:left="420" w:hanging="420"/>
        <w:rPr/>
      </w:pPr>
      <w:r>
        <w:rPr/>
        <w:t>5</w:t>
      </w:r>
      <w:r>
        <w:rPr/>
        <w:t>．</w:t>
      </w:r>
      <w:r>
        <w:rPr/>
        <w:tab/>
      </w:r>
      <w:r>
        <w:rPr/>
        <w:t>在用脊蛙（去除脑保留脊髓的蛙）进行反射弧分析的实验中，破坏缩腿反射弧在左后肢的部分结构，观察双侧后肢对刺激的收缩反应，结果如下表：</w:t>
      </w:r>
    </w:p>
    <w:tbl>
      <w:tblPr>
        <w:tblW w:w="7878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48"/>
        <w:gridCol w:w="1549"/>
        <w:gridCol w:w="1549"/>
        <w:gridCol w:w="1657"/>
      </w:tblGrid>
      <w:tr>
        <w:trPr>
          <w:cantSplit w:val="true"/>
        </w:trPr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刺激部位</w:t>
            </w:r>
          </w:p>
        </w:tc>
        <w:tc>
          <w:tcPr>
            <w:tcW w:w="6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反        应</w:t>
            </w:r>
          </w:p>
        </w:tc>
      </w:tr>
      <w:tr>
        <w:trPr>
          <w:cantSplit w:val="true"/>
        </w:trPr>
        <w:tc>
          <w:tcPr>
            <w:tcW w:w="15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napToGrid w:val="false"/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cs="宋体;SimSun" w:ascii="宋体;SimSun" w:hAnsi="宋体;SimSun"/>
                <w:spacing w:val="-4"/>
                <w:szCs w:val="21"/>
              </w:rPr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破坏前</w:t>
            </w:r>
          </w:p>
        </w:tc>
        <w:tc>
          <w:tcPr>
            <w:tcW w:w="3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破坏后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左后肢不收缩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右后肢不收缩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左后肢不收缩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</w:tr>
    </w:tbl>
    <w:p>
      <w:pPr>
        <w:pStyle w:val="Normal"/>
        <w:tabs>
          <w:tab w:val="left" w:pos="420" w:leader="none"/>
        </w:tabs>
        <w:spacing w:lineRule="exact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上述结果表明，反射弧的被破坏部分可能是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．感受器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．感受器和传入神经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．传入神经和效应器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．效应器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6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下列做法正确的是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．将浓硝酸保存在无色玻璃瓶中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．用镊子取出白磷并置于水中切割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．把氯酸钾制氧气后的残渣倒入垃圾桶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．氢气还原氧化铜实验先加热再通氢气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代表阿伏加德罗常数，下列说法正确的是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5.6g</w:t>
      </w:r>
      <w:r>
        <w:rPr>
          <w:rFonts w:ascii="宋体;SimSun" w:hAnsi="宋体;SimSun" w:cs="宋体;SimSun"/>
          <w:spacing w:val="-4"/>
          <w:szCs w:val="21"/>
        </w:rPr>
        <w:t>铁与足量盐酸反应转移的电子数为</w:t>
      </w:r>
      <w:r>
        <w:rPr>
          <w:rFonts w:cs="宋体;SimSun" w:ascii="宋体;SimSun" w:hAnsi="宋体;SimSun"/>
          <w:spacing w:val="-4"/>
          <w:szCs w:val="21"/>
        </w:rPr>
        <w:t>0.3N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100 mL2.0 mol/ L</w:t>
      </w:r>
      <w:r>
        <w:rPr>
          <w:rFonts w:ascii="宋体;SimSun" w:hAnsi="宋体;SimSun" w:cs="宋体;SimSun"/>
          <w:spacing w:val="-4"/>
          <w:szCs w:val="21"/>
        </w:rPr>
        <w:t>的盐酸与醋酸溶液中氢离子数均为</w:t>
      </w:r>
      <w:r>
        <w:rPr>
          <w:rFonts w:cs="宋体;SimSun" w:ascii="宋体;SimSun" w:hAnsi="宋体;SimSun"/>
          <w:spacing w:val="-4"/>
          <w:szCs w:val="21"/>
        </w:rPr>
        <w:t>0.2N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  <w:vertAlign w:val="superscript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．标准状况下，</w:t>
      </w:r>
      <w:r>
        <w:rPr>
          <w:rFonts w:cs="宋体;SimSun" w:ascii="宋体;SimSun" w:hAnsi="宋体;SimSun"/>
          <w:spacing w:val="-4"/>
          <w:szCs w:val="21"/>
        </w:rPr>
        <w:t>22.4 L</w:t>
      </w:r>
      <w:r>
        <w:rPr>
          <w:rFonts w:ascii="宋体;SimSun" w:hAnsi="宋体;SimSun" w:cs="宋体;SimSun"/>
          <w:spacing w:val="-4"/>
          <w:szCs w:val="21"/>
        </w:rPr>
        <w:t>氦气与</w:t>
      </w:r>
      <w:r>
        <w:rPr>
          <w:rFonts w:cs="宋体;SimSun" w:ascii="宋体;SimSun" w:hAnsi="宋体;SimSun"/>
          <w:spacing w:val="-4"/>
          <w:szCs w:val="21"/>
        </w:rPr>
        <w:t>22.4 L</w:t>
      </w:r>
      <w:r>
        <w:rPr>
          <w:rFonts w:ascii="宋体;SimSun" w:hAnsi="宋体;SimSun" w:cs="宋体;SimSun"/>
          <w:spacing w:val="-4"/>
          <w:szCs w:val="21"/>
        </w:rPr>
        <w:t>氟气所含原子数均为</w:t>
      </w:r>
      <w:r>
        <w:rPr>
          <w:rFonts w:cs="宋体;SimSun" w:ascii="宋体;SimSun" w:hAnsi="宋体;SimSun"/>
          <w:spacing w:val="-4"/>
          <w:szCs w:val="21"/>
        </w:rPr>
        <w:t>2N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20g</w:t>
      </w:r>
      <w:r>
        <w:rPr>
          <w:rFonts w:ascii="宋体;SimSun" w:hAnsi="宋体;SimSun" w:cs="宋体;SimSun"/>
          <w:spacing w:val="-4"/>
          <w:szCs w:val="21"/>
        </w:rPr>
        <w:t>重水（</w:t>
      </w:r>
      <w:r>
        <w:rPr>
          <w:rFonts w:cs="宋体;SimSun" w:ascii="宋体;SimSun" w:hAnsi="宋体;SimSun"/>
          <w:spacing w:val="-4"/>
          <w:szCs w:val="21"/>
        </w:rPr>
        <w:t>D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ascii="宋体;SimSun" w:hAnsi="宋体;SimSun" w:cs="宋体;SimSun"/>
          <w:spacing w:val="-4"/>
          <w:szCs w:val="21"/>
        </w:rPr>
        <w:t>）中含有的电子数为</w:t>
      </w:r>
      <w:r>
        <w:rPr>
          <w:rFonts w:cs="宋体;SimSun" w:ascii="宋体;SimSun" w:hAnsi="宋体;SimSun"/>
          <w:spacing w:val="-4"/>
          <w:szCs w:val="21"/>
        </w:rPr>
        <w:t>10 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8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能正确表示下列反应的化学方程式是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1924050</wp:posOffset>
                </wp:positionH>
                <wp:positionV relativeFrom="paragraph">
                  <wp:posOffset>77470</wp:posOffset>
                </wp:positionV>
                <wp:extent cx="533400" cy="297180"/>
                <wp:effectExtent l="0" t="0" r="0" b="0"/>
                <wp:wrapNone/>
                <wp:docPr id="2" name="组合 10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297360"/>
                          <a:chOff x="0" y="0"/>
                          <a:chExt cx="533520" cy="297360"/>
                        </a:xfrm>
                      </wpg:grpSpPr>
                      <wpg:grpSp>
                        <wpg:cNvGrpSpPr/>
                        <wpg:grpSpPr>
                          <a:xfrm>
                            <a:off x="9360" y="217080"/>
                            <a:ext cx="46656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212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2" style="position:absolute;margin-left:151.5pt;margin-top:6.1pt;width:42pt;height:23.4pt" coordorigin="3030,122" coordsize="840,468">
                <v:group id="shape_0" alt="Group 20" style="position:absolute;left:3045;top:464;width:734;height:65">
                  <v:line id="shape_0" from="3045,464" to="3779,464" ID="Line 2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45,530" to="3779,530" ID="Line 2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030;top:122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．黄铁矿煅烧：</w:t>
      </w:r>
      <w:r>
        <w:rPr>
          <w:rFonts w:cs="宋体;SimSun" w:ascii="宋体;SimSun" w:hAnsi="宋体;SimSun"/>
          <w:spacing w:val="-4"/>
          <w:szCs w:val="21"/>
        </w:rPr>
        <w:t>2 FeS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+5O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2FeO + 4SO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2276475</wp:posOffset>
                </wp:positionH>
                <wp:positionV relativeFrom="paragraph">
                  <wp:posOffset>52705</wp:posOffset>
                </wp:positionV>
                <wp:extent cx="533400" cy="297180"/>
                <wp:effectExtent l="0" t="0" r="0" b="0"/>
                <wp:wrapNone/>
                <wp:docPr id="3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297360"/>
                          <a:chOff x="0" y="0"/>
                          <a:chExt cx="533520" cy="297360"/>
                        </a:xfrm>
                      </wpg:grpSpPr>
                      <wpg:grpSp>
                        <wpg:cNvGrpSpPr/>
                        <wpg:grpSpPr>
                          <a:xfrm>
                            <a:off x="9360" y="217080"/>
                            <a:ext cx="46656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212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179.25pt;margin-top:4.15pt;width:42pt;height:23.4pt" coordorigin="3585,83" coordsize="840,468">
                <v:group id="shape_0" alt="Group 25" style="position:absolute;left:3600;top:425;width:734;height:65">
                  <v:line id="shape_0" from="3600,425" to="4334,425" ID="Line 2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600,491" to="4334,491" ID="Line 2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585;top:83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．石英与石灰石共熔：</w:t>
      </w:r>
      <w:r>
        <w:rPr>
          <w:rFonts w:cs="宋体;SimSun" w:ascii="宋体;SimSun" w:hAnsi="宋体;SimSun"/>
          <w:spacing w:val="-4"/>
          <w:szCs w:val="21"/>
        </w:rPr>
        <w:t>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CaO         CaSiO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2000250</wp:posOffset>
                </wp:positionH>
                <wp:positionV relativeFrom="paragraph">
                  <wp:posOffset>52705</wp:posOffset>
                </wp:positionV>
                <wp:extent cx="600075" cy="499110"/>
                <wp:effectExtent l="0" t="0" r="0" b="0"/>
                <wp:wrapNone/>
                <wp:docPr id="4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8960"/>
                          <a:chOff x="0" y="0"/>
                          <a:chExt cx="600120" cy="498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00120" cy="297360"/>
                          </a:xfrm>
                        </wpg:grpSpPr>
                        <wpg:grpSp>
                          <wpg:cNvGrpSpPr/>
                          <wpg:grpSpPr>
                            <a:xfrm>
                              <a:off x="40680" y="217080"/>
                              <a:ext cx="542880" cy="417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33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360" y="42120"/>
                                <a:ext cx="533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60012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3920" y="201960"/>
                            <a:ext cx="399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157.5pt;margin-top:4.15pt;width:47.25pt;height:39.3pt" coordorigin="3150,83" coordsize="945,786">
                <v:group id="shape_0" alt="Group 30" style="position:absolute;left:3150;top:83;width:945;height:468">
                  <v:group id="shape_0" alt="Group 31" style="position:absolute;left:3214;top:425;width:853;height:65">
                    <v:line id="shape_0" from="3214,425" to="4053,425" ID="Line 32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229,491" to="4068,491" ID="Line 3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3150;top:83;width:94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催化剂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361;top:401;width:62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．氨的催化氧化：</w:t>
      </w:r>
      <w:r>
        <w:rPr>
          <w:rFonts w:cs="宋体;SimSun" w:ascii="宋体;SimSun" w:hAnsi="宋体;SimSun"/>
          <w:spacing w:val="-4"/>
          <w:szCs w:val="21"/>
        </w:rPr>
        <w:t>4NH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+5O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 4NO +6H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2609850</wp:posOffset>
                </wp:positionH>
                <wp:positionV relativeFrom="paragraph">
                  <wp:posOffset>75565</wp:posOffset>
                </wp:positionV>
                <wp:extent cx="400050" cy="32385"/>
                <wp:effectExtent l="0" t="5080" r="0" b="5080"/>
                <wp:wrapNone/>
                <wp:docPr id="5" name="组合 8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32400"/>
                          <a:chOff x="0" y="0"/>
                          <a:chExt cx="399960" cy="32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7" style="position:absolute;margin-left:205.5pt;margin-top:5.95pt;width:31.45pt;height:2.5pt" coordorigin="4110,119" coordsize="629,50">
                <v:line id="shape_0" from="4110,119" to="4739,119" ID="Line 3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110,170" to="4739,170" ID="Line 3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．氯气与石灰乳反应：</w:t>
      </w:r>
      <w:r>
        <w:rPr>
          <w:rFonts w:cs="宋体;SimSun" w:ascii="宋体;SimSun" w:hAnsi="宋体;SimSun"/>
          <w:spacing w:val="-4"/>
          <w:szCs w:val="21"/>
        </w:rPr>
        <w:t>2Cl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+ 2Ca (OH)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CaCl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CaClO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>9</w:t>
      </w:r>
      <w:r>
        <w:rPr>
          <w:rFonts w:ascii="宋体;SimSun" w:hAnsi="宋体;SimSun" w:cs="宋体;SimSun"/>
          <w:spacing w:val="-4"/>
          <w:szCs w:val="21"/>
        </w:rPr>
        <w:t>．温度相同、浓度均为</w:t>
      </w:r>
      <w:r>
        <w:rPr>
          <w:rFonts w:cs="宋体;SimSun" w:ascii="宋体;SimSun" w:hAnsi="宋体;SimSun"/>
          <w:spacing w:val="-4"/>
          <w:szCs w:val="21"/>
        </w:rPr>
        <w:t>0.2 mol/ L</w:t>
      </w:r>
      <w:r>
        <w:rPr>
          <w:rFonts w:ascii="宋体;SimSun" w:hAnsi="宋体;SimSun" w:cs="宋体;SimSun"/>
          <w:spacing w:val="-4"/>
          <w:szCs w:val="21"/>
        </w:rPr>
        <w:t>的 ①</w:t>
      </w:r>
      <w:r>
        <w:rPr>
          <w:rFonts w:cs="宋体;SimSun" w:ascii="宋体;SimSun" w:hAnsi="宋体;SimSun"/>
          <w:spacing w:val="-4"/>
          <w:szCs w:val="21"/>
        </w:rPr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、②</w:t>
      </w:r>
      <w:r>
        <w:rPr>
          <w:rFonts w:cs="宋体;SimSun" w:ascii="宋体;SimSun" w:hAnsi="宋体;SimSun"/>
          <w:spacing w:val="-4"/>
          <w:szCs w:val="21"/>
        </w:rPr>
        <w:t>NaNO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、③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HSO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、④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3">
                <wp:simplePos x="0" y="0"/>
                <wp:positionH relativeFrom="column">
                  <wp:posOffset>390525</wp:posOffset>
                </wp:positionH>
                <wp:positionV relativeFrom="paragraph">
                  <wp:posOffset>37465</wp:posOffset>
                </wp:positionV>
                <wp:extent cx="956945" cy="396240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455" w:dyaOrig="51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60.95pt;height:21.45pt" filled="f" o:ole="">
                                  <v:imagedata r:id="rId7" o:title=""/>
                                </v:shape>
                                <o:OLEObject Type="Embed" ProgID="" ShapeID="ole_rId6" DrawAspect="Content" ObjectID="_388495565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35pt;height:31.2pt;mso-wrap-distance-left:9.05pt;mso-wrap-distance-right:9.05pt;mso-wrap-distance-top:0pt;mso-wrap-distance-bottom:0pt;margin-top:2.95pt;mso-position-vertical-relative:text;margin-left:30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455" w:dyaOrig="510">
                          <v:shapetype id="_x0000_tole_rId8" coordsize="21600,21600" o:spt="ole_rId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" type="_x0000_tole_rId8" style="width:60.95pt;height:21.45pt" filled="f" o:ole="">
                            <v:imagedata r:id="rId9" o:title=""/>
                          </v:shape>
                          <o:OLEObject Type="Embed" ProgID="" ShapeID="ole_rId8" DrawAspect="Content" ObjectID="_2113955040" r:id="rId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⑤                ⑥CH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COONa</w:t>
      </w:r>
      <w:r>
        <w:rPr>
          <w:rFonts w:ascii="宋体;SimSun" w:hAnsi="宋体;SimSun" w:cs="宋体;SimSun"/>
          <w:spacing w:val="-4"/>
          <w:szCs w:val="21"/>
        </w:rPr>
        <w:t>溶液，它们的</w:t>
      </w:r>
      <w:r>
        <w:rPr>
          <w:rFonts w:cs="宋体;SimSun" w:ascii="宋体;SimSun" w:hAnsi="宋体;SimSun"/>
          <w:spacing w:val="-4"/>
          <w:szCs w:val="21"/>
        </w:rPr>
        <w:t>pH</w:t>
      </w:r>
      <w:r>
        <w:rPr>
          <w:rFonts w:ascii="宋体;SimSun" w:hAnsi="宋体;SimSun" w:cs="宋体;SimSun"/>
          <w:spacing w:val="-4"/>
          <w:szCs w:val="21"/>
        </w:rPr>
        <w:t>值由小到大的排列顺序是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．③①④②⑥⑤</w:t>
      </w:r>
      <w:r>
        <w:rPr>
          <w:rFonts w:cs="宋体;SimSun" w:ascii="宋体;SimSun" w:hAnsi="宋体;SimSun"/>
          <w:spacing w:val="-4"/>
          <w:szCs w:val="21"/>
        </w:rPr>
        <w:tab/>
        <w:tab/>
        <w:t>B</w:t>
      </w:r>
      <w:r>
        <w:rPr>
          <w:rFonts w:ascii="宋体;SimSun" w:hAnsi="宋体;SimSun" w:cs="宋体;SimSun"/>
          <w:spacing w:val="-4"/>
          <w:szCs w:val="21"/>
        </w:rPr>
        <w:t>．①③⑥④②⑤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．③②①⑥④⑤</w:t>
      </w:r>
      <w:r>
        <w:rPr>
          <w:rFonts w:cs="宋体;SimSun" w:ascii="宋体;SimSun" w:hAnsi="宋体;SimSun"/>
          <w:spacing w:val="-4"/>
          <w:szCs w:val="21"/>
        </w:rPr>
        <w:tab/>
        <w:tab/>
        <w:t>D</w:t>
      </w:r>
      <w:r>
        <w:rPr>
          <w:rFonts w:ascii="宋体;SimSun" w:hAnsi="宋体;SimSun" w:cs="宋体;SimSun"/>
          <w:spacing w:val="-4"/>
          <w:szCs w:val="21"/>
        </w:rPr>
        <w:t>．⑤⑥②④①③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10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25℃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101kPa</w:t>
      </w:r>
      <w:r>
        <w:rPr>
          <w:rFonts w:ascii="宋体;SimSun" w:hAnsi="宋体;SimSun" w:cs="宋体;SimSun"/>
          <w:spacing w:val="-4"/>
          <w:szCs w:val="21"/>
        </w:rPr>
        <w:t>下，碳、氢气、甲烷和葡萄糖的燃烧热依次是</w:t>
      </w:r>
      <w:r>
        <w:rPr>
          <w:rFonts w:cs="宋体;SimSun" w:ascii="宋体;SimSun" w:hAnsi="宋体;SimSun"/>
          <w:spacing w:val="-4"/>
          <w:szCs w:val="21"/>
        </w:rPr>
        <w:t>393.5kJ/mol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285.8kJ/mol</w:t>
      </w:r>
      <w:r>
        <w:rPr>
          <w:rFonts w:ascii="宋体;SimSun" w:hAnsi="宋体;SimSun" w:cs="宋体;SimSun"/>
          <w:spacing w:val="-4"/>
          <w:szCs w:val="21"/>
        </w:rPr>
        <w:t>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 xml:space="preserve">    </w:t>
      </w:r>
      <w:r>
        <w:rPr>
          <w:rFonts w:cs="宋体;SimSun" w:ascii="宋体;SimSun" w:hAnsi="宋体;SimSun"/>
          <w:spacing w:val="-4"/>
          <w:szCs w:val="21"/>
        </w:rPr>
        <w:t>890.3kJ/mol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2800kJ/mol</w:t>
      </w:r>
      <w:r>
        <w:rPr>
          <w:rFonts w:ascii="宋体;SimSun" w:hAnsi="宋体;SimSun" w:cs="宋体;SimSun"/>
          <w:spacing w:val="-4"/>
          <w:szCs w:val="21"/>
        </w:rPr>
        <w:t>，则下列热化学方程式正确的是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1390650</wp:posOffset>
                </wp:positionH>
                <wp:positionV relativeFrom="paragraph">
                  <wp:posOffset>175260</wp:posOffset>
                </wp:positionV>
                <wp:extent cx="400050" cy="41910"/>
                <wp:effectExtent l="0" t="5080" r="0" b="5080"/>
                <wp:wrapNone/>
                <wp:docPr id="7" name="组合 8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3" style="position:absolute;margin-left:109.5pt;margin-top:13.8pt;width:31.45pt;height:3.25pt" coordorigin="2190,276" coordsize="629,65">
                <v:line id="shape_0" from="2190,276" to="2819,276" ID="Line 4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90,342" to="2819,342" ID="Line 4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C (a) +</w:t>
      </w:r>
      <w:r>
        <w:rPr>
          <w:rFonts w:cs="宋体;SimSun" w:ascii="宋体;SimSun" w:hAnsi="宋体;SimSun"/>
          <w:spacing w:val="-4"/>
          <w:szCs w:val="21"/>
        </w:rPr>
        <w:drawing>
          <wp:inline distT="0" distB="0" distL="0" distR="0">
            <wp:extent cx="488315" cy="35496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6" t="-91" r="-6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 xml:space="preserve">        CO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 xml:space="preserve">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393.5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1419225</wp:posOffset>
                </wp:positionH>
                <wp:positionV relativeFrom="paragraph">
                  <wp:posOffset>89535</wp:posOffset>
                </wp:positionV>
                <wp:extent cx="400050" cy="41910"/>
                <wp:effectExtent l="0" t="5080" r="0" b="5080"/>
                <wp:wrapNone/>
                <wp:docPr id="9" name="组合 8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0" style="position:absolute;margin-left:111.75pt;margin-top:7.05pt;width:31.45pt;height:3.25pt" coordorigin="2235,141" coordsize="629,65">
                <v:line id="shape_0" from="2235,141" to="2864,141" ID="Line 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35,207" to="2864,207" ID="Line 4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+ 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 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>H = + 571.6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1466850</wp:posOffset>
                </wp:positionH>
                <wp:positionV relativeFrom="paragraph">
                  <wp:posOffset>81915</wp:posOffset>
                </wp:positionV>
                <wp:extent cx="400050" cy="41910"/>
                <wp:effectExtent l="0" t="5080" r="0" b="5080"/>
                <wp:wrapNone/>
                <wp:docPr id="10" name="组合 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7" style="position:absolute;margin-left:115.5pt;margin-top:6.45pt;width:31.45pt;height:3.25pt" coordorigin="2310,129" coordsize="629,65">
                <v:line id="shape_0" from="2310,129" to="2939,129" ID="Line 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310,195" to="2939,195" ID="Line 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CH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(g) + 2O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CO 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(g) +2H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 xml:space="preserve">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890.3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1733550</wp:posOffset>
                </wp:positionH>
                <wp:positionV relativeFrom="paragraph">
                  <wp:posOffset>140970</wp:posOffset>
                </wp:positionV>
                <wp:extent cx="400050" cy="41910"/>
                <wp:effectExtent l="0" t="5080" r="0" b="5080"/>
                <wp:wrapNone/>
                <wp:docPr id="11" name="组合 7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4" style="position:absolute;margin-left:136.5pt;margin-top:11.1pt;width:31.45pt;height:3.25pt" coordorigin="2730,222" coordsize="629,65">
                <v:line id="shape_0" from="2730,222" to="3359,222" ID="Line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30,288" to="3359,288" ID="Line 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114300" cy="29273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cs="宋体;SimSun" w:ascii="宋体;SimSun" w:hAnsi="宋体;SimSun"/>
          <w:spacing w:val="-4"/>
          <w:szCs w:val="21"/>
          <w:vertAlign w:val="subscript"/>
        </w:rPr>
        <w:t>6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12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6 </w:t>
      </w:r>
      <w:r>
        <w:rPr>
          <w:rFonts w:cs="宋体;SimSun" w:ascii="宋体;SimSun" w:hAnsi="宋体;SimSun"/>
          <w:spacing w:val="-4"/>
          <w:szCs w:val="21"/>
        </w:rPr>
        <w:t>(g) +3O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3CO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(g)+3H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O (I); △H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1400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ind w:left="424" w:hanging="424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1704975</wp:posOffset>
                </wp:positionH>
                <wp:positionV relativeFrom="paragraph">
                  <wp:posOffset>108585</wp:posOffset>
                </wp:positionV>
                <wp:extent cx="485775" cy="90170"/>
                <wp:effectExtent l="0" t="4445" r="0" b="5080"/>
                <wp:wrapNone/>
                <wp:docPr id="13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0" cy="90000"/>
                          <a:chOff x="0" y="0"/>
                          <a:chExt cx="485640" cy="90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80" y="5724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440" y="57240"/>
                            <a:ext cx="1332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960" y="0"/>
                            <a:ext cx="666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134.25pt;margin-top:8.55pt;width:38.2pt;height:7.05pt" coordorigin="2685,171" coordsize="764,141">
                <v:line id="shape_0" from="2685,223" to="3419,223" ID="Line 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15,261" to="3449,261" ID="Line 5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30,261" to="2939,312" ID="Line 5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15,171" to="3419,222" ID="Line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>11</w:t>
      </w:r>
      <w:r>
        <w:rPr>
          <w:rFonts w:ascii="宋体;SimSun" w:hAnsi="宋体;SimSun" w:cs="宋体;SimSun"/>
          <w:spacing w:val="-4"/>
          <w:szCs w:val="21"/>
        </w:rPr>
        <w:t>．已知反应</w:t>
      </w:r>
      <w:r>
        <w:rPr>
          <w:rFonts w:cs="宋体;SimSun" w:ascii="宋体;SimSun" w:hAnsi="宋体;SimSun"/>
          <w:i/>
          <w:iCs/>
          <w:spacing w:val="-4"/>
          <w:szCs w:val="21"/>
        </w:rPr>
        <w:t>m</w:t>
      </w:r>
      <w:r>
        <w:rPr>
          <w:rFonts w:cs="宋体;SimSun" w:ascii="宋体;SimSun" w:hAnsi="宋体;SimSun"/>
          <w:spacing w:val="-4"/>
          <w:szCs w:val="21"/>
        </w:rPr>
        <w:t xml:space="preserve">X (g) + </w:t>
      </w:r>
      <w:r>
        <w:rPr>
          <w:rFonts w:cs="宋体;SimSun" w:ascii="宋体;SimSun" w:hAnsi="宋体;SimSun"/>
          <w:i/>
          <w:iCs/>
          <w:spacing w:val="-4"/>
          <w:szCs w:val="21"/>
        </w:rPr>
        <w:t>n</w:t>
      </w:r>
      <w:r>
        <w:rPr>
          <w:rFonts w:cs="宋体;SimSun" w:ascii="宋体;SimSun" w:hAnsi="宋体;SimSun"/>
          <w:spacing w:val="-4"/>
          <w:szCs w:val="21"/>
        </w:rPr>
        <w:t>Y (g)          qZ (g)</w:t>
      </w:r>
      <w:r>
        <w:rPr>
          <w:rFonts w:ascii="宋体;SimSun" w:hAnsi="宋体;SimSun" w:cs="宋体;SimSun"/>
          <w:spacing w:val="-4"/>
          <w:szCs w:val="21"/>
        </w:rPr>
        <w:t>的△</w:t>
      </w:r>
      <w:r>
        <w:rPr>
          <w:rFonts w:cs="宋体;SimSun" w:ascii="宋体;SimSun" w:hAnsi="宋体;SimSun"/>
          <w:spacing w:val="-4"/>
          <w:szCs w:val="21"/>
        </w:rPr>
        <w:t>H &lt; 0, m + n &gt; q</w:t>
      </w:r>
      <w:r>
        <w:rPr>
          <w:rFonts w:ascii="宋体;SimSun" w:hAnsi="宋体;SimSun" w:cs="宋体;SimSun"/>
          <w:spacing w:val="-4"/>
          <w:szCs w:val="21"/>
        </w:rPr>
        <w:t>，在恒容密闭容器中反应达到平衡时，下列说法正确的是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．通入稀有气体使压强增大，平衡将正向移动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X</w:t>
      </w:r>
      <w:r>
        <w:rPr>
          <w:rFonts w:ascii="宋体;SimSun" w:hAnsi="宋体;SimSun" w:cs="宋体;SimSun"/>
          <w:spacing w:val="-4"/>
          <w:szCs w:val="21"/>
        </w:rPr>
        <w:t>的正反应速率是</w:t>
      </w:r>
      <w:r>
        <w:rPr>
          <w:rFonts w:cs="宋体;SimSun" w:ascii="宋体;SimSun" w:hAnsi="宋体;SimSun"/>
          <w:spacing w:val="-4"/>
          <w:szCs w:val="21"/>
        </w:rPr>
        <w:t>Y</w:t>
      </w:r>
      <w:r>
        <w:rPr>
          <w:rFonts w:ascii="宋体;SimSun" w:hAnsi="宋体;SimSun" w:cs="宋体;SimSun"/>
          <w:spacing w:val="-4"/>
          <w:szCs w:val="21"/>
        </w:rPr>
        <w:t>的逆反应速率的</w:t>
      </w:r>
      <w:r>
        <w:rPr>
          <w:rFonts w:cs="宋体;SimSun" w:ascii="宋体;SimSun" w:hAnsi="宋体;SimSun"/>
          <w:spacing w:val="-4"/>
          <w:szCs w:val="21"/>
        </w:rPr>
        <w:t>m/ n</w:t>
      </w:r>
      <w:r>
        <w:rPr>
          <w:rFonts w:ascii="宋体;SimSun" w:hAnsi="宋体;SimSun" w:cs="宋体;SimSun"/>
          <w:spacing w:val="-4"/>
          <w:szCs w:val="21"/>
        </w:rPr>
        <w:t>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．降低温度，混合气体的平均相对分子质量变小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．增加</w:t>
      </w:r>
      <w:r>
        <w:rPr>
          <w:rFonts w:cs="宋体;SimSun" w:ascii="宋体;SimSun" w:hAnsi="宋体;SimSun"/>
          <w:spacing w:val="-4"/>
          <w:szCs w:val="21"/>
        </w:rPr>
        <w:t>X</w:t>
      </w:r>
      <w:r>
        <w:rPr>
          <w:rFonts w:ascii="宋体;SimSun" w:hAnsi="宋体;SimSun" w:cs="宋体;SimSun"/>
          <w:spacing w:val="-4"/>
          <w:szCs w:val="21"/>
        </w:rPr>
        <w:t>的物质的量，</w:t>
      </w:r>
      <w:r>
        <w:rPr>
          <w:rFonts w:cs="宋体;SimSun" w:ascii="宋体;SimSun" w:hAnsi="宋体;SimSun"/>
          <w:spacing w:val="-4"/>
          <w:szCs w:val="21"/>
        </w:rPr>
        <w:t>Y</w:t>
      </w:r>
      <w:r>
        <w:rPr>
          <w:rFonts w:ascii="宋体;SimSun" w:hAnsi="宋体;SimSun" w:cs="宋体;SimSun"/>
          <w:spacing w:val="-4"/>
          <w:szCs w:val="21"/>
        </w:rPr>
        <w:t>的转化率降低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12</w:t>
      </w:r>
      <w:r>
        <w:rPr>
          <w:rFonts w:ascii="宋体;SimSun" w:hAnsi="宋体;SimSun" w:cs="宋体;SimSun"/>
          <w:spacing w:val="-4"/>
          <w:szCs w:val="21"/>
        </w:rPr>
        <w:t>．利尿酸在奥运会上被禁用，其结构简式如题</w:t>
      </w:r>
      <w:r>
        <w:rPr>
          <w:rFonts w:cs="宋体;SimSun" w:ascii="宋体;SimSun" w:hAnsi="宋体;SimSun"/>
          <w:spacing w:val="-4"/>
          <w:szCs w:val="21"/>
        </w:rPr>
        <w:t>12</w:t>
      </w:r>
      <w:r>
        <w:rPr>
          <w:rFonts w:ascii="宋体;SimSun" w:hAnsi="宋体;SimSun" w:cs="宋体;SimSun"/>
          <w:spacing w:val="-4"/>
          <w:szCs w:val="21"/>
        </w:rPr>
        <w:t>图所示。下列叙述正确的是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8">
                <wp:simplePos x="0" y="0"/>
                <wp:positionH relativeFrom="column">
                  <wp:posOffset>3190875</wp:posOffset>
                </wp:positionH>
                <wp:positionV relativeFrom="paragraph">
                  <wp:posOffset>169545</wp:posOffset>
                </wp:positionV>
                <wp:extent cx="1957070" cy="1089660"/>
                <wp:effectExtent l="0" t="0" r="0" b="0"/>
                <wp:wrapNone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1214">
                                <v:shapetype id="_x0000_tole_rId12" coordsize="21600,21600" o:spt="ole_rId1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" type="_x0000_tole_rId12" style="width:139pt;height:69.05pt" filled="f" o:ole="">
                                  <v:imagedata r:id="rId13" o:title=""/>
                                </v:shape>
                                <o:OLEObject Type="Embed" ProgID="" ShapeID="ole_rId12" DrawAspect="Content" ObjectID="_1269305357" r:id="rId1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4.1pt;height:85.8pt;mso-wrap-distance-left:9.05pt;mso-wrap-distance-right:9.05pt;mso-wrap-distance-top:0pt;mso-wrap-distance-bottom:0pt;margin-top:13.35pt;mso-position-vertical-relative:text;margin-left:251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1214">
                          <v:shapetype id="_x0000_tole_rId14" coordsize="21600,21600" o:spt="ole_rId1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4" type="_x0000_tole_rId14" style="width:139pt;height:69.05pt" filled="f" o:ole="">
                            <v:imagedata r:id="rId15" o:title=""/>
                          </v:shape>
                          <o:OLEObject Type="Embed" ProgID="" ShapeID="ole_rId14" DrawAspect="Content" ObjectID="_1116181080" r:id="rId1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．利悄酸衍生物利尿酸甲酯的分子式是</w:t>
      </w: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cs="宋体;SimSun" w:ascii="宋体;SimSun" w:hAnsi="宋体;SimSun"/>
          <w:spacing w:val="-4"/>
          <w:szCs w:val="21"/>
          <w:vertAlign w:val="subscript"/>
        </w:rPr>
        <w:t>14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14</w:t>
      </w:r>
      <w:r>
        <w:rPr>
          <w:rFonts w:cs="宋体;SimSun" w:ascii="宋体;SimSun" w:hAnsi="宋体;SimSun"/>
          <w:spacing w:val="-4"/>
          <w:szCs w:val="21"/>
        </w:rPr>
        <w:t>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．利尿酸分子内处于同一平面的原子不超过</w:t>
      </w:r>
      <w:r>
        <w:rPr>
          <w:rFonts w:cs="宋体;SimSun" w:ascii="宋体;SimSun" w:hAnsi="宋体;SimSun"/>
          <w:spacing w:val="-4"/>
          <w:szCs w:val="21"/>
        </w:rPr>
        <w:t>10</w:t>
      </w:r>
      <w:r>
        <w:rPr>
          <w:rFonts w:ascii="宋体;SimSun" w:hAnsi="宋体;SimSun" w:cs="宋体;SimSun"/>
          <w:spacing w:val="-4"/>
          <w:szCs w:val="21"/>
        </w:rPr>
        <w:t>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 xml:space="preserve">1 mol </w:t>
      </w:r>
      <w:r>
        <w:rPr>
          <w:rFonts w:ascii="宋体;SimSun" w:hAnsi="宋体;SimSun" w:cs="宋体;SimSun"/>
          <w:spacing w:val="-4"/>
          <w:szCs w:val="21"/>
        </w:rPr>
        <w:t>利尿酸能与</w:t>
      </w:r>
      <w:r>
        <w:rPr>
          <w:rFonts w:cs="宋体;SimSun" w:ascii="宋体;SimSun" w:hAnsi="宋体;SimSun"/>
          <w:spacing w:val="-4"/>
          <w:szCs w:val="21"/>
        </w:rPr>
        <w:t>7 mol 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发生加成反应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．利尿酸能与</w:t>
      </w:r>
      <w:r>
        <w:rPr>
          <w:rFonts w:cs="宋体;SimSun" w:ascii="宋体;SimSun" w:hAnsi="宋体;SimSun"/>
          <w:spacing w:val="-4"/>
          <w:szCs w:val="21"/>
        </w:rPr>
        <w:t>FeCl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，溶液发生显色反应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>13</w:t>
      </w:r>
      <w:r>
        <w:rPr>
          <w:rFonts w:ascii="宋体;SimSun" w:hAnsi="宋体;SimSun" w:cs="宋体;SimSun"/>
          <w:spacing w:val="-4"/>
          <w:szCs w:val="21"/>
        </w:rPr>
        <w:t>．下列各组溶液中，用括号内的试剂及物质间相互反应</w:t>
      </w:r>
      <w:r>
        <w:rPr>
          <w:rFonts w:ascii="宋体;SimSun" w:hAnsi="宋体;SimSun" w:cs="宋体;SimSun"/>
          <w:spacing w:val="-4"/>
          <w:szCs w:val="21"/>
          <w:em w:val="underDot"/>
        </w:rPr>
        <w:t>不能</w:t>
      </w:r>
      <w:r>
        <w:rPr>
          <w:rFonts w:ascii="宋体;SimSun" w:hAnsi="宋体;SimSun" w:cs="宋体;SimSun"/>
          <w:spacing w:val="-4"/>
          <w:szCs w:val="21"/>
        </w:rPr>
        <w:t>鉴别的一组是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51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Ba (OH)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ab/>
        <w:t>KSCN</w:t>
        <w:tab/>
        <w:t>NaCl</w:t>
        <w:tab/>
        <w:t>Mg (NO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FeCl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2310" w:leader="none"/>
          <w:tab w:val="left" w:pos="3465" w:leader="none"/>
          <w:tab w:val="left" w:pos="4200" w:leader="none"/>
          <w:tab w:val="left" w:pos="5040" w:leader="none"/>
          <w:tab w:val="left" w:pos="609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NaNO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</w:t>
        <w:tab/>
        <w:t>NaHCO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</w:t>
        <w:tab/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</w:t>
        <w:tab/>
        <w:t>Na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2310" w:leader="none"/>
          <w:tab w:val="left" w:pos="3465" w:leader="none"/>
          <w:tab w:val="left" w:pos="4200" w:leader="none"/>
          <w:tab w:val="left" w:pos="5040" w:leader="none"/>
          <w:tab w:val="left" w:pos="609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Br      </w:t>
        <w:tab/>
        <w:t>K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CO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NaI           </w:t>
        <w:tab/>
        <w:t>CaCl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AgNO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PO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  </w:t>
        <w:tab/>
        <w:t>NaBr         CuSO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       </w:t>
        <w:tab/>
        <w:t>AlCl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KOH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>14</w:t>
      </w:r>
      <w:r>
        <w:rPr>
          <w:rFonts w:ascii="宋体;SimSun" w:hAnsi="宋体;SimSun" w:cs="宋体;SimSun"/>
          <w:spacing w:val="-4"/>
          <w:szCs w:val="21"/>
        </w:rPr>
        <w:t>．如题</w:t>
      </w:r>
      <w:r>
        <w:rPr>
          <w:rFonts w:cs="宋体;SimSun" w:ascii="宋体;SimSun" w:hAnsi="宋体;SimSun"/>
          <w:spacing w:val="-4"/>
          <w:szCs w:val="21"/>
        </w:rPr>
        <w:t>14</w:t>
      </w:r>
      <w:r>
        <w:rPr>
          <w:rFonts w:ascii="宋体;SimSun" w:hAnsi="宋体;SimSun" w:cs="宋体;SimSun"/>
          <w:spacing w:val="-4"/>
          <w:szCs w:val="21"/>
        </w:rPr>
        <w:t>图，在同一竖直面内，小球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从高度不同的两点，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2">
                <wp:simplePos x="0" y="0"/>
                <wp:positionH relativeFrom="column">
                  <wp:posOffset>3583305</wp:posOffset>
                </wp:positionH>
                <wp:positionV relativeFrom="paragraph">
                  <wp:posOffset>73025</wp:posOffset>
                </wp:positionV>
                <wp:extent cx="1599565" cy="1287780"/>
                <wp:effectExtent l="0" t="0" r="0" b="0"/>
                <wp:wrapNone/>
                <wp:docPr id="1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39" w:dyaOrig="1290">
                                <v:shapetype id="_x0000_tole_rId16" coordsize="21600,21600" o:spt="ole_rId1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6" type="_x0000_tole_rId16" style="width:110.85pt;height:82.15pt" filled="f" o:ole="">
                                  <v:imagedata r:id="rId17" o:title=""/>
                                </v:shape>
                                <o:OLEObject Type="Embed" ProgID="" ShapeID="ole_rId16" DrawAspect="Content" ObjectID="_1745279081" r:id="rId1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5pt;height:101.4pt;mso-wrap-distance-left:9.05pt;mso-wrap-distance-right:9.05pt;mso-wrap-distance-top:0pt;mso-wrap-distance-bottom:0pt;margin-top:5.75pt;mso-position-vertical-relative:text;margin-left:282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39" w:dyaOrig="1290">
                          <v:shapetype id="_x0000_tole_rId18" coordsize="21600,21600" o:spt="ole_rId1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8" type="_x0000_tole_rId18" style="width:110.85pt;height:82.15pt" filled="f" o:ole="">
                            <v:imagedata r:id="rId19" o:title=""/>
                          </v:shape>
                          <o:OLEObject Type="Embed" ProgID="" ShapeID="ole_rId18" DrawAspect="Content" ObjectID="_1280732015" r:id="rId1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分别以初速度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沿水平方向抛出，经过时间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后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落到与两抛出点水平距离相等的</w:t>
      </w:r>
      <w:r>
        <w:rPr>
          <w:rFonts w:cs="宋体;SimSun" w:ascii="宋体;SimSun" w:hAnsi="宋体;SimSun"/>
          <w:i/>
          <w:iCs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点。若不计空气阻力，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下列关系式正确的是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&gt;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&lt;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ab/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520" w:leader="none"/>
          <w:tab w:val="left" w:pos="4620" w:leader="none"/>
          <w:tab w:val="left" w:pos="6720" w:leader="none"/>
        </w:tabs>
        <w:ind w:left="420" w:hanging="420"/>
        <w:rPr/>
      </w:pPr>
      <w:r>
        <w:rPr>
          <w:rFonts w:cs="宋体;SimSun" w:ascii="宋体;SimSun" w:hAnsi="宋体;SimSun"/>
          <w:spacing w:val="-2"/>
          <w:szCs w:val="21"/>
        </w:rPr>
        <w:t>15</w:t>
      </w:r>
      <w:r>
        <w:rPr>
          <w:rFonts w:ascii="宋体;SimSun" w:hAnsi="宋体;SimSun" w:cs="宋体;SimSun"/>
          <w:spacing w:val="-2"/>
          <w:szCs w:val="21"/>
        </w:rPr>
        <w:t>．宇航员在月球上做自由落体实验，将某物体由距月球表面高</w:t>
      </w:r>
      <w:r>
        <w:rPr>
          <w:rFonts w:cs="宋体;SimSun" w:ascii="宋体;SimSun" w:hAnsi="宋体;SimSun"/>
          <w:i/>
          <w:iCs/>
          <w:spacing w:val="-2"/>
          <w:szCs w:val="21"/>
        </w:rPr>
        <w:t>h</w:t>
      </w:r>
      <w:r>
        <w:rPr>
          <w:rFonts w:ascii="宋体;SimSun" w:hAnsi="宋体;SimSun" w:cs="宋体;SimSun"/>
          <w:spacing w:val="-2"/>
          <w:szCs w:val="21"/>
        </w:rPr>
        <w:t>处释放，经时间</w:t>
      </w:r>
      <w:r>
        <w:rPr>
          <w:rFonts w:cs="宋体;SimSun" w:ascii="宋体;SimSun" w:hAnsi="宋体;SimSun"/>
          <w:i/>
          <w:iCs/>
          <w:spacing w:val="-2"/>
          <w:szCs w:val="21"/>
        </w:rPr>
        <w:t>t</w:t>
      </w:r>
      <w:r>
        <w:rPr>
          <w:rFonts w:ascii="宋体;SimSun" w:hAnsi="宋体;SimSun" w:cs="宋体;SimSun"/>
          <w:spacing w:val="-2"/>
          <w:szCs w:val="21"/>
        </w:rPr>
        <w:t>后落到月球表面（设月球半径为</w:t>
      </w:r>
      <w:r>
        <w:rPr>
          <w:rFonts w:cs="宋体;SimSun" w:ascii="宋体;SimSun" w:hAnsi="宋体;SimSun"/>
          <w:i/>
          <w:iCs/>
          <w:spacing w:val="-2"/>
          <w:szCs w:val="21"/>
        </w:rPr>
        <w:t>R</w:t>
      </w:r>
      <w:r>
        <w:rPr>
          <w:rFonts w:ascii="宋体;SimSun" w:hAnsi="宋体;SimSun" w:cs="宋体;SimSun"/>
          <w:spacing w:val="-2"/>
          <w:szCs w:val="21"/>
        </w:rPr>
        <w:t>）。据上述信息推断，飞船在月球表面附近绕月球做匀速圆周运动所必须具有的速率为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left="420" w:hanging="42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93065" cy="381635"/>
            <wp:effectExtent l="0" t="0" r="0" b="0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1" t="-83" r="-81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83540" cy="372110"/>
            <wp:effectExtent l="0" t="0" r="0" b="0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1" t="-83" r="-81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left="420" w:hanging="42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40995" cy="397510"/>
            <wp:effectExtent l="0" t="0" r="0" b="0"/>
            <wp:docPr id="1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8" t="-83" r="-9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31470" cy="378460"/>
            <wp:effectExtent l="0" t="0" r="0" b="0"/>
            <wp:docPr id="1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8" t="-83" r="-9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5">
                <wp:simplePos x="0" y="0"/>
                <wp:positionH relativeFrom="column">
                  <wp:posOffset>3600450</wp:posOffset>
                </wp:positionH>
                <wp:positionV relativeFrom="paragraph">
                  <wp:posOffset>499110</wp:posOffset>
                </wp:positionV>
                <wp:extent cx="1475740" cy="1464310"/>
                <wp:effectExtent l="0" t="0" r="0" b="0"/>
                <wp:wrapNone/>
                <wp:docPr id="2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146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679" w:dyaOrig="1799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1.05pt;height:107.35pt" filled="f" o:ole="">
                                  <v:imagedata r:id="rId25" o:title=""/>
                                </v:shape>
                                <o:OLEObject Type="Embed" ProgID="" ShapeID="ole_rId24" DrawAspect="Content" ObjectID="_205738940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2pt;height:115.3pt;mso-wrap-distance-left:9.05pt;mso-wrap-distance-right:9.05pt;mso-wrap-distance-top:0pt;mso-wrap-distance-bottom:0pt;margin-top:39.3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679" w:dyaOrig="1799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1.05pt;height:107.35pt" filled="f" o:ole="">
                            <v:imagedata r:id="rId27" o:title=""/>
                          </v:shape>
                          <o:OLEObject Type="Embed" ProgID="" ShapeID="ole_rId26" DrawAspect="Content" ObjectID="_179175646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>16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zCs w:val="21"/>
        </w:rPr>
        <w:t>如题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图，某同学将空的薄金属筒开口向下压入水中。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设水温均匀且恒定，筒内空气无泄漏，不计气体分子间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相互作用，则被淹没的金属筒在缓慢下降过程中，筒内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空气体积减小。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．从外界吸热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．内能增大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．向外界放热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．内能减小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是一种半衰期为</w:t>
      </w:r>
      <w:r>
        <w:rPr>
          <w:rFonts w:cs="宋体;SimSun" w:ascii="宋体;SimSun" w:hAnsi="宋体;SimSun"/>
          <w:szCs w:val="21"/>
        </w:rPr>
        <w:t>5730</w:t>
      </w:r>
      <w:r>
        <w:rPr>
          <w:rFonts w:ascii="宋体;SimSun" w:hAnsi="宋体;SimSun" w:cs="宋体;SimSun"/>
          <w:szCs w:val="21"/>
        </w:rPr>
        <w:t>年的放射性同位素，若考古工作者探测到某古木中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的含量为原来的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935" cy="294640"/>
            <wp:effectExtent l="0" t="0" r="0" b="0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，则该古树死亡时间距今大约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22920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11460</w:t>
      </w:r>
      <w:r>
        <w:rPr>
          <w:rFonts w:ascii="宋体;SimSun" w:hAnsi="宋体;SimSun" w:cs="宋体;SimSun"/>
          <w:szCs w:val="21"/>
        </w:rPr>
        <w:t>年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5730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2865</w:t>
      </w:r>
      <w:r>
        <w:rPr>
          <w:rFonts w:ascii="宋体;SimSun" w:hAnsi="宋体;SimSun" w:cs="宋体;SimSun"/>
          <w:szCs w:val="21"/>
        </w:rPr>
        <w:t>年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6">
                <wp:simplePos x="0" y="0"/>
                <wp:positionH relativeFrom="column">
                  <wp:posOffset>2867025</wp:posOffset>
                </wp:positionH>
                <wp:positionV relativeFrom="paragraph">
                  <wp:posOffset>205740</wp:posOffset>
                </wp:positionV>
                <wp:extent cx="2399030" cy="1029970"/>
                <wp:effectExtent l="0" t="0" r="0" b="0"/>
                <wp:wrapNone/>
                <wp:docPr id="2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0299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564" w:dyaOrig="1079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73.8pt;height:73.15pt" filled="f" o:ole="">
                                  <v:imagedata r:id="rId30" o:title=""/>
                                </v:shape>
                                <o:OLEObject Type="Embed" ProgID="" ShapeID="ole_rId29" DrawAspect="Content" ObjectID="_172692116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8.9pt;height:81.1pt;mso-wrap-distance-left:9.05pt;mso-wrap-distance-right:9.05pt;mso-wrap-distance-top:0pt;mso-wrap-distance-bottom:0pt;margin-top:16.2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564" w:dyaOrig="1079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173.8pt;height:73.15pt" filled="f" o:ole="">
                            <v:imagedata r:id="rId32" o:title=""/>
                          </v:shape>
                          <o:OLEObject Type="Embed" ProgID="" ShapeID="ole_rId31" DrawAspect="Content" ObjectID="_1759904430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．题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图为一列沿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ascii="宋体;SimSun" w:hAnsi="宋体;SimSun" w:cs="宋体;SimSun"/>
          <w:szCs w:val="21"/>
        </w:rPr>
        <w:t>轴正方向传播的简谐横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波在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szCs w:val="21"/>
        </w:rPr>
        <w:t xml:space="preserve"> = 0</w:t>
      </w:r>
      <w:r>
        <w:rPr>
          <w:rFonts w:ascii="宋体;SimSun" w:hAnsi="宋体;SimSun" w:cs="宋体;SimSun"/>
          <w:szCs w:val="21"/>
        </w:rPr>
        <w:t>时的波形。当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i/>
          <w:iCs/>
          <w:szCs w:val="21"/>
        </w:rPr>
        <w:t xml:space="preserve">t </w:t>
      </w:r>
      <w:r>
        <w:rPr>
          <w:rFonts w:cs="宋体;SimSun" w:ascii="宋体;SimSun" w:hAnsi="宋体;SimSun"/>
          <w:szCs w:val="21"/>
        </w:rPr>
        <w:t>= 0</w:t>
      </w:r>
      <w:r>
        <w:rPr>
          <w:rFonts w:ascii="宋体;SimSun" w:hAnsi="宋体;SimSun" w:cs="宋体;SimSun"/>
          <w:szCs w:val="21"/>
        </w:rPr>
        <w:t>时的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振动状态传到</w:t>
      </w:r>
      <w:r>
        <w:rPr>
          <w:rFonts w:cs="宋体;SimSun" w:ascii="宋体;SimSun" w:hAnsi="宋体;SimSun"/>
          <w:i/>
          <w:iCs/>
          <w:spacing w:val="-4"/>
          <w:szCs w:val="21"/>
        </w:rPr>
        <w:t>S</w:t>
      </w:r>
      <w:r>
        <w:rPr>
          <w:rFonts w:ascii="宋体;SimSun" w:hAnsi="宋体;SimSun" w:cs="宋体;SimSun"/>
          <w:spacing w:val="-4"/>
          <w:szCs w:val="21"/>
        </w:rPr>
        <w:t>点时，</w:t>
      </w:r>
      <w:r>
        <w:rPr>
          <w:rFonts w:cs="宋体;SimSun" w:ascii="宋体;SimSun" w:hAnsi="宋体;SimSun"/>
          <w:spacing w:val="-4"/>
          <w:szCs w:val="21"/>
        </w:rPr>
        <w:t>PR</w:t>
      </w:r>
      <w:r>
        <w:rPr>
          <w:rFonts w:ascii="宋体;SimSun" w:hAnsi="宋体;SimSun" w:cs="宋体;SimSun"/>
          <w:spacing w:val="-4"/>
          <w:szCs w:val="21"/>
        </w:rPr>
        <w:t>范围内（含</w:t>
      </w:r>
      <w:r>
        <w:rPr>
          <w:rFonts w:cs="宋体;SimSun" w:ascii="宋体;SimSun" w:hAnsi="宋体;SimSun"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R</w:t>
      </w:r>
      <w:r>
        <w:rPr>
          <w:rFonts w:ascii="宋体;SimSun" w:hAnsi="宋体;SimSun" w:cs="宋体;SimSun"/>
          <w:spacing w:val="-4"/>
          <w:szCs w:val="21"/>
        </w:rPr>
        <w:t>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有一些质点正在向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轴负方向运动，这些质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点的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坐标取值范围是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2cm ≤</w:t>
      </w:r>
      <w:r>
        <w:rPr>
          <w:rFonts w:cs="宋体;SimSun" w:ascii="宋体;SimSun" w:hAnsi="宋体;SimSun"/>
          <w:i/>
          <w:iCs/>
          <w:szCs w:val="21"/>
        </w:rPr>
        <w:t xml:space="preserve"> x </w:t>
      </w:r>
      <w:r>
        <w:rPr>
          <w:rFonts w:cs="宋体;SimSun" w:ascii="宋体;SimSun" w:hAnsi="宋体;SimSun"/>
          <w:szCs w:val="21"/>
        </w:rPr>
        <w:t>≤4cm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&lt; 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cs="宋体;SimSun" w:ascii="宋体;SimSun" w:hAnsi="宋体;SimSun"/>
          <w:szCs w:val="21"/>
        </w:rPr>
        <w:t xml:space="preserve"> &lt; 4cm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≤ </w:t>
      </w:r>
      <w:r>
        <w:rPr>
          <w:rFonts w:cs="宋体;SimSun" w:ascii="宋体;SimSun" w:hAnsi="宋体;SimSun"/>
          <w:i/>
          <w:iCs/>
          <w:szCs w:val="21"/>
        </w:rPr>
        <w:t xml:space="preserve">x </w:t>
      </w:r>
      <w:r>
        <w:rPr>
          <w:rFonts w:cs="宋体;SimSun" w:ascii="宋体;SimSun" w:hAnsi="宋体;SimSun"/>
          <w:szCs w:val="21"/>
        </w:rPr>
        <w:t xml:space="preserve">&lt; 4cm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&lt; 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cs="宋体;SimSun" w:ascii="宋体;SimSun" w:hAnsi="宋体;SimSun"/>
          <w:szCs w:val="21"/>
        </w:rPr>
        <w:t xml:space="preserve"> ≤4cm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hanging="0"/>
        <w:rPr/>
      </w:pPr>
      <w:r>
        <w:rPr>
          <w:rFonts w:ascii="宋体;SimSun" w:hAnsi="宋体;SimSun" w:cs="宋体;SimSun"/>
          <w:spacing w:val="-6"/>
          <w:szCs w:val="21"/>
        </w:rPr>
        <w:t>选择题二（本题包括</w:t>
      </w:r>
      <w:r>
        <w:rPr>
          <w:rFonts w:cs="宋体;SimSun" w:ascii="宋体;SimSun" w:hAnsi="宋体;SimSun"/>
          <w:spacing w:val="-6"/>
          <w:szCs w:val="21"/>
        </w:rPr>
        <w:t>3</w:t>
      </w:r>
      <w:r>
        <w:rPr>
          <w:rFonts w:ascii="宋体;SimSun" w:hAnsi="宋体;SimSun" w:cs="宋体;SimSun"/>
          <w:spacing w:val="-6"/>
          <w:szCs w:val="21"/>
        </w:rPr>
        <w:t>小题。每小题</w:t>
      </w:r>
      <w:r>
        <w:rPr>
          <w:rFonts w:cs="宋体;SimSun" w:ascii="宋体;SimSun" w:hAnsi="宋体;SimSun"/>
          <w:spacing w:val="-6"/>
          <w:szCs w:val="21"/>
        </w:rPr>
        <w:t>6</w:t>
      </w:r>
      <w:r>
        <w:rPr>
          <w:rFonts w:ascii="宋体;SimSun" w:hAnsi="宋体;SimSun" w:cs="宋体;SimSun"/>
          <w:spacing w:val="-6"/>
          <w:szCs w:val="21"/>
        </w:rPr>
        <w:t>分，共</w:t>
      </w:r>
      <w:r>
        <w:rPr>
          <w:rFonts w:cs="宋体;SimSun" w:ascii="宋体;SimSun" w:hAnsi="宋体;SimSun"/>
          <w:spacing w:val="-6"/>
          <w:szCs w:val="21"/>
        </w:rPr>
        <w:t>18</w:t>
      </w:r>
      <w:r>
        <w:rPr>
          <w:rFonts w:ascii="宋体;SimSun" w:hAnsi="宋体;SimSun" w:cs="宋体;SimSun"/>
          <w:spacing w:val="-6"/>
          <w:szCs w:val="21"/>
        </w:rPr>
        <w:t>分。每小题给出的四个选项中，至少有两个选</w:t>
      </w:r>
      <w:r>
        <w:rPr>
          <w:rFonts w:ascii="宋体;SimSun" w:hAnsi="宋体;SimSun" w:cs="宋体;SimSun"/>
          <w:spacing w:val="-4"/>
          <w:szCs w:val="21"/>
        </w:rPr>
        <w:t>项是正确的，全部选对的得</w:t>
      </w:r>
      <w:r>
        <w:rPr>
          <w:rFonts w:cs="宋体;SimSun" w:ascii="宋体;SimSun" w:hAnsi="宋体;SimSun"/>
          <w:spacing w:val="-4"/>
          <w:szCs w:val="21"/>
        </w:rPr>
        <w:t>6</w:t>
      </w:r>
      <w:r>
        <w:rPr>
          <w:rFonts w:ascii="宋体;SimSun" w:hAnsi="宋体;SimSun" w:cs="宋体;SimSun"/>
          <w:spacing w:val="-4"/>
          <w:szCs w:val="21"/>
        </w:rPr>
        <w:t>分，选对但不全的得</w:t>
      </w: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分，有选错的得</w:t>
      </w:r>
      <w:r>
        <w:rPr>
          <w:rFonts w:cs="宋体;SimSun" w:ascii="宋体;SimSun" w:hAnsi="宋体;SimSun"/>
          <w:spacing w:val="-4"/>
          <w:szCs w:val="21"/>
        </w:rPr>
        <w:t>0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hanging="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19</w:t>
      </w:r>
      <w:r>
        <w:rPr>
          <w:rFonts w:ascii="宋体;SimSun" w:hAnsi="宋体;SimSun" w:cs="宋体;SimSun"/>
          <w:spacing w:val="-4"/>
          <w:szCs w:val="21"/>
        </w:rPr>
        <w:t>．如题</w:t>
      </w:r>
      <w:r>
        <w:rPr>
          <w:rFonts w:cs="宋体;SimSun" w:ascii="宋体;SimSun" w:hAnsi="宋体;SimSun"/>
          <w:spacing w:val="-4"/>
          <w:szCs w:val="21"/>
        </w:rPr>
        <w:t>19</w:t>
      </w:r>
      <w:r>
        <w:rPr>
          <w:rFonts w:ascii="宋体;SimSun" w:hAnsi="宋体;SimSun" w:cs="宋体;SimSun"/>
          <w:spacing w:val="-4"/>
          <w:szCs w:val="21"/>
        </w:rPr>
        <w:t>图，带正电的点电荷固定于</w:t>
      </w:r>
      <w:r>
        <w:rPr>
          <w:rFonts w:cs="宋体;SimSun" w:ascii="宋体;SimSun" w:hAnsi="宋体;SimSun"/>
          <w:spacing w:val="-4"/>
          <w:szCs w:val="21"/>
        </w:rPr>
        <w:t>Q</w:t>
      </w:r>
      <w:r>
        <w:rPr>
          <w:rFonts w:ascii="宋体;SimSun" w:hAnsi="宋体;SimSun" w:cs="宋体;SimSun"/>
          <w:spacing w:val="-4"/>
          <w:szCs w:val="21"/>
        </w:rPr>
        <w:t>点，电子在库仑力作用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7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</wp:posOffset>
                </wp:positionV>
                <wp:extent cx="1532890" cy="1075690"/>
                <wp:effectExtent l="0" t="0" r="0" b="0"/>
                <wp:wrapNone/>
                <wp:docPr id="2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10756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485" w:dyaOrig="1079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105.6pt;height:76.8pt" filled="f" o:ole="">
                                  <v:imagedata r:id="rId34" o:title=""/>
                                </v:shape>
                                <o:OLEObject Type="Embed" ProgID="" ShapeID="ole_rId33" DrawAspect="Content" ObjectID="_1599605752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pt;height:84.7pt;mso-wrap-distance-left:9.05pt;mso-wrap-distance-right:9.05pt;mso-wrap-distance-top:0pt;mso-wrap-distance-bottom:0pt;margin-top:1.2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485" w:dyaOrig="1079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105.6pt;height:76.8pt" filled="f" o:ole="">
                            <v:imagedata r:id="rId36" o:title=""/>
                          </v:shape>
                          <o:OLEObject Type="Embed" ProgID="" ShapeID="ole_rId35" DrawAspect="Content" ObjectID="_649719397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8"/>
          <w:szCs w:val="21"/>
        </w:rPr>
      </w:pPr>
      <w:r>
        <w:rPr>
          <w:rFonts w:ascii="宋体;SimSun" w:hAnsi="宋体;SimSun" w:cs="宋体;SimSun"/>
          <w:spacing w:val="-8"/>
          <w:szCs w:val="21"/>
        </w:rPr>
        <w:t>下，做以</w:t>
      </w:r>
      <w:r>
        <w:rPr>
          <w:rFonts w:cs="宋体;SimSun" w:ascii="宋体;SimSun" w:hAnsi="宋体;SimSun"/>
          <w:spacing w:val="-8"/>
          <w:szCs w:val="21"/>
        </w:rPr>
        <w:t>Q</w:t>
      </w:r>
      <w:r>
        <w:rPr>
          <w:rFonts w:ascii="宋体;SimSun" w:hAnsi="宋体;SimSun" w:cs="宋体;SimSun"/>
          <w:spacing w:val="-8"/>
          <w:szCs w:val="21"/>
        </w:rPr>
        <w:t>为焦点的椭圆运动。</w:t>
      </w:r>
      <w:r>
        <w:rPr>
          <w:rFonts w:cs="宋体;SimSun" w:ascii="宋体;SimSun" w:hAnsi="宋体;SimSun"/>
          <w:spacing w:val="-8"/>
          <w:szCs w:val="21"/>
        </w:rPr>
        <w:t>M</w:t>
      </w:r>
      <w:r>
        <w:rPr>
          <w:rFonts w:ascii="宋体;SimSun" w:hAnsi="宋体;SimSun" w:cs="宋体;SimSun"/>
          <w:spacing w:val="-8"/>
          <w:szCs w:val="21"/>
        </w:rPr>
        <w:t>、</w:t>
      </w:r>
      <w:r>
        <w:rPr>
          <w:rFonts w:cs="宋体;SimSun" w:ascii="宋体;SimSun" w:hAnsi="宋体;SimSun"/>
          <w:spacing w:val="-8"/>
          <w:szCs w:val="21"/>
        </w:rPr>
        <w:t>P</w:t>
      </w:r>
      <w:r>
        <w:rPr>
          <w:rFonts w:ascii="宋体;SimSun" w:hAnsi="宋体;SimSun" w:cs="宋体;SimSun"/>
          <w:spacing w:val="-8"/>
          <w:szCs w:val="21"/>
        </w:rPr>
        <w:t>、</w:t>
      </w:r>
      <w:r>
        <w:rPr>
          <w:rFonts w:cs="宋体;SimSun" w:ascii="宋体;SimSun" w:hAnsi="宋体;SimSun"/>
          <w:spacing w:val="-8"/>
          <w:szCs w:val="21"/>
        </w:rPr>
        <w:t>N</w:t>
      </w:r>
      <w:r>
        <w:rPr>
          <w:rFonts w:ascii="宋体;SimSun" w:hAnsi="宋体;SimSun" w:cs="宋体;SimSun"/>
          <w:spacing w:val="-8"/>
          <w:szCs w:val="21"/>
        </w:rPr>
        <w:t>为椭圆上的三点，</w:t>
      </w:r>
      <w:r>
        <w:rPr>
          <w:rFonts w:cs="宋体;SimSun" w:ascii="宋体;SimSun" w:hAnsi="宋体;SimSun"/>
          <w:spacing w:val="-8"/>
          <w:szCs w:val="21"/>
        </w:rPr>
        <w:t>P</w:t>
      </w:r>
      <w:r>
        <w:rPr>
          <w:rFonts w:ascii="宋体;SimSun" w:hAnsi="宋体;SimSun" w:cs="宋体;SimSun"/>
          <w:spacing w:val="-8"/>
          <w:szCs w:val="21"/>
        </w:rPr>
        <w:t>点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是轨道上离</w:t>
      </w:r>
      <w:r>
        <w:rPr>
          <w:rFonts w:cs="宋体;SimSun" w:ascii="宋体;SimSun" w:hAnsi="宋体;SimSun"/>
          <w:spacing w:val="-4"/>
          <w:szCs w:val="21"/>
        </w:rPr>
        <w:t>Q</w:t>
      </w:r>
      <w:r>
        <w:rPr>
          <w:rFonts w:ascii="宋体;SimSun" w:hAnsi="宋体;SimSun" w:cs="宋体;SimSun"/>
          <w:spacing w:val="-4"/>
          <w:szCs w:val="21"/>
        </w:rPr>
        <w:t>最近的点。电子在从</w:t>
      </w:r>
      <w:r>
        <w:rPr>
          <w:rFonts w:cs="宋体;SimSun" w:ascii="宋体;SimSun" w:hAnsi="宋体;SimSun"/>
          <w:spacing w:val="-4"/>
          <w:szCs w:val="21"/>
        </w:rPr>
        <w:t>M</w:t>
      </w:r>
      <w:r>
        <w:rPr>
          <w:rFonts w:ascii="宋体;SimSun" w:hAnsi="宋体;SimSun" w:cs="宋体;SimSun"/>
          <w:spacing w:val="-4"/>
          <w:szCs w:val="21"/>
        </w:rPr>
        <w:t>经</w:t>
      </w:r>
      <w:r>
        <w:rPr>
          <w:rFonts w:cs="宋体;SimSun" w:ascii="宋体;SimSun" w:hAnsi="宋体;SimSun"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到达</w:t>
      </w:r>
      <w:r>
        <w:rPr>
          <w:rFonts w:cs="宋体;SimSun" w:ascii="宋体;SimSun" w:hAnsi="宋体;SimSun"/>
          <w:spacing w:val="-4"/>
          <w:szCs w:val="21"/>
        </w:rPr>
        <w:t>N</w:t>
      </w:r>
      <w:r>
        <w:rPr>
          <w:rFonts w:ascii="宋体;SimSun" w:hAnsi="宋体;SimSun" w:cs="宋体;SimSun"/>
          <w:spacing w:val="-4"/>
          <w:szCs w:val="21"/>
        </w:rPr>
        <w:t>点的过程中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．速率先增大后减小</w:t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．速率先减小后增大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ascii="宋体;SimSun" w:hAnsi="宋体;SimSun" w:cs="宋体;SimSun"/>
          <w:spacing w:val="-4"/>
          <w:szCs w:val="21"/>
        </w:rPr>
        <w:t>．电势能先减小后增大</w: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．电势能先增大后减小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>20</w:t>
      </w:r>
      <w:r>
        <w:rPr>
          <w:rFonts w:ascii="宋体;SimSun" w:hAnsi="宋体;SimSun" w:cs="宋体;SimSun"/>
          <w:spacing w:val="-4"/>
          <w:szCs w:val="21"/>
        </w:rPr>
        <w:t>．△</w:t>
      </w:r>
      <w:r>
        <w:rPr>
          <w:rFonts w:cs="宋体;SimSun" w:ascii="宋体;SimSun" w:hAnsi="宋体;SimSun"/>
          <w:i/>
          <w:iCs/>
          <w:spacing w:val="-4"/>
          <w:szCs w:val="21"/>
        </w:rPr>
        <w:t>OMN</w:t>
      </w:r>
      <w:r>
        <w:rPr>
          <w:rFonts w:ascii="宋体;SimSun" w:hAnsi="宋体;SimSun" w:cs="宋体;SimSun"/>
          <w:spacing w:val="-4"/>
          <w:szCs w:val="21"/>
        </w:rPr>
        <w:t>为玻璃等腰三棱镜的横截面。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两束可见单色光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9">
                <wp:simplePos x="0" y="0"/>
                <wp:positionH relativeFrom="column">
                  <wp:posOffset>3669030</wp:posOffset>
                </wp:positionH>
                <wp:positionV relativeFrom="paragraph">
                  <wp:posOffset>198120</wp:posOffset>
                </wp:positionV>
                <wp:extent cx="1480185" cy="140716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14071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09" w:dyaOrig="1739">
                                <v:shapetype id="_x0000_tole_rId37" coordsize="21600,21600" o:spt="ole_rId3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7" type="_x0000_tole_rId37" style="width:101.4pt;height:102.85pt" filled="f" o:ole="">
                                  <v:imagedata r:id="rId38" o:title=""/>
                                </v:shape>
                                <o:OLEObject Type="Embed" ProgID="" ShapeID="ole_rId37" DrawAspect="Content" ObjectID="_1450699883" r:id="rId3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55pt;height:110.8pt;mso-wrap-distance-left:9.05pt;mso-wrap-distance-right:9.05pt;mso-wrap-distance-top:0pt;mso-wrap-distance-bottom:0pt;margin-top:15.6pt;mso-position-vertical-relative:text;margin-left:288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09" w:dyaOrig="1739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01.4pt;height:102.85pt" filled="f" o:ole="">
                            <v:imagedata r:id="rId40" o:title=""/>
                          </v:shape>
                          <o:OLEObject Type="Embed" ProgID="" ShapeID="ole_rId39" DrawAspect="Content" ObjectID="_2058208449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6"/>
          <w:szCs w:val="21"/>
        </w:rPr>
        <w:tab/>
      </w:r>
      <w:r>
        <w:rPr>
          <w:rFonts w:ascii="宋体;SimSun" w:hAnsi="宋体;SimSun" w:cs="宋体;SimSun"/>
          <w:spacing w:val="-6"/>
          <w:szCs w:val="21"/>
        </w:rPr>
        <w:t>从空气垂直射入棱镜底面</w:t>
      </w:r>
      <w:r>
        <w:rPr>
          <w:rFonts w:cs="宋体;SimSun" w:ascii="宋体;SimSun" w:hAnsi="宋体;SimSun"/>
          <w:spacing w:val="-6"/>
          <w:szCs w:val="21"/>
        </w:rPr>
        <w:t>MN</w:t>
      </w:r>
      <w:r>
        <w:rPr>
          <w:rFonts w:ascii="宋体;SimSun" w:hAnsi="宋体;SimSun" w:cs="宋体;SimSun"/>
          <w:spacing w:val="-6"/>
          <w:szCs w:val="21"/>
        </w:rPr>
        <w:t>，在棱镜侧面</w:t>
      </w:r>
      <w:r>
        <w:rPr>
          <w:rFonts w:cs="宋体;SimSun" w:ascii="宋体;SimSun" w:hAnsi="宋体;SimSun"/>
          <w:i/>
          <w:iCs/>
          <w:spacing w:val="-6"/>
          <w:szCs w:val="21"/>
        </w:rPr>
        <w:t>OM</w:t>
      </w:r>
      <w:r>
        <w:rPr>
          <w:rFonts w:ascii="宋体;SimSun" w:hAnsi="宋体;SimSun" w:cs="宋体;SimSun"/>
          <w:spacing w:val="-6"/>
          <w:szCs w:val="21"/>
        </w:rPr>
        <w:t>、</w:t>
      </w:r>
      <w:r>
        <w:rPr>
          <w:rFonts w:cs="宋体;SimSun" w:ascii="宋体;SimSun" w:hAnsi="宋体;SimSun"/>
          <w:i/>
          <w:iCs/>
          <w:spacing w:val="-6"/>
          <w:szCs w:val="21"/>
        </w:rPr>
        <w:t>ON</w:t>
      </w:r>
      <w:r>
        <w:rPr>
          <w:rFonts w:ascii="宋体;SimSun" w:hAnsi="宋体;SimSun" w:cs="宋体;SimSun"/>
          <w:spacing w:val="-6"/>
          <w:szCs w:val="21"/>
        </w:rPr>
        <w:t>上反射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和折射的情况如图</w:t>
      </w:r>
      <w:r>
        <w:rPr>
          <w:rFonts w:cs="宋体;SimSun" w:ascii="宋体;SimSun" w:hAnsi="宋体;SimSun"/>
          <w:spacing w:val="-4"/>
          <w:szCs w:val="21"/>
        </w:rPr>
        <w:t>20</w:t>
      </w:r>
      <w:r>
        <w:rPr>
          <w:rFonts w:ascii="宋体;SimSun" w:hAnsi="宋体;SimSun" w:cs="宋体;SimSun"/>
          <w:spacing w:val="-4"/>
          <w:szCs w:val="21"/>
        </w:rPr>
        <w:t>图所示。由此可知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．棱镜内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光的传播速度比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．棱镜内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光的传播速度比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光的频率比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光的高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光的波长比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光的长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>21</w:t>
      </w:r>
      <w:r>
        <w:rPr>
          <w:rFonts w:ascii="宋体;SimSun" w:hAnsi="宋体;SimSun" w:cs="宋体;SimSun"/>
          <w:spacing w:val="-2"/>
          <w:szCs w:val="21"/>
        </w:rPr>
        <w:t>．两根相距为</w:t>
      </w:r>
      <w:r>
        <w:rPr>
          <w:rFonts w:cs="宋体;SimSun" w:ascii="宋体;SimSun" w:hAnsi="宋体;SimSun"/>
          <w:i/>
          <w:iCs/>
          <w:spacing w:val="-2"/>
          <w:szCs w:val="21"/>
        </w:rPr>
        <w:t>L</w:t>
      </w:r>
      <w:r>
        <w:rPr>
          <w:rFonts w:ascii="宋体;SimSun" w:hAnsi="宋体;SimSun" w:cs="宋体;SimSun"/>
          <w:spacing w:val="-2"/>
          <w:szCs w:val="21"/>
        </w:rPr>
        <w:t>的足够长的金属直角导轨如题</w:t>
      </w:r>
      <w:r>
        <w:rPr>
          <w:rFonts w:cs="宋体;SimSun" w:ascii="宋体;SimSun" w:hAnsi="宋体;SimSun"/>
          <w:spacing w:val="-2"/>
          <w:szCs w:val="21"/>
        </w:rPr>
        <w:t>21</w:t>
      </w:r>
      <w:r>
        <w:rPr>
          <w:rFonts w:ascii="宋体;SimSun" w:hAnsi="宋体;SimSun" w:cs="宋体;SimSun"/>
          <w:spacing w:val="-2"/>
          <w:szCs w:val="21"/>
        </w:rPr>
        <w:t>图所示放置，它们各有一边在同一水平面内，</w:t>
      </w:r>
      <w:r>
        <w:rPr>
          <w:rFonts w:ascii="宋体;SimSun" w:hAnsi="宋体;SimSun" w:cs="宋体;SimSun"/>
          <w:spacing w:val="-4"/>
          <w:szCs w:val="21"/>
        </w:rPr>
        <w:t>另一边垂直于水平面。质量均为</w:t>
      </w:r>
      <w:r>
        <w:rPr>
          <w:rFonts w:cs="宋体;SimSun" w:ascii="宋体;SimSun" w:hAnsi="宋体;SimSun"/>
          <w:i/>
          <w:iCs/>
          <w:spacing w:val="-4"/>
          <w:szCs w:val="21"/>
        </w:rPr>
        <w:t>m</w:t>
      </w:r>
      <w:r>
        <w:rPr>
          <w:rFonts w:ascii="宋体;SimSun" w:hAnsi="宋体;SimSun" w:cs="宋体;SimSun"/>
          <w:spacing w:val="-4"/>
          <w:szCs w:val="21"/>
        </w:rPr>
        <w:t>的金属细杆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与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0">
                <wp:simplePos x="0" y="0"/>
                <wp:positionH relativeFrom="column">
                  <wp:posOffset>3686175</wp:posOffset>
                </wp:positionH>
                <wp:positionV relativeFrom="paragraph">
                  <wp:posOffset>281940</wp:posOffset>
                </wp:positionV>
                <wp:extent cx="1599565" cy="1386840"/>
                <wp:effectExtent l="0" t="0" r="0" b="0"/>
                <wp:wrapNone/>
                <wp:docPr id="2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74" w:dyaOrig="170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10.8pt;height:101.05pt" filled="f" o:ole="">
                                  <v:imagedata r:id="rId42" o:title=""/>
                                </v:shape>
                                <o:OLEObject Type="Embed" ProgID="" ShapeID="ole_rId41" DrawAspect="Content" ObjectID="_643181486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5pt;height:109.2pt;mso-wrap-distance-left:9.05pt;mso-wrap-distance-right:9.05pt;mso-wrap-distance-top:0pt;mso-wrap-distance-bottom:0pt;margin-top:22.2pt;mso-position-vertical-relative:text;margin-left:29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74" w:dyaOrig="1709">
                          <v:shapetype id="_x0000_tole_rId43" coordsize="21600,21600" o:spt="ole_rId4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3" type="_x0000_tole_rId43" style="width:110.8pt;height:101.05pt" filled="f" o:ole="">
                            <v:imagedata r:id="rId44" o:title=""/>
                          </v:shape>
                          <o:OLEObject Type="Embed" ProgID="" ShapeID="ole_rId43" DrawAspect="Content" ObjectID="_983318300" r:id="rId4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导轨垂直接触形成闭合回路，杆与导轨之间的动摩擦因数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均为</w:t>
      </w:r>
      <w:r>
        <w:rPr>
          <w:rFonts w:cs="宋体;SimSun" w:ascii="宋体;SimSun" w:hAnsi="宋体;SimSun"/>
          <w:spacing w:val="-4"/>
          <w:szCs w:val="21"/>
        </w:rPr>
        <w:t>μ</w:t>
      </w:r>
      <w:r>
        <w:rPr>
          <w:rFonts w:ascii="宋体;SimSun" w:hAnsi="宋体;SimSun" w:cs="宋体;SimSun"/>
          <w:spacing w:val="-4"/>
          <w:szCs w:val="21"/>
        </w:rPr>
        <w:t>，导轨电阻不计，回路总电阻为</w:t>
      </w: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cs="宋体;SimSun" w:ascii="宋体;SimSun" w:hAnsi="宋体;SimSun"/>
          <w:i/>
          <w:iCs/>
          <w:spacing w:val="-4"/>
          <w:szCs w:val="21"/>
        </w:rPr>
        <w:t>R</w:t>
      </w:r>
      <w:r>
        <w:rPr>
          <w:rFonts w:ascii="宋体;SimSun" w:hAnsi="宋体;SimSun" w:cs="宋体;SimSun"/>
          <w:spacing w:val="-4"/>
          <w:szCs w:val="21"/>
        </w:rPr>
        <w:t>。整个装置处于磁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感应强度大小为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，方向竖直向上的匀强磁场中。当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杆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在平行于水平导轨的拉力</w:t>
      </w:r>
      <w:r>
        <w:rPr>
          <w:rFonts w:cs="宋体;SimSun" w:ascii="宋体;SimSun" w:hAnsi="宋体;SimSun"/>
          <w:spacing w:val="-4"/>
          <w:szCs w:val="21"/>
        </w:rPr>
        <w:t>F</w:t>
      </w:r>
      <w:r>
        <w:rPr>
          <w:rFonts w:ascii="宋体;SimSun" w:hAnsi="宋体;SimSun" w:cs="宋体;SimSun"/>
          <w:spacing w:val="-4"/>
          <w:szCs w:val="21"/>
        </w:rPr>
        <w:t>作用下以速度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1</w:t>
      </w:r>
      <w:r>
        <w:rPr>
          <w:rFonts w:ascii="宋体;SimSun" w:hAnsi="宋体;SimSun" w:cs="宋体;SimSun"/>
          <w:spacing w:val="-4"/>
          <w:szCs w:val="21"/>
        </w:rPr>
        <w:t>沿导轨匀速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运动时，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杆也正好以速度</w:t>
      </w:r>
      <w:r>
        <w:rPr>
          <w:rFonts w:cs="宋体;SimSun" w:ascii="宋体;SimSun" w:hAnsi="宋体;SimSun"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ascii="宋体;SimSun" w:hAnsi="宋体;SimSun" w:cs="宋体;SimSun"/>
          <w:spacing w:val="-4"/>
          <w:szCs w:val="21"/>
        </w:rPr>
        <w:t>向下匀速运动。重力加速度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为</w:t>
      </w:r>
      <w:r>
        <w:rPr>
          <w:rFonts w:cs="宋体;SimSun" w:ascii="宋体;SimSun" w:hAnsi="宋体;SimSun"/>
          <w:i/>
          <w:iCs/>
          <w:spacing w:val="-4"/>
          <w:szCs w:val="21"/>
        </w:rPr>
        <w:t>g</w:t>
      </w:r>
      <w:r>
        <w:rPr>
          <w:rFonts w:ascii="宋体;SimSun" w:hAnsi="宋体;SimSun" w:cs="宋体;SimSun"/>
          <w:spacing w:val="-4"/>
          <w:szCs w:val="21"/>
        </w:rPr>
        <w:t>。以下说法正确的是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杆所受拉力</w:t>
      </w:r>
      <w:r>
        <w:rPr>
          <w:rFonts w:cs="宋体;SimSun" w:ascii="宋体;SimSun" w:hAnsi="宋体;SimSun"/>
          <w:spacing w:val="-4"/>
          <w:szCs w:val="21"/>
        </w:rPr>
        <w:t>F</w:t>
      </w:r>
      <w:r>
        <w:rPr>
          <w:rFonts w:ascii="宋体;SimSun" w:hAnsi="宋体;SimSun" w:cs="宋体;SimSun"/>
          <w:spacing w:val="-4"/>
          <w:szCs w:val="21"/>
        </w:rPr>
        <w:t>的大小为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802640" cy="356870"/>
            <wp:effectExtent l="0" t="0" r="0" b="0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杆所受摩擦力为零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．回路中的电流强度为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631190" cy="328295"/>
            <wp:effectExtent l="0" t="0" r="0" b="0"/>
            <wp:docPr id="2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46" t="-89" r="-46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μ</w:t>
      </w:r>
      <w:r>
        <w:rPr>
          <w:rFonts w:ascii="宋体;SimSun" w:hAnsi="宋体;SimSun" w:cs="宋体;SimSun"/>
          <w:spacing w:val="-4"/>
          <w:szCs w:val="21"/>
        </w:rPr>
        <w:t>与</w:t>
      </w:r>
      <w:r>
        <w:rPr>
          <w:rFonts w:cs="宋体;SimSun" w:ascii="宋体;SimSun" w:hAnsi="宋体;SimSun"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1</w:t>
      </w:r>
      <w:r>
        <w:rPr>
          <w:rFonts w:ascii="宋体;SimSun" w:hAnsi="宋体;SimSun" w:cs="宋体;SimSun"/>
          <w:spacing w:val="-4"/>
          <w:szCs w:val="21"/>
        </w:rPr>
        <w:t>大小的关系为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630555" cy="350520"/>
            <wp:effectExtent l="0" t="0" r="0" b="0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46" t="-83" r="-4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jc w:val="center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第二部分（非选择题共</w:t>
      </w:r>
      <w:r>
        <w:rPr>
          <w:rFonts w:cs="宋体;SimSun" w:ascii="宋体;SimSun" w:hAnsi="宋体;SimSun"/>
          <w:spacing w:val="-4"/>
          <w:szCs w:val="21"/>
        </w:rPr>
        <w:t>174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22</w:t>
      </w:r>
      <w:r>
        <w:rPr>
          <w:rFonts w:ascii="宋体;SimSun" w:hAnsi="宋体;SimSun" w:cs="宋体;SimSun"/>
          <w:spacing w:val="-4"/>
          <w:szCs w:val="21"/>
        </w:rPr>
        <w:t>．（</w:t>
      </w:r>
      <w:r>
        <w:rPr>
          <w:rFonts w:cs="宋体;SimSun" w:ascii="宋体;SimSun" w:hAnsi="宋体;SimSun"/>
          <w:spacing w:val="-4"/>
          <w:szCs w:val="21"/>
        </w:rPr>
        <w:t>17</w:t>
      </w:r>
      <w:r>
        <w:rPr>
          <w:rFonts w:ascii="宋体;SimSun" w:hAnsi="宋体;SimSun" w:cs="宋体;SimSun"/>
          <w:spacing w:val="-4"/>
          <w:szCs w:val="21"/>
        </w:rPr>
        <w:t>分）（请在答题卡作答）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1">
                <wp:simplePos x="0" y="0"/>
                <wp:positionH relativeFrom="column">
                  <wp:posOffset>2505075</wp:posOffset>
                </wp:positionH>
                <wp:positionV relativeFrom="paragraph">
                  <wp:posOffset>137160</wp:posOffset>
                </wp:positionV>
                <wp:extent cx="2531745" cy="144780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1650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184.2pt;height:106.1pt" filled="f" o:ole="">
                                  <v:imagedata r:id="rId49" o:title=""/>
                                </v:shape>
                                <o:OLEObject Type="Embed" ProgID="" ShapeID="ole_rId48" DrawAspect="Content" ObjectID="_1290174248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35pt;height:114pt;mso-wrap-distance-left:9.05pt;mso-wrap-distance-right:9.05pt;mso-wrap-distance-top:0pt;mso-wrap-distance-bottom:0pt;margin-top:10.8pt;mso-position-vertical-relative:text;margin-left:19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165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84.2pt;height:106.1pt" filled="f" o:ole="">
                            <v:imagedata r:id="rId51" o:title=""/>
                          </v:shape>
                          <o:OLEObject Type="Embed" ProgID="" ShapeID="ole_rId50" DrawAspect="Content" ObjectID="_67129816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 xml:space="preserve">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）用已调零且选择旋钮指向欧姆挡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“</w:t>
      </w:r>
      <w:r>
        <w:rPr>
          <w:rFonts w:cs="宋体;SimSun" w:ascii="宋体;SimSun" w:hAnsi="宋体;SimSun"/>
          <w:spacing w:val="-4"/>
          <w:szCs w:val="21"/>
        </w:rPr>
        <w:t>×10”</w:t>
      </w:r>
      <w:r>
        <w:rPr>
          <w:rFonts w:ascii="宋体;SimSun" w:hAnsi="宋体;SimSun" w:cs="宋体;SimSun"/>
          <w:spacing w:val="-4"/>
          <w:szCs w:val="21"/>
        </w:rPr>
        <w:t>位置的多用电表测某电阻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2"/>
          <w:szCs w:val="21"/>
        </w:rPr>
      </w:pPr>
      <w:r>
        <w:rPr>
          <w:rFonts w:ascii="宋体;SimSun" w:hAnsi="宋体;SimSun" w:cs="宋体;SimSun"/>
          <w:spacing w:val="-2"/>
          <w:szCs w:val="21"/>
        </w:rPr>
        <w:t>阻值，根据题</w:t>
      </w:r>
      <w:r>
        <w:rPr>
          <w:rFonts w:cs="宋体;SimSun" w:ascii="宋体;SimSun" w:hAnsi="宋体;SimSun"/>
          <w:spacing w:val="-2"/>
          <w:szCs w:val="21"/>
        </w:rPr>
        <w:t>22</w:t>
      </w:r>
      <w:r>
        <w:rPr>
          <w:rFonts w:ascii="宋体;SimSun" w:hAnsi="宋体;SimSun" w:cs="宋体;SimSun"/>
          <w:spacing w:val="-2"/>
          <w:szCs w:val="21"/>
        </w:rPr>
        <w:t>图</w:t>
      </w:r>
      <w:r>
        <w:rPr>
          <w:rFonts w:cs="宋体;SimSun" w:ascii="宋体;SimSun" w:hAnsi="宋体;SimSun"/>
          <w:spacing w:val="-2"/>
          <w:szCs w:val="21"/>
        </w:rPr>
        <w:t>1</w:t>
      </w:r>
      <w:r>
        <w:rPr>
          <w:rFonts w:ascii="宋体;SimSun" w:hAnsi="宋体;SimSun" w:cs="宋体;SimSun"/>
          <w:spacing w:val="-2"/>
          <w:szCs w:val="21"/>
        </w:rPr>
        <w:t>所示的表盘，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pacing w:val="-4"/>
          <w:szCs w:val="21"/>
        </w:rPr>
        <w:t>被测电阻阻值为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   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。若将该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zCs w:val="21"/>
        </w:rPr>
        <w:t>表选择旋钮置于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  <w:u w:val="single"/>
        </w:rPr>
        <w:t>mA</w:t>
      </w:r>
      <w:r>
        <w:rPr>
          <w:rFonts w:ascii="宋体;SimSun" w:hAnsi="宋体;SimSun" w:cs="宋体;SimSun"/>
          <w:szCs w:val="21"/>
        </w:rPr>
        <w:t>挡测电流，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表盘仍如题</w:t>
      </w:r>
      <w:r>
        <w:rPr>
          <w:rFonts w:cs="宋体;SimSun" w:ascii="宋体;SimSun" w:hAnsi="宋体;SimSun"/>
          <w:spacing w:val="-4"/>
          <w:szCs w:val="21"/>
        </w:rPr>
        <w:t>22</w:t>
      </w:r>
      <w:r>
        <w:rPr>
          <w:rFonts w:ascii="宋体;SimSun" w:hAnsi="宋体;SimSun" w:cs="宋体;SimSun"/>
          <w:spacing w:val="-4"/>
          <w:szCs w:val="21"/>
        </w:rPr>
        <w:t>图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所示，则被测电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pacing w:val="-4"/>
          <w:szCs w:val="21"/>
        </w:rPr>
        <w:t>流为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    </w:t>
      </w:r>
      <w:r>
        <w:rPr>
          <w:rFonts w:cs="宋体;SimSun" w:ascii="宋体;SimSun" w:hAnsi="宋体;SimSun"/>
          <w:spacing w:val="-4"/>
          <w:szCs w:val="21"/>
        </w:rPr>
        <w:t>mA</w:t>
      </w:r>
      <w:r>
        <w:rPr>
          <w:rFonts w:ascii="宋体;SimSun" w:hAnsi="宋体;SimSun" w:cs="宋体;SimSun"/>
          <w:spacing w:val="-4"/>
          <w:szCs w:val="21"/>
        </w:rPr>
        <w:t>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）某同学用题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所示装置测量重力加速度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，所用交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流电频率为</w:t>
      </w:r>
      <w:r>
        <w:rPr>
          <w:rFonts w:cs="宋体;SimSun" w:ascii="宋体;SimSun" w:hAnsi="宋体;SimSun"/>
          <w:szCs w:val="21"/>
        </w:rPr>
        <w:t>50Hz</w:t>
      </w:r>
      <w:r>
        <w:rPr>
          <w:rFonts w:ascii="宋体;SimSun" w:hAnsi="宋体;SimSun" w:cs="宋体;SimSun"/>
          <w:szCs w:val="21"/>
        </w:rPr>
        <w:t>。在所选纸带上取某点为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号计数点，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然后每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个点取一个计数点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所有测量数据及其标记符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号如题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3">
                <wp:simplePos x="0" y="0"/>
                <wp:positionH relativeFrom="column">
                  <wp:posOffset>533400</wp:posOffset>
                </wp:positionH>
                <wp:positionV relativeFrom="paragraph">
                  <wp:posOffset>99060</wp:posOffset>
                </wp:positionV>
                <wp:extent cx="4329430" cy="1612900"/>
                <wp:effectExtent l="0" t="0" r="0" b="0"/>
                <wp:wrapNone/>
                <wp:docPr id="3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161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8084" w:dyaOrig="295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325.8pt;height:119.1pt" filled="f" o:ole="">
                                  <v:imagedata r:id="rId53" o:title=""/>
                                </v:shape>
                                <o:OLEObject Type="Embed" ProgID="" ShapeID="ole_rId52" DrawAspect="Content" ObjectID="_1525605104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27pt;mso-wrap-distance-left:9.05pt;mso-wrap-distance-right:9.05pt;mso-wrap-distance-top:0pt;mso-wrap-distance-bottom:0pt;margin-top:7.8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8084" w:dyaOrig="2954">
                          <v:shapetype id="_x0000_tole_rId54" coordsize="21600,21600" o:spt="ole_rId5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4" type="_x0000_tole_rId54" style="width:325.8pt;height:119.1pt" filled="f" o:ole="">
                            <v:imagedata r:id="rId55" o:title=""/>
                          </v:shape>
                          <o:OLEObject Type="Embed" ProgID="" ShapeID="ole_rId54" DrawAspect="Content" ObjectID="_1668238526" r:id="rId5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85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该同学用两种方法处理数据（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为相邻两计数点的时间间隔）：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方法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857500" cy="40576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3" t="-89" r="-13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，取平均值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24130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=8.667m/s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方法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65400" cy="405765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4" t="-89" r="-14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，取平均值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241300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=8.673m/s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left="420" w:firstLine="435"/>
        <w:rPr/>
      </w:pPr>
      <w:r>
        <w:rPr>
          <w:rFonts w:ascii="宋体;SimSun" w:hAnsi="宋体;SimSun" w:cs="宋体;SimSun"/>
          <w:szCs w:val="21"/>
        </w:rPr>
        <w:t>从数据处理方法看，在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中，对实验结果起作用的，方法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中有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；方法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。因此，选择方法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）更合理，这样可以减少实验的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（系统或偶然）误差。本实验误差的主要来源有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 xml:space="preserve"> （试举出两条）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三只灯泡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的额定电压分别为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2.5V</w:t>
      </w:r>
      <w:r>
        <w:rPr>
          <w:rFonts w:ascii="宋体;SimSun" w:hAnsi="宋体;SimSun" w:cs="宋体;SimSun"/>
          <w:szCs w:val="21"/>
        </w:rPr>
        <w:t>，它们的额定电流都为</w:t>
      </w:r>
      <w:r>
        <w:rPr>
          <w:rFonts w:cs="宋体;SimSun" w:ascii="宋体;SimSun" w:hAnsi="宋体;SimSun"/>
          <w:szCs w:val="21"/>
        </w:rPr>
        <w:t>0.3A</w:t>
      </w:r>
      <w:r>
        <w:rPr>
          <w:rFonts w:ascii="宋体;SimSun" w:hAnsi="宋体;SimSun" w:cs="宋体;SimSun"/>
          <w:szCs w:val="21"/>
        </w:rPr>
        <w:t>。若将它们连接成题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所示电路，且灯泡都正常发光。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）试求题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电路的总电流和电阻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消耗的电功率；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）分别计算两电路电源提供的电功率，并说明哪个电路更节能。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1133475</wp:posOffset>
                </wp:positionH>
                <wp:positionV relativeFrom="paragraph">
                  <wp:posOffset>635</wp:posOffset>
                </wp:positionV>
                <wp:extent cx="3197225" cy="143637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14363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874" w:dyaOrig="217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237.1pt;height:105.8pt" filled="f" o:ole="">
                                  <v:imagedata r:id="rId61" o:title=""/>
                                </v:shape>
                                <o:OLEObject Type="Embed" ProgID="" ShapeID="ole_rId60" DrawAspect="Content" ObjectID="_2041943895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1.75pt;height:113.1pt;mso-wrap-distance-left:9.05pt;mso-wrap-distance-right:9.05pt;mso-wrap-distance-top:0pt;mso-wrap-distance-bottom:0pt;margin-top:0pt;mso-position-vertical-relative:text;margin-left:8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874" w:dyaOrig="217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237.1pt;height:105.8pt" filled="f" o:ole="">
                            <v:imagedata r:id="rId63" o:title=""/>
                          </v:shape>
                          <o:OLEObject Type="Embed" ProgID="" ShapeID="ole_rId62" DrawAspect="Content" ObjectID="_1382446622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分）（请在答题卡上作答）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3133725</wp:posOffset>
                </wp:positionH>
                <wp:positionV relativeFrom="paragraph">
                  <wp:posOffset>100330</wp:posOffset>
                </wp:positionV>
                <wp:extent cx="2198370" cy="148463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14846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644" w:dyaOrig="2340">
                                <v:shapetype id="_x0000_tole_rId64" coordsize="21600,21600" o:spt="ole_rId6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4" type="_x0000_tole_rId64" style="width:158.75pt;height:101.9pt" filled="f" o:ole="">
                                  <v:imagedata r:id="rId65" o:title=""/>
                                </v:shape>
                                <o:OLEObject Type="Embed" ProgID="" ShapeID="ole_rId64" DrawAspect="Content" ObjectID="_1549310693" r:id="rId6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3.1pt;height:116.9pt;mso-wrap-distance-left:9.05pt;mso-wrap-distance-right:9.05pt;mso-wrap-distance-top:0pt;mso-wrap-distance-bottom:0pt;margin-top:7.9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644" w:dyaOrig="2340">
                          <v:shapetype id="_x0000_tole_rId66" coordsize="21600,21600" o:spt="ole_rId6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6" type="_x0000_tole_rId66" style="width:158.75pt;height:101.9pt" filled="f" o:ole="">
                            <v:imagedata r:id="rId67" o:title=""/>
                          </v:shape>
                          <o:OLEObject Type="Embed" ProgID="" ShapeID="ole_rId66" DrawAspect="Content" ObjectID="_1414211731" r:id="rId6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有人设想用题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图所示的装置来选择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密度相同、大小不同的球状纳米粒子。粒子在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电离室中电离后带正电，电量与其表面积成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正比。电离后，粒子缓慢通过小孔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进入极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板间电压为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的水平加速电场区域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，再通过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射入相互正交的恒定匀强电场、磁场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，其中磁场的磁感应强度大小为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，方</w:t>
      </w:r>
    </w:p>
    <w:p>
      <w:pPr>
        <w:pStyle w:val="Normal"/>
        <w:ind w:left="435" w:hanging="0"/>
        <w:rPr/>
      </w:pPr>
      <w:r>
        <w:rPr>
          <w:rFonts w:ascii="宋体;SimSun" w:hAnsi="宋体;SimSun" w:cs="宋体;SimSun"/>
          <w:szCs w:val="21"/>
        </w:rPr>
        <w:t>向如图。收集室的小孔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在同一条水平线上。半径为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的粒子，其质量为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、电量为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，刚好能沿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直线射入收集室。不计纳米粒子重力。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3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）试求图中区域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的电场强度；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）试求半径为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的粒子通过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时的速率；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）讨论半径</w:t>
      </w:r>
      <w:r>
        <w:rPr>
          <w:rFonts w:cs="宋体;SimSun" w:ascii="宋体;SimSun" w:hAnsi="宋体;SimSun"/>
          <w:szCs w:val="21"/>
        </w:rPr>
        <w:t>r≠r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的粒子刚进入区域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时向哪个极板偏转。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3800475</wp:posOffset>
                </wp:positionH>
                <wp:positionV relativeFrom="paragraph">
                  <wp:posOffset>154305</wp:posOffset>
                </wp:positionV>
                <wp:extent cx="1757045" cy="143065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1430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2340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123.95pt;height:105.4pt" filled="f" o:ole="">
                                  <v:imagedata r:id="rId70" o:title=""/>
                                </v:shape>
                                <o:OLEObject Type="Embed" ProgID="" ShapeID="ole_rId69" DrawAspect="Content" ObjectID="_2009093986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35pt;height:112.65pt;mso-wrap-distance-left:9.05pt;mso-wrap-distance-right:9.05pt;mso-wrap-distance-top:0pt;mso-wrap-distance-bottom:0pt;margin-top:12.15pt;mso-position-vertical-relative:text;margin-left:29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2340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123.95pt;height:105.4pt" filled="f" o:ole="">
                            <v:imagedata r:id="rId72" o:title=""/>
                          </v:shape>
                          <o:OLEObject Type="Embed" ProgID="" ShapeID="ole_rId71" DrawAspect="Content" ObjectID="_1253438670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如题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图，半径为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的光滑圆形轨道固定在竖直面内。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质量分别为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βm(β</w:t>
      </w:r>
      <w:r>
        <w:rPr>
          <w:rFonts w:ascii="宋体;SimSun" w:hAnsi="宋体;SimSun" w:cs="宋体;SimSun"/>
          <w:szCs w:val="21"/>
        </w:rPr>
        <w:t>为待定系数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球从左边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与圆心等高处由静止开始沿轨道下滑，与静止于轨道最低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点的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球相撞，碰撞后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球能达到的最大高度均为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66700" cy="393700"/>
            <wp:effectExtent l="0" t="0" r="0" b="0"/>
            <wp:docPr id="3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135" t="-91" r="-13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碰撞中无机械能损失。重力加速度为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。试求：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）待定系数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）第一次碰撞刚结束时小球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各自的速度和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球对轨道的压力；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在轨道最低处第二次碰撞刚结束时各自的速度，并讨论小球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在轨道最低处第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次碰撞刚结束时各自的速度。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left="420" w:firstLine="22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799465</wp:posOffset>
                </wp:positionH>
                <wp:positionV relativeFrom="paragraph">
                  <wp:posOffset>297180</wp:posOffset>
                </wp:positionV>
                <wp:extent cx="4667250" cy="495300"/>
                <wp:effectExtent l="0" t="0" r="0" b="0"/>
                <wp:wrapNone/>
                <wp:docPr id="40" name="组合 3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400" cy="495360"/>
                          <a:chOff x="0" y="0"/>
                          <a:chExt cx="466740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6656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9160" y="216360"/>
                              <a:ext cx="399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溶解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0680" y="0"/>
                            <a:ext cx="52308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1680" y="216360"/>
                              <a:ext cx="44892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52308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BaCl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867240" y="0"/>
                            <a:ext cx="52308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2040" y="216360"/>
                              <a:ext cx="44892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52308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NaOH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3440" y="0"/>
                            <a:ext cx="6660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41400" y="216360"/>
                              <a:ext cx="570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0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ind w:first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933560" y="0"/>
                            <a:ext cx="46656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9160" y="216360"/>
                              <a:ext cx="399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过滤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333520" y="7992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6880" y="0"/>
                            <a:ext cx="6660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41400" y="216360"/>
                              <a:ext cx="570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0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适量盐酸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 ⑥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01120" y="0"/>
                            <a:ext cx="10656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64800" y="216360"/>
                              <a:ext cx="912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10656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蒸发、结晶、烘干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    ⑦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4200480" y="7056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精盐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3" style="position:absolute;margin-left:62.95pt;margin-top:23.4pt;width:367.5pt;height:39pt" coordorigin="1259,468" coordsize="7350,780">
                <v:group id="shape_0" alt="Group 67" style="position:absolute;left:1259;top:468;width:735;height:780">
                  <v:line id="shape_0" from="1305,809" to="1934,811" ID="Line 68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259;top:46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溶解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①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0" style="position:absolute;left:1890;top:468;width:824;height:780">
                  <v:line id="shape_0" from="1940,809" to="2646,811" ID="Line 71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890;top:468;width:823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BaCl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②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3" style="position:absolute;left:2625;top:468;width:824;height:780">
                  <v:line id="shape_0" from="2675,809" to="3381,811" ID="Line 74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2625;top:468;width:823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NaOH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③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6" style="position:absolute;left:3359;top:468;width:1049;height:780">
                  <v:line id="shape_0" from="3424,809" to="4322,811" ID="Line 77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3359;top:468;width:1048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Na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CO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  <w:p>
                          <w:pPr>
                            <w:overflowPunct w:val="false"/>
                            <w:bidi w:val="0"/>
                            <w:ind w:firstLine="18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④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9" style="position:absolute;left:4304;top:468;width:735;height:780">
                  <v:line id="shape_0" from="4350,809" to="4979,811" ID="Line 80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304;top:46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过滤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⑤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4934;top:594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83" style="position:absolute;left:5459;top:468;width:1049;height:780">
                  <v:line id="shape_0" from="5524,809" to="6422,811" ID="Line 84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5459;top:468;width:1048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适量盐酸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⑥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86" style="position:absolute;left:6300;top:468;width:1678;height:780">
                  <v:line id="shape_0" from="6402,809" to="7839,811" ID="Line 87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6300;top:468;width:1677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蒸发、结晶、烘干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⑦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7874;top:579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精盐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为除去粗盐中的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Mg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2—</w:t>
      </w:r>
      <w:r>
        <w:rPr>
          <w:rFonts w:ascii="宋体;SimSun" w:hAnsi="宋体;SimSun" w:cs="宋体;SimSun"/>
          <w:szCs w:val="21"/>
        </w:rPr>
        <w:t>以及泥沙等杂质，某同学设计了一种制备精盐的实验方案，步骤如下（用于沉淀的试剂稍过量）：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称取粗盐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）判断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已过量的方法是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3867150</wp:posOffset>
                </wp:positionH>
                <wp:positionV relativeFrom="paragraph">
                  <wp:posOffset>164465</wp:posOffset>
                </wp:positionV>
                <wp:extent cx="999490" cy="1816735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18167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65" w:dyaOrig="2894">
                                <v:shapetype id="_x0000_tole_rId74" coordsize="21600,21600" o:spt="ole_rId7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4" type="_x0000_tole_rId74" style="width:64.3pt;height:135.9pt" filled="f" o:ole="">
                                  <v:imagedata r:id="rId75" o:title=""/>
                                </v:shape>
                                <o:OLEObject Type="Embed" ProgID="" ShapeID="ole_rId74" DrawAspect="Content" ObjectID="_839026663" r:id="rId7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8.7pt;height:143.05pt;mso-wrap-distance-left:9.05pt;mso-wrap-distance-right:9.05pt;mso-wrap-distance-top:0pt;mso-wrap-distance-bottom:0pt;margin-top:12.95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65" w:dyaOrig="2894">
                          <v:shapetype id="_x0000_tole_rId76" coordsize="21600,21600" o:spt="ole_rId7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6" type="_x0000_tole_rId76" style="width:64.3pt;height:135.9pt" filled="f" o:ole="">
                            <v:imagedata r:id="rId77" o:title=""/>
                          </v:shape>
                          <o:OLEObject Type="Embed" ProgID="" ShapeID="ole_rId76" DrawAspect="Content" ObjectID="_1721483707" r:id="rId7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）第④步中，相关的离子方程式是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）若先用盐酸调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值再过滤，将对实验结果产生影响，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其原因是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）为检验精盐纯度，制配制</w:t>
      </w:r>
      <w:r>
        <w:rPr>
          <w:rFonts w:cs="宋体;SimSun" w:ascii="宋体;SimSun" w:hAnsi="宋体;SimSun"/>
          <w:szCs w:val="21"/>
        </w:rPr>
        <w:t>150mL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0.2mol/LNaCl</w:t>
      </w:r>
      <w:r>
        <w:rPr>
          <w:rFonts w:ascii="宋体;SimSun" w:hAnsi="宋体;SimSun" w:cs="宋体;SimSun"/>
          <w:szCs w:val="21"/>
        </w:rPr>
        <w:t>（精盐）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溶液，题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图是该同学转移溶液的示意图，图中的</w:t>
      </w:r>
      <w:r>
        <w:rPr>
          <w:rFonts w:ascii="宋体;SimSun" w:hAnsi="宋体;SimSun" w:cs="宋体;SimSun"/>
          <w:szCs w:val="21"/>
          <w:em w:val="underDot"/>
        </w:rPr>
        <w:t>错误</w:t>
      </w:r>
    </w:p>
    <w:p>
      <w:pPr>
        <w:pStyle w:val="Normal"/>
        <w:spacing w:lineRule="auto" w:line="360"/>
        <w:ind w:firstLine="840"/>
        <w:rPr/>
      </w:pP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分）（请在答题卡上作答）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3934460</wp:posOffset>
                </wp:positionH>
                <wp:positionV relativeFrom="paragraph">
                  <wp:posOffset>105410</wp:posOffset>
                </wp:positionV>
                <wp:extent cx="1501775" cy="2172970"/>
                <wp:effectExtent l="0" t="0" r="0" b="0"/>
                <wp:wrapNone/>
                <wp:docPr id="4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1729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980" w:dyaOrig="3135">
                                <v:shapetype id="_x0000_tole_rId78" coordsize="21600,21600" o:spt="ole_rId7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8" type="_x0000_tole_rId78" style="width:103.85pt;height:163.95pt" filled="f" o:ole="">
                                  <v:imagedata r:id="rId79" o:title=""/>
                                </v:shape>
                                <o:OLEObject Type="Embed" ProgID="" ShapeID="ole_rId78" DrawAspect="Content" ObjectID="_484622031" r:id="rId7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8.25pt;height:171.1pt;mso-wrap-distance-left:9.05pt;mso-wrap-distance-right:9.05pt;mso-wrap-distance-top:0pt;mso-wrap-distance-bottom:0pt;margin-top:8.3pt;mso-position-vertical-relative:text;margin-left:309.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980" w:dyaOrig="3135">
                          <v:shapetype id="_x0000_tole_rId80" coordsize="21600,21600" o:spt="ole_rId8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0" type="_x0000_tole_rId80" style="width:103.85pt;height:163.95pt" filled="f" o:ole="">
                            <v:imagedata r:id="rId81" o:title=""/>
                          </v:shape>
                          <o:OLEObject Type="Embed" ProgID="" ShapeID="ole_rId80" DrawAspect="Content" ObjectID="_1705809140" r:id="rId8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铅蓄电池是典型的可充型电池，它的正负极格板是惰性</w:t>
      </w:r>
    </w:p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1733550</wp:posOffset>
                </wp:positionH>
                <wp:positionV relativeFrom="paragraph">
                  <wp:posOffset>198120</wp:posOffset>
                </wp:positionV>
                <wp:extent cx="600710" cy="495300"/>
                <wp:effectExtent l="3810" t="0" r="0" b="0"/>
                <wp:wrapNone/>
                <wp:docPr id="43" name="组合 2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840" cy="495360"/>
                          <a:chOff x="0" y="0"/>
                          <a:chExt cx="60084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122040"/>
                            <a:ext cx="533520" cy="226800"/>
                          </a:xfrm>
                        </wpg:grpSpPr>
                        <wps:wsp>
                          <wps:cNvSpPr/>
                          <wps:spPr>
                            <a:xfrm>
                              <a:off x="720" y="99000"/>
                              <a:ext cx="532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0" y="140760"/>
                              <a:ext cx="532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443880" y="0"/>
                              <a:ext cx="8820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27440"/>
                              <a:ext cx="8820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732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充电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4" style="position:absolute;margin-left:136.5pt;margin-top:15.6pt;width:47.3pt;height:39pt" coordorigin="2730,312" coordsize="946,780">
                <v:group id="shape_0" alt="Group 91" style="position:absolute;left:2730;top:504;width:839;height:356">
                  <v:line id="shape_0" from="2731,660" to="3569,660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731,726" to="3569,72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429,504" to="3567,659" ID="Line 94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2730,705" to="2868,860" ID="Line 95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836;top:312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充电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材料，电池总反应式为：</w:t>
      </w:r>
    </w:p>
    <w:p>
      <w:pPr>
        <w:pStyle w:val="Normal"/>
        <w:spacing w:lineRule="auto" w:line="360"/>
        <w:ind w:firstLine="750"/>
        <w:rPr/>
      </w:pPr>
      <w:r>
        <w:rPr>
          <w:rFonts w:cs="宋体;SimSun" w:ascii="宋体;SimSun" w:hAnsi="宋体;SimSun"/>
          <w:szCs w:val="21"/>
        </w:rPr>
        <w:t>Pb+PbO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+4H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>+2SO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2PbSO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请回答下列问题（不考虑氢、氧的氧化还原）：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）放电时：正极的电极反应式是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 xml:space="preserve"> 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电解液中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的浓度将变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；当外电路通过</w:t>
      </w:r>
      <w:r>
        <w:rPr>
          <w:rFonts w:cs="宋体;SimSun" w:ascii="宋体;SimSun" w:hAnsi="宋体;SimSun"/>
          <w:szCs w:val="21"/>
        </w:rPr>
        <w:t>1mol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电子时，理论上负极板的质量增加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）在完全放电耗尽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Pb</w:t>
      </w:r>
      <w:r>
        <w:rPr>
          <w:rFonts w:ascii="宋体;SimSun" w:hAnsi="宋体;SimSun" w:cs="宋体;SimSun"/>
          <w:szCs w:val="21"/>
        </w:rPr>
        <w:t>时，若按题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图连接，电解一段时间后，则在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电极上生成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电极上生成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，此时铅蓄电池的正负极的极性将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firstLine="75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α—</w:t>
      </w:r>
      <w:r>
        <w:rPr>
          <w:rFonts w:ascii="宋体;SimSun" w:hAnsi="宋体;SimSun" w:cs="宋体;SimSun"/>
          <w:szCs w:val="21"/>
        </w:rPr>
        <w:t>松油醇可经以下路线合成，小方框中的每一字母各代表一种有机物：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533265" cy="2278380"/>
                <wp:effectExtent l="0" t="0" r="0" b="0"/>
                <wp:wrapNone/>
                <wp:docPr id="44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265" cy="22783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724" w:dyaOrig="3644">
                                <v:shapetype id="_x0000_tole_rId82" coordsize="21600,21600" o:spt="ole_rId8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2" type="_x0000_tole_rId82" style="width:342.55pt;height:161.65pt" filled="f" o:ole="">
                                  <v:imagedata r:id="rId83" o:title=""/>
                                </v:shape>
                                <o:OLEObject Type="Embed" ProgID="" ShapeID="ole_rId82" DrawAspect="Content" ObjectID="_558231191" r:id="rId8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95pt;height:179.4pt;mso-wrap-distance-left:9.05pt;mso-wrap-distance-right:9.05pt;mso-wrap-distance-top:0pt;mso-wrap-distance-bottom:0pt;margin-top:0pt;mso-position-vertical-relative:text;margin-left:3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724" w:dyaOrig="3644">
                          <v:shapetype id="_x0000_tole_rId84" coordsize="21600,21600" o:spt="ole_rId8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4" type="_x0000_tole_rId84" style="width:342.55pt;height:161.65pt" filled="f" o:ole="">
                            <v:imagedata r:id="rId85" o:title=""/>
                          </v:shape>
                          <o:OLEObject Type="Embed" ProgID="" ShapeID="ole_rId84" DrawAspect="Content" ObjectID="_1563889245" r:id="rId8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）试剂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，试剂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中，能发生银镜反应的是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的结构简式分别是：</w:t>
      </w:r>
      <w:r>
        <w:rPr>
          <w:rFonts w:cs="宋体;SimSun" w:ascii="宋体;SimSun" w:hAnsi="宋体;SimSun"/>
          <w:szCs w:val="21"/>
        </w:rPr>
        <w:t>G</w:t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转化为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的反应方程式是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是原子序数依次增大的短周期元素，且互不同族；其中只有两种为金属；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原子的最外层子数与次外层电子数相等；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这两对原子的最外层电子数之和均为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。单质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都可与浓的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溶液反应。请回答下列问题：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的原子半径由小到大的顺序是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ZW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的电子式是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，它在常温下呈液态，形成晶体时，属于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 xml:space="preserve"> 晶体。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）工业生产单质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的原理是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 xml:space="preserve"> （用化学方程式表示）。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化学性质相似，则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与浓的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0.1mol</w:t>
      </w:r>
      <w:r>
        <w:rPr>
          <w:rFonts w:ascii="宋体;SimSun" w:hAnsi="宋体;SimSun" w:cs="宋体;SimSun"/>
          <w:szCs w:val="21"/>
        </w:rPr>
        <w:t>的单质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50mL1.5mol/L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FeBr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溶液反应，则被氧化的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的物质的量之比是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请按要求回答下列（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）小题：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）甲病是一种伴性遗传病（致病基因为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ascii="宋体;SimSun" w:hAnsi="宋体;SimSun" w:cs="宋体;SimSun"/>
          <w:szCs w:val="21"/>
        </w:rPr>
        <w:t>），乙病是一种常染色体遗传病（致病基因为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）。一对表现型正常的夫妇生下一个既患甲病又患乙病的孩子，则这对夫妇的基因型分别为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和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。如果他们再生育一个孩子，该孩子患病的概率是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，只患乙病的概率是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，同时患甲、乙两种病的孩子的性别是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）苯丙酮尿症是新生儿中发病率较高的一种遗传病。患儿由于缺少显性基因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，导致体内苯丙氨酸羟化酶缺乏，使来自食物的苯丙氨酸沿非正常代谢途径转变成苯丙酮酸。苯丙酮酸在体内积累过多，就会造成患儿神经系统损害。目前防治这种疾病的有效方法是尽早采用食疗法，即给予患儿低苯丙氨酸饮食。</w:t>
      </w:r>
    </w:p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①</w:t>
      </w:r>
      <w:r>
        <w:rPr>
          <w:rFonts w:ascii="宋体;SimSun" w:hAnsi="宋体;SimSun" w:cs="宋体;SimSun"/>
          <w:szCs w:val="21"/>
        </w:rPr>
        <w:t>请根据以上知识补充完成下表（其中，含量用“正常”、“过多”、“缺乏”表示）：</w:t>
      </w:r>
    </w:p>
    <w:tbl>
      <w:tblPr>
        <w:tblW w:w="7790" w:type="dxa"/>
        <w:jc w:val="left"/>
        <w:tblInd w:w="7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077"/>
        <w:gridCol w:w="2594"/>
        <w:gridCol w:w="1765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患儿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体内苯丙酮酸含量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体内苯丙氨酸羟化酶含量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基因型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食疗前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食疗后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若用基因工程方法治疗苯丙酮尿症，其基本思路是：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分（请在答题卡上作答）</w:t>
      </w:r>
    </w:p>
    <w:p>
      <w:pPr>
        <w:pStyle w:val="Normal"/>
        <w:spacing w:lineRule="auto" w:line="360"/>
        <w:ind w:firstLine="6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植物甲、乙是两种濒危药用植物（二倍体）。请按要求回答问题：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）以植物甲、乙的茎尖和叶片为材料，通过组织培养获得了再生植株，解决了自然繁殖率低的问题。这表明植物细胞具有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。由叶片等材料形成的愈伤组织的形态结构特点是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分别是植物甲、乙的萌发花粉粒和未受精胚珠的示意图。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600075</wp:posOffset>
                </wp:positionH>
                <wp:positionV relativeFrom="paragraph">
                  <wp:posOffset>99060</wp:posOffset>
                </wp:positionV>
                <wp:extent cx="4397375" cy="1716405"/>
                <wp:effectExtent l="0" t="0" r="0" b="0"/>
                <wp:wrapNone/>
                <wp:docPr id="4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375" cy="1716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19" w:dyaOrig="2475">
                                <v:shapetype id="_x0000_tole_rId86" coordsize="21600,21600" o:spt="ole_rId8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6" type="_x0000_tole_rId86" style="width:331.85pt;height:127.95pt" filled="f" o:ole="">
                                  <v:imagedata r:id="rId87" o:title=""/>
                                </v:shape>
                                <o:OLEObject Type="Embed" ProgID="" ShapeID="ole_rId86" DrawAspect="Content" ObjectID="_917032774" r:id="rId8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6.25pt;height:135.15pt;mso-wrap-distance-left:9.05pt;mso-wrap-distance-right:9.05pt;mso-wrap-distance-top:0pt;mso-wrap-distance-bottom:0pt;margin-top:7.8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19" w:dyaOrig="2475">
                          <v:shapetype id="_x0000_tole_rId88" coordsize="21600,21600" o:spt="ole_rId8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8" type="_x0000_tole_rId88" style="width:331.85pt;height:127.95pt" filled="f" o:ole="">
                            <v:imagedata r:id="rId89" o:title=""/>
                          </v:shape>
                          <o:OLEObject Type="Embed" ProgID="" ShapeID="ole_rId88" DrawAspect="Content" ObjectID="_1330823416" r:id="rId8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   </w:t>
      </w:r>
      <w:r>
        <w:rPr>
          <w:rFonts w:ascii="宋体;SimSun" w:hAnsi="宋体;SimSun" w:cs="宋体;SimSun"/>
          <w:szCs w:val="21"/>
        </w:rPr>
        <w:t>在分离球珠细胞的原生质体时，通常使用纤维素酶和果胶酶破除细胞壁，其原理是利用了酶的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性质。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    </w:t>
      </w:r>
      <w:r>
        <w:rPr>
          <w:rFonts w:ascii="宋体;SimSun" w:hAnsi="宋体;SimSun" w:cs="宋体;SimSun"/>
          <w:szCs w:val="21"/>
        </w:rPr>
        <w:t>如果将题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个精子与题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题图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细胞或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融合，可培育出三倍体植株。用适当浓度的秋水仙素处理该三体植株的幼</w:t>
      </w:r>
    </w:p>
    <w:p>
      <w:pPr>
        <w:pStyle w:val="Normal"/>
        <w:spacing w:lineRule="auto" w:line="360"/>
        <w:ind w:left="840" w:hanging="0"/>
        <w:rPr/>
      </w:pPr>
      <w:r>
        <w:rPr>
          <w:rFonts w:ascii="宋体;SimSun" w:hAnsi="宋体;SimSun" w:cs="宋体;SimSun"/>
          <w:szCs w:val="21"/>
        </w:rPr>
        <w:t>苗，可能获得药用成分较高的六倍体植株。秋水仙素的作用机理是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）植物乙自然结实率低，主要原因是花粉粒萌发后多数花粉管不能伸长。为探究生长素对植物乙花粉管伸长的影响，某生物兴趣小组进行了课外实验，得到了表结果：</w:t>
      </w:r>
    </w:p>
    <w:tbl>
      <w:tblPr>
        <w:tblW w:w="7682" w:type="dxa"/>
        <w:jc w:val="left"/>
        <w:tblInd w:w="8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77"/>
        <w:gridCol w:w="677"/>
        <w:gridCol w:w="677"/>
        <w:gridCol w:w="677"/>
        <w:gridCol w:w="676"/>
        <w:gridCol w:w="677"/>
        <w:gridCol w:w="677"/>
        <w:gridCol w:w="677"/>
      </w:tblGrid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生长素浓度</w:t>
            </w:r>
            <w:r>
              <w:rPr>
                <w:rFonts w:cs="宋体;SimSun" w:ascii="宋体;SimSun" w:hAnsi="宋体;SimSun"/>
                <w:szCs w:val="21"/>
              </w:rPr>
              <w:t xml:space="preserve">(mg/L)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7.0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花粉管平均长度</w:t>
            </w:r>
            <w:r>
              <w:rPr>
                <w:rFonts w:cs="宋体;SimSun" w:ascii="宋体;SimSun" w:hAnsi="宋体;SimSun"/>
                <w:szCs w:val="21"/>
              </w:rPr>
              <w:t>(mm)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6.4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</w:t>
            </w:r>
          </w:p>
        </w:tc>
      </w:tr>
    </w:tbl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 xml:space="preserve">请结合表中数据对实验结果进行简要分析：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根据上述分析，可以得出的结论是：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年重庆高考理综真题参考答案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第一部分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选择题一（包括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1.C    2.D    3.A    4.B     5.C     6.B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7.D    8.C    9.A    10.D    11.B    12.A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13.C   14.A   15.B   16.C    17.B    18.C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选择题二（包括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19.AC    20.BD    21.AD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第二部分（包括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220Ω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0.40mA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37.5, 193.5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37.5, 69.0 , 100.5, 131.5 , 163.0, 193.5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偶然</w:t>
      </w:r>
    </w:p>
    <w:p>
      <w:pPr>
        <w:pStyle w:val="Normal"/>
        <w:spacing w:lineRule="exact" w:line="400"/>
        <w:ind w:left="42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阻力</w:t>
      </w:r>
      <w:r>
        <w:rPr>
          <w:rFonts w:cs="宋体;SimSun" w:ascii="宋体;SimSun" w:hAnsi="宋体;SimSun"/>
          <w:szCs w:val="21"/>
        </w:rPr>
        <w:t>[</w:t>
      </w:r>
      <w:r>
        <w:rPr>
          <w:rFonts w:ascii="宋体;SimSun" w:hAnsi="宋体;SimSun" w:cs="宋体;SimSun"/>
          <w:szCs w:val="21"/>
        </w:rPr>
        <w:t>空气阻力，振针的阻力，限位孔的阻力，复写纸的阻力等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，交流电频率波动，长度测量，数据处理方法等。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 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）由题意，在题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电路中：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电路的总电流 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=I</w:t>
      </w:r>
      <w:r>
        <w:rPr>
          <w:rFonts w:cs="宋体;SimSun" w:ascii="宋体;SimSun" w:hAnsi="宋体;SimSun"/>
          <w:szCs w:val="21"/>
          <w:vertAlign w:val="subscript"/>
        </w:rPr>
        <w:t>L1</w:t>
      </w:r>
      <w:r>
        <w:rPr>
          <w:rFonts w:cs="宋体;SimSun" w:ascii="宋体;SimSun" w:hAnsi="宋体;SimSun"/>
          <w:szCs w:val="21"/>
        </w:rPr>
        <w:t>+I</w:t>
      </w:r>
      <w:r>
        <w:rPr>
          <w:rFonts w:cs="宋体;SimSun" w:ascii="宋体;SimSun" w:hAnsi="宋体;SimSun"/>
          <w:szCs w:val="21"/>
          <w:vertAlign w:val="subscript"/>
        </w:rPr>
        <w:t>L2</w:t>
      </w:r>
      <w:r>
        <w:rPr>
          <w:rFonts w:cs="宋体;SimSun" w:ascii="宋体;SimSun" w:hAnsi="宋体;SimSun"/>
          <w:szCs w:val="21"/>
        </w:rPr>
        <w:t>+I</w:t>
      </w:r>
      <w:r>
        <w:rPr>
          <w:rFonts w:cs="宋体;SimSun" w:ascii="宋体;SimSun" w:hAnsi="宋体;SimSun"/>
          <w:szCs w:val="21"/>
          <w:vertAlign w:val="subscript"/>
        </w:rPr>
        <w:t>L3</w:t>
      </w:r>
      <w:r>
        <w:rPr>
          <w:rFonts w:cs="宋体;SimSun" w:ascii="宋体;SimSun" w:hAnsi="宋体;SimSun"/>
          <w:szCs w:val="21"/>
        </w:rPr>
        <w:t>=0.9A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  <w:vertAlign w:val="subscript"/>
        </w:rPr>
        <w:t>总额</w:t>
      </w:r>
      <w:r>
        <w:rPr>
          <w:rFonts w:cs="宋体;SimSun" w:ascii="宋体;SimSun" w:hAnsi="宋体;SimSun"/>
          <w:szCs w:val="21"/>
        </w:rPr>
        <w:t>=E—I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r=2.55V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=U</w:t>
      </w:r>
      <w:r>
        <w:rPr>
          <w:rFonts w:ascii="宋体;SimSun" w:hAnsi="宋体;SimSun" w:cs="宋体;SimSun"/>
          <w:szCs w:val="21"/>
          <w:vertAlign w:val="subscript"/>
        </w:rPr>
        <w:t>电阻</w:t>
      </w:r>
      <w:r>
        <w:rPr>
          <w:rFonts w:ascii="宋体;SimSun" w:hAnsi="宋体;SimSun" w:cs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</w:rPr>
        <w:softHyphen/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=0.05V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=0.9A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 xml:space="preserve">消耗功率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=I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=0.045W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电源提供的电功率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=0.9×3W=2.7W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电源提供的电功率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 I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E′=0.3×6W=1.8W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由于灯泡都正常发光，两电路有用功率相等，而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&lt; P</w:t>
      </w:r>
      <w:r>
        <w:rPr>
          <w:rFonts w:cs="宋体;SimSun" w:ascii="宋体;SimSun" w:hAnsi="宋体;SimSun"/>
          <w:szCs w:val="21"/>
        </w:rPr>
        <w:softHyphen/>
      </w:r>
      <w:r>
        <w:rPr>
          <w:rFonts w:ascii="宋体;SimSun" w:hAnsi="宋体;SimSun" w:cs="宋体;SimSun"/>
          <w:szCs w:val="21"/>
          <w:vertAlign w:val="subscript"/>
        </w:rPr>
        <w:t>总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所以，题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电路比题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电路节能。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解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的粒子加速后的速度为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01700" cy="889000"/>
            <wp:effectExtent l="0" t="0" r="0" b="0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0" t="-41" r="-4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设区域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内电场强度为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27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82700" cy="711200"/>
            <wp:effectExtent l="0" t="0" r="0" b="0"/>
            <wp:docPr id="4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8" t="-51" r="-28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27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电场强度方向竖直向上。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的粒子的质量为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、带电量为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、被加速后的速度为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3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88465" cy="1777365"/>
            <wp:effectExtent l="0" t="0" r="0" b="0"/>
            <wp:docPr id="4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1" t="-20" r="-2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的粒子，在刚进入区域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时受到合力为</w:t>
      </w:r>
    </w:p>
    <w:p>
      <w:pPr>
        <w:pStyle w:val="Normal"/>
        <w:ind w:firstLine="13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52600" cy="685800"/>
            <wp:effectExtent l="0" t="0" r="0" b="0"/>
            <wp:docPr id="4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1" t="-52" r="-2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36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59865" cy="228600"/>
            <wp:effectExtent l="0" t="0" r="0" b="0"/>
            <wp:docPr id="5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5" t="-157" r="-2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粒子会向上极板偏转；</w:t>
      </w:r>
    </w:p>
    <w:p>
      <w:pPr>
        <w:pStyle w:val="Normal"/>
        <w:ind w:firstLine="136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59865" cy="228600"/>
            <wp:effectExtent l="0" t="0" r="0" b="0"/>
            <wp:docPr id="5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5" t="-157" r="-2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粒子会向下极板偏转；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46200" cy="393700"/>
            <wp:effectExtent l="0" t="0" r="0" b="0"/>
            <wp:docPr id="5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7" t="-91" r="-2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得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3700" cy="203200"/>
            <wp:effectExtent l="0" t="0" r="0" b="0"/>
            <wp:docPr id="5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91" t="-177" r="-9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碰撞后的速度分别为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66800" cy="812800"/>
            <wp:effectExtent l="0" t="0" r="0" b="0"/>
            <wp:docPr id="5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4" t="-44" r="-3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设向右为正、向左为负，解得</w:t>
      </w:r>
    </w:p>
    <w:p>
      <w:pPr>
        <w:pStyle w:val="Normal"/>
        <w:ind w:firstLine="148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38200" cy="444500"/>
            <wp:effectExtent l="0" t="0" r="0" b="0"/>
            <wp:docPr id="5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43" t="-81" r="-43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，方向向左</w:t>
      </w:r>
    </w:p>
    <w:p>
      <w:pPr>
        <w:pStyle w:val="Normal"/>
        <w:ind w:firstLine="148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444500"/>
            <wp:effectExtent l="0" t="0" r="0" b="0"/>
            <wp:docPr id="5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47" t="-81" r="-47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，方向向右</w:t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设轨道对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球的支持力为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球对轨道的压力为</w:t>
      </w:r>
      <w:r>
        <w:rPr>
          <w:rFonts w:cs="宋体;SimSun" w:ascii="宋体;SimSun" w:hAnsi="宋体;SimSun"/>
          <w:szCs w:val="21"/>
        </w:rPr>
        <w:t>N′</w:t>
      </w:r>
      <w:r>
        <w:rPr>
          <w:rFonts w:ascii="宋体;SimSun" w:hAnsi="宋体;SimSun" w:cs="宋体;SimSun"/>
          <w:szCs w:val="21"/>
        </w:rPr>
        <w:t>，方向竖直向上为正、向下为负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则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55700" cy="419100"/>
            <wp:effectExtent l="0" t="0" r="0" b="0"/>
            <wp:docPr id="5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1" t="-86" r="-31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N′=—N=—4.5mg</w:t>
      </w:r>
      <w:r>
        <w:rPr>
          <w:rFonts w:ascii="宋体;SimSun" w:hAnsi="宋体;SimSun" w:cs="宋体;SimSun"/>
          <w:szCs w:val="21"/>
        </w:rPr>
        <w:t>，方向竖直向下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球第二次碰撞刚结束时的速度分别为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66900" cy="660400"/>
            <wp:effectExtent l="0" t="0" r="0" b="0"/>
            <wp:docPr id="5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9" t="-55" r="-19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44600" cy="254000"/>
            <wp:effectExtent l="0" t="0" r="0" b="0"/>
            <wp:docPr id="5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9" t="-142" r="-29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70"/>
        <w:rPr/>
      </w:pPr>
      <w:r>
        <w:rPr>
          <w:rFonts w:ascii="宋体;SimSun" w:hAnsi="宋体;SimSun" w:cs="宋体;SimSun"/>
          <w:szCs w:val="21"/>
        </w:rPr>
        <w:t>（另一组解：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=—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=—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不合题意，舍去）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由此可得：</w:t>
      </w:r>
    </w:p>
    <w:p>
      <w:pPr>
        <w:pStyle w:val="Normal"/>
        <w:spacing w:lineRule="auto" w:line="360"/>
        <w:ind w:left="1470"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为奇数时，小球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次碰撞刚结束时的速度分别与其第一次碰撞刚结束时相同；</w:t>
      </w:r>
    </w:p>
    <w:p>
      <w:pPr>
        <w:pStyle w:val="Normal"/>
        <w:spacing w:lineRule="auto" w:line="360"/>
        <w:ind w:left="1470"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为偶数时，小球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次碰撞刚结束时的速度分别与其第二次碰撞刚结束时相同；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）取第②步后的上层清液</w:t>
      </w:r>
      <w:r>
        <w:rPr>
          <w:rFonts w:cs="宋体;SimSun" w:ascii="宋体;SimSun" w:hAnsi="宋体;SimSun"/>
          <w:szCs w:val="21"/>
        </w:rPr>
        <w:t>1—2</w:t>
      </w:r>
      <w:r>
        <w:rPr>
          <w:rFonts w:ascii="宋体;SimSun" w:hAnsi="宋体;SimSun" w:cs="宋体;SimSun"/>
          <w:szCs w:val="21"/>
        </w:rPr>
        <w:t>滴于点滴板上，再滴入</w:t>
      </w:r>
      <w:r>
        <w:rPr>
          <w:rFonts w:cs="宋体;SimSun" w:ascii="宋体;SimSun" w:hAnsi="宋体;SimSun"/>
          <w:szCs w:val="21"/>
        </w:rPr>
        <w:t>1—2</w:t>
      </w:r>
      <w:r>
        <w:rPr>
          <w:rFonts w:ascii="宋体;SimSun" w:hAnsi="宋体;SimSun" w:cs="宋体;SimSun"/>
          <w:szCs w:val="21"/>
        </w:rPr>
        <w:t>滴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溶液，若溶液未变浑浊。则表明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已过量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>+CO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Ba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>+CO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=BaCO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）在此酸度条件下，会有部分沉淀溶解，从而影响制得精盐的纯度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）未用玻璃棒引流；未采用</w:t>
      </w:r>
      <w:r>
        <w:rPr>
          <w:rFonts w:cs="宋体;SimSun" w:ascii="宋体;SimSun" w:hAnsi="宋体;SimSun"/>
          <w:szCs w:val="21"/>
        </w:rPr>
        <w:t>150mL</w:t>
      </w:r>
      <w:r>
        <w:rPr>
          <w:rFonts w:ascii="宋体;SimSun" w:hAnsi="宋体;SimSun" w:cs="宋体;SimSun"/>
          <w:szCs w:val="21"/>
        </w:rPr>
        <w:t>容量瓶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+2e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+4H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>+SO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=PbSO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小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48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Pb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对换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CHO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466725</wp:posOffset>
                </wp:positionH>
                <wp:positionV relativeFrom="paragraph">
                  <wp:posOffset>99060</wp:posOffset>
                </wp:positionV>
                <wp:extent cx="4424045" cy="2872740"/>
                <wp:effectExtent l="0" t="0" r="0" b="0"/>
                <wp:wrapNone/>
                <wp:docPr id="60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045" cy="2872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8.35pt;height:226.2pt;mso-wrap-distance-left:9.05pt;mso-wrap-distance-right:9.05pt;mso-wrap-distance-top:0pt;mso-wrap-distance-bottom:0pt;margin-top:7.8pt;mso-position-vertical-relative:text;margin-left:3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43070" cy="2446655"/>
            <wp:effectExtent l="0" t="0" r="0" b="0"/>
            <wp:docPr id="6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Cl&lt;S&lt;Al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485775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62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4.85pt;mso-position-vertical-relative:text;margin-left:3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666750</wp:posOffset>
                </wp:positionH>
                <wp:positionV relativeFrom="paragraph">
                  <wp:posOffset>198120</wp:posOffset>
                </wp:positionV>
                <wp:extent cx="333375" cy="297180"/>
                <wp:effectExtent l="0" t="0" r="0" b="0"/>
                <wp:wrapNone/>
                <wp:docPr id="63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5.6pt;mso-position-vertical-relative:text;margin-left:5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828675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64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4.85pt;mso-position-vertical-relative:text;margin-left:65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:Cl: S: Cl: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495300</wp:posOffset>
                </wp:positionH>
                <wp:positionV relativeFrom="paragraph">
                  <wp:posOffset>47625</wp:posOffset>
                </wp:positionV>
                <wp:extent cx="333375" cy="297180"/>
                <wp:effectExtent l="0" t="0" r="0" b="0"/>
                <wp:wrapNone/>
                <wp:docPr id="65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3.75pt;mso-position-vertical-relative:text;margin-left:3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676275</wp:posOffset>
                </wp:positionH>
                <wp:positionV relativeFrom="paragraph">
                  <wp:posOffset>41910</wp:posOffset>
                </wp:positionV>
                <wp:extent cx="333375" cy="297180"/>
                <wp:effectExtent l="0" t="0" r="0" b="0"/>
                <wp:wrapNone/>
                <wp:docPr id="66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3.3pt;mso-position-vertical-relative:text;margin-left:53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819150</wp:posOffset>
                </wp:positionH>
                <wp:positionV relativeFrom="paragraph">
                  <wp:posOffset>51435</wp:posOffset>
                </wp:positionV>
                <wp:extent cx="333375" cy="297180"/>
                <wp:effectExtent l="0" t="0" r="0" b="0"/>
                <wp:wrapNone/>
                <wp:docPr id="67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4.05pt;mso-position-vertical-relative:text;margin-left:6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933450</wp:posOffset>
                </wp:positionH>
                <wp:positionV relativeFrom="paragraph">
                  <wp:posOffset>198120</wp:posOffset>
                </wp:positionV>
                <wp:extent cx="533400" cy="495300"/>
                <wp:effectExtent l="0" t="0" r="0" b="0"/>
                <wp:wrapNone/>
                <wp:docPr id="68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5360"/>
                          <a:chOff x="0" y="0"/>
                          <a:chExt cx="53352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221040"/>
                            <a:ext cx="53352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176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电解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溶解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73.5pt;margin-top:15.6pt;width:42pt;height:39pt" coordorigin="1470,312" coordsize="840,780">
                <v:group id="shape_0" alt="Group 112" style="position:absolute;left:1470;top:660;width:839;height:64">
                  <v:line id="shape_0" from="1470,660" to="2309,660" ID="Line 11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726" to="2309,726" ID="Line 11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470;top:312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电解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溶解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分子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2Al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   4Al+3O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Be+2NaOH=Na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BeO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5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RrX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Ybr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BrX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Y;7/16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3/16</w:t>
      </w:r>
      <w:r>
        <w:rPr>
          <w:rFonts w:ascii="宋体;SimSun" w:hAnsi="宋体;SimSun" w:cs="宋体;SimSun"/>
          <w:szCs w:val="21"/>
        </w:rPr>
        <w:t>；男性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</w:t>
      </w:r>
    </w:p>
    <w:tbl>
      <w:tblPr>
        <w:tblW w:w="7790" w:type="dxa"/>
        <w:jc w:val="left"/>
        <w:tblInd w:w="7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077"/>
        <w:gridCol w:w="2594"/>
        <w:gridCol w:w="1765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患儿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体内苯丙酮酸含量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体内苯丙氨酸羟化酶含量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基因型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食疗前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过多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缺乏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hh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食疗后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缺乏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hh</w:t>
            </w:r>
          </w:p>
        </w:tc>
      </w:tr>
    </w:tbl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②</w:t>
      </w:r>
      <w:r>
        <w:rPr>
          <w:rFonts w:ascii="宋体;SimSun" w:hAnsi="宋体;SimSun" w:cs="宋体;SimSun"/>
          <w:szCs w:val="21"/>
        </w:rPr>
        <w:t>获取苯丙氨酸羟化酶基因；将苯丙氨酸羟化酶基因与病毒结合；将苯丙氨酸羟化酶基因与病毒的结合体导入患者体细胞；苯丙氨酸羟化酶基因的检测和表达。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）全能性；排列疏松、高度液泡化、薄壁细胞。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）专一性；珠被；极核；抑制细胞有丝分裂过程中纺锤丝的形成。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）结果简要分析：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生长素浓度为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时，花粉管平均长度最长，表明最适生长素浓度为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生长素浓度低于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0—3.0mg/L</w:t>
      </w:r>
      <w:r>
        <w:rPr>
          <w:rFonts w:ascii="宋体;SimSun" w:hAnsi="宋体;SimSun" w:cs="宋体;SimSun"/>
          <w:szCs w:val="21"/>
        </w:rPr>
        <w:t>）时，对花粉管的促伸长作用随浓度增加逐渐增强；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生长素浓度高于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0—5.0mg/L</w:t>
      </w:r>
      <w:r>
        <w:rPr>
          <w:rFonts w:ascii="宋体;SimSun" w:hAnsi="宋体;SimSun" w:cs="宋体;SimSun"/>
          <w:szCs w:val="21"/>
        </w:rPr>
        <w:t>）时，对花粉管的促伸长作用随浓度增加逐渐减弱；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生长素浓度等于或高于</w:t>
      </w:r>
      <w:r>
        <w:rPr>
          <w:rFonts w:cs="宋体;SimSun" w:ascii="宋体;SimSun" w:hAnsi="宋体;SimSun"/>
          <w:szCs w:val="21"/>
        </w:rPr>
        <w:t>6.0mg/L</w:t>
      </w:r>
      <w:r>
        <w:rPr>
          <w:rFonts w:ascii="宋体;SimSun" w:hAnsi="宋体;SimSun" w:cs="宋体;SimSun"/>
          <w:szCs w:val="21"/>
        </w:rPr>
        <w:t>时，对花粉管伸长起抑制作用。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结论：生长素对花粉管伸长的作用具有两重性（促进或抑制作用）。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png"/><Relationship Id="rId14" Type="http://schemas.openxmlformats.org/officeDocument/2006/relationships/oleObject" Target="embeddings/oleObject6.bin"/><Relationship Id="rId15" Type="http://schemas.openxmlformats.org/officeDocument/2006/relationships/image" Target="media/image8.png"/><Relationship Id="rId16" Type="http://schemas.openxmlformats.org/officeDocument/2006/relationships/oleObject" Target="embeddings/oleObject7.bin"/><Relationship Id="rId17" Type="http://schemas.openxmlformats.org/officeDocument/2006/relationships/image" Target="media/image9.png"/><Relationship Id="rId18" Type="http://schemas.openxmlformats.org/officeDocument/2006/relationships/oleObject" Target="embeddings/oleObject8.bin"/><Relationship Id="rId19" Type="http://schemas.openxmlformats.org/officeDocument/2006/relationships/image" Target="media/image10.png"/><Relationship Id="rId20" Type="http://schemas.openxmlformats.org/officeDocument/2006/relationships/image" Target="media/image11.wmf"/><Relationship Id="rId21" Type="http://schemas.openxmlformats.org/officeDocument/2006/relationships/image" Target="media/image12.wmf"/><Relationship Id="rId22" Type="http://schemas.openxmlformats.org/officeDocument/2006/relationships/image" Target="media/image13.wmf"/><Relationship Id="rId23" Type="http://schemas.openxmlformats.org/officeDocument/2006/relationships/image" Target="media/image14.wmf"/><Relationship Id="rId24" Type="http://schemas.openxmlformats.org/officeDocument/2006/relationships/oleObject" Target="embeddings/oleObject9.bin"/><Relationship Id="rId25" Type="http://schemas.openxmlformats.org/officeDocument/2006/relationships/image" Target="media/image15.png"/><Relationship Id="rId26" Type="http://schemas.openxmlformats.org/officeDocument/2006/relationships/oleObject" Target="embeddings/oleObject10.bin"/><Relationship Id="rId27" Type="http://schemas.openxmlformats.org/officeDocument/2006/relationships/image" Target="media/image16.png"/><Relationship Id="rId28" Type="http://schemas.openxmlformats.org/officeDocument/2006/relationships/image" Target="media/image17.wmf"/><Relationship Id="rId29" Type="http://schemas.openxmlformats.org/officeDocument/2006/relationships/oleObject" Target="embeddings/oleObject11.bin"/><Relationship Id="rId30" Type="http://schemas.openxmlformats.org/officeDocument/2006/relationships/image" Target="media/image18.png"/><Relationship Id="rId31" Type="http://schemas.openxmlformats.org/officeDocument/2006/relationships/oleObject" Target="embeddings/oleObject12.bin"/><Relationship Id="rId32" Type="http://schemas.openxmlformats.org/officeDocument/2006/relationships/image" Target="media/image19.png"/><Relationship Id="rId33" Type="http://schemas.openxmlformats.org/officeDocument/2006/relationships/oleObject" Target="embeddings/oleObject13.bin"/><Relationship Id="rId34" Type="http://schemas.openxmlformats.org/officeDocument/2006/relationships/image" Target="media/image20.png"/><Relationship Id="rId35" Type="http://schemas.openxmlformats.org/officeDocument/2006/relationships/oleObject" Target="embeddings/oleObject14.bin"/><Relationship Id="rId36" Type="http://schemas.openxmlformats.org/officeDocument/2006/relationships/image" Target="media/image21.png"/><Relationship Id="rId37" Type="http://schemas.openxmlformats.org/officeDocument/2006/relationships/oleObject" Target="embeddings/oleObject15.bin"/><Relationship Id="rId38" Type="http://schemas.openxmlformats.org/officeDocument/2006/relationships/image" Target="media/image22.png"/><Relationship Id="rId39" Type="http://schemas.openxmlformats.org/officeDocument/2006/relationships/oleObject" Target="embeddings/oleObject16.bin"/><Relationship Id="rId40" Type="http://schemas.openxmlformats.org/officeDocument/2006/relationships/image" Target="media/image23.png"/><Relationship Id="rId41" Type="http://schemas.openxmlformats.org/officeDocument/2006/relationships/oleObject" Target="embeddings/oleObject17.bin"/><Relationship Id="rId42" Type="http://schemas.openxmlformats.org/officeDocument/2006/relationships/image" Target="media/image24.png"/><Relationship Id="rId43" Type="http://schemas.openxmlformats.org/officeDocument/2006/relationships/oleObject" Target="embeddings/oleObject18.bin"/><Relationship Id="rId44" Type="http://schemas.openxmlformats.org/officeDocument/2006/relationships/image" Target="media/image25.png"/><Relationship Id="rId45" Type="http://schemas.openxmlformats.org/officeDocument/2006/relationships/image" Target="media/image26.wmf"/><Relationship Id="rId46" Type="http://schemas.openxmlformats.org/officeDocument/2006/relationships/image" Target="media/image27.wmf"/><Relationship Id="rId47" Type="http://schemas.openxmlformats.org/officeDocument/2006/relationships/image" Target="media/image28.wmf"/><Relationship Id="rId48" Type="http://schemas.openxmlformats.org/officeDocument/2006/relationships/oleObject" Target="embeddings/oleObject19.bin"/><Relationship Id="rId49" Type="http://schemas.openxmlformats.org/officeDocument/2006/relationships/image" Target="media/image29.png"/><Relationship Id="rId50" Type="http://schemas.openxmlformats.org/officeDocument/2006/relationships/oleObject" Target="embeddings/oleObject20.bin"/><Relationship Id="rId51" Type="http://schemas.openxmlformats.org/officeDocument/2006/relationships/image" Target="media/image30.png"/><Relationship Id="rId52" Type="http://schemas.openxmlformats.org/officeDocument/2006/relationships/oleObject" Target="embeddings/oleObject21.bin"/><Relationship Id="rId53" Type="http://schemas.openxmlformats.org/officeDocument/2006/relationships/image" Target="media/image31.png"/><Relationship Id="rId54" Type="http://schemas.openxmlformats.org/officeDocument/2006/relationships/oleObject" Target="embeddings/oleObject22.bin"/><Relationship Id="rId55" Type="http://schemas.openxmlformats.org/officeDocument/2006/relationships/image" Target="media/image32.png"/><Relationship Id="rId56" Type="http://schemas.openxmlformats.org/officeDocument/2006/relationships/image" Target="media/image33.wmf"/><Relationship Id="rId57" Type="http://schemas.openxmlformats.org/officeDocument/2006/relationships/image" Target="media/image34.wmf"/><Relationship Id="rId58" Type="http://schemas.openxmlformats.org/officeDocument/2006/relationships/image" Target="media/image35.wmf"/><Relationship Id="rId59" Type="http://schemas.openxmlformats.org/officeDocument/2006/relationships/image" Target="media/image34.wmf"/><Relationship Id="rId60" Type="http://schemas.openxmlformats.org/officeDocument/2006/relationships/oleObject" Target="embeddings/oleObject23.bin"/><Relationship Id="rId61" Type="http://schemas.openxmlformats.org/officeDocument/2006/relationships/image" Target="media/image36.png"/><Relationship Id="rId62" Type="http://schemas.openxmlformats.org/officeDocument/2006/relationships/oleObject" Target="embeddings/oleObject24.bin"/><Relationship Id="rId63" Type="http://schemas.openxmlformats.org/officeDocument/2006/relationships/image" Target="media/image37.png"/><Relationship Id="rId64" Type="http://schemas.openxmlformats.org/officeDocument/2006/relationships/oleObject" Target="embeddings/oleObject25.bin"/><Relationship Id="rId65" Type="http://schemas.openxmlformats.org/officeDocument/2006/relationships/image" Target="media/image38.png"/><Relationship Id="rId66" Type="http://schemas.openxmlformats.org/officeDocument/2006/relationships/oleObject" Target="embeddings/oleObject26.bin"/><Relationship Id="rId67" Type="http://schemas.openxmlformats.org/officeDocument/2006/relationships/image" Target="media/image39.png"/><Relationship Id="rId68" Type="http://schemas.openxmlformats.org/officeDocument/2006/relationships/image" Target="media/image40.wmf"/><Relationship Id="rId69" Type="http://schemas.openxmlformats.org/officeDocument/2006/relationships/oleObject" Target="embeddings/oleObject27.bin"/><Relationship Id="rId70" Type="http://schemas.openxmlformats.org/officeDocument/2006/relationships/image" Target="media/image41.png"/><Relationship Id="rId71" Type="http://schemas.openxmlformats.org/officeDocument/2006/relationships/oleObject" Target="embeddings/oleObject28.bin"/><Relationship Id="rId72" Type="http://schemas.openxmlformats.org/officeDocument/2006/relationships/image" Target="media/image42.png"/><Relationship Id="rId73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5" Type="http://schemas.openxmlformats.org/officeDocument/2006/relationships/image" Target="media/image44.png"/><Relationship Id="rId76" Type="http://schemas.openxmlformats.org/officeDocument/2006/relationships/oleObject" Target="embeddings/oleObject30.bin"/><Relationship Id="rId77" Type="http://schemas.openxmlformats.org/officeDocument/2006/relationships/image" Target="media/image45.png"/><Relationship Id="rId78" Type="http://schemas.openxmlformats.org/officeDocument/2006/relationships/oleObject" Target="embeddings/oleObject31.bin"/><Relationship Id="rId79" Type="http://schemas.openxmlformats.org/officeDocument/2006/relationships/image" Target="media/image46.png"/><Relationship Id="rId80" Type="http://schemas.openxmlformats.org/officeDocument/2006/relationships/oleObject" Target="embeddings/oleObject32.bin"/><Relationship Id="rId81" Type="http://schemas.openxmlformats.org/officeDocument/2006/relationships/image" Target="media/image47.png"/><Relationship Id="rId82" Type="http://schemas.openxmlformats.org/officeDocument/2006/relationships/oleObject" Target="embeddings/oleObject33.bin"/><Relationship Id="rId83" Type="http://schemas.openxmlformats.org/officeDocument/2006/relationships/image" Target="media/image48.png"/><Relationship Id="rId84" Type="http://schemas.openxmlformats.org/officeDocument/2006/relationships/oleObject" Target="embeddings/oleObject34.bin"/><Relationship Id="rId85" Type="http://schemas.openxmlformats.org/officeDocument/2006/relationships/image" Target="media/image49.png"/><Relationship Id="rId86" Type="http://schemas.openxmlformats.org/officeDocument/2006/relationships/oleObject" Target="embeddings/oleObject35.bin"/><Relationship Id="rId87" Type="http://schemas.openxmlformats.org/officeDocument/2006/relationships/image" Target="media/image50.png"/><Relationship Id="rId88" Type="http://schemas.openxmlformats.org/officeDocument/2006/relationships/oleObject" Target="embeddings/oleObject36.bin"/><Relationship Id="rId89" Type="http://schemas.openxmlformats.org/officeDocument/2006/relationships/image" Target="media/image51.png"/><Relationship Id="rId90" Type="http://schemas.openxmlformats.org/officeDocument/2006/relationships/image" Target="media/image52.wmf"/><Relationship Id="rId91" Type="http://schemas.openxmlformats.org/officeDocument/2006/relationships/image" Target="media/image53.wmf"/><Relationship Id="rId92" Type="http://schemas.openxmlformats.org/officeDocument/2006/relationships/image" Target="media/image54.wmf"/><Relationship Id="rId93" Type="http://schemas.openxmlformats.org/officeDocument/2006/relationships/image" Target="media/image55.wmf"/><Relationship Id="rId94" Type="http://schemas.openxmlformats.org/officeDocument/2006/relationships/image" Target="media/image56.wmf"/><Relationship Id="rId95" Type="http://schemas.openxmlformats.org/officeDocument/2006/relationships/image" Target="media/image57.wmf"/><Relationship Id="rId96" Type="http://schemas.openxmlformats.org/officeDocument/2006/relationships/image" Target="media/image58.wmf"/><Relationship Id="rId97" Type="http://schemas.openxmlformats.org/officeDocument/2006/relationships/image" Target="media/image59.wmf"/><Relationship Id="rId98" Type="http://schemas.openxmlformats.org/officeDocument/2006/relationships/image" Target="media/image60.wmf"/><Relationship Id="rId99" Type="http://schemas.openxmlformats.org/officeDocument/2006/relationships/image" Target="media/image61.wmf"/><Relationship Id="rId100" Type="http://schemas.openxmlformats.org/officeDocument/2006/relationships/image" Target="media/image62.wmf"/><Relationship Id="rId101" Type="http://schemas.openxmlformats.org/officeDocument/2006/relationships/image" Target="media/image63.wmf"/><Relationship Id="rId102" Type="http://schemas.openxmlformats.org/officeDocument/2006/relationships/image" Target="media/image64.wmf"/><Relationship Id="rId103" Type="http://schemas.openxmlformats.org/officeDocument/2006/relationships/image" Target="media/image65.wmf"/><Relationship Id="rId104" Type="http://schemas.openxmlformats.org/officeDocument/2006/relationships/image" Target="media/image66.png"/><Relationship Id="rId105" Type="http://schemas.openxmlformats.org/officeDocument/2006/relationships/fontTable" Target="fontTable.xml"/><Relationship Id="rId10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2021-03-25T20:40:00Z</dcterms:modified>
  <cp:revision>4</cp:revision>
  <dc:subject/>
  <dc:title/>
</cp:coreProperties>
</file>