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2010</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36</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分）在叶肉细胞中，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的固定和产生场所分别是（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叶绿体基质</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类囊体薄膜</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线粒体基质</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线粒体内膜．</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①③</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②③</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①④</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的固定发生于光合作用的暗反应阶段；</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的产生发生于呼吸作用的第二阶段．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光合作用过程及场所：</w:t>
      </w:r>
    </w:p>
    <w:p>
      <w:pPr>
        <w:pStyle w:val="Normal"/>
        <w:spacing w:lineRule="auto" w:line="360"/>
        <w:ind w:left="273" w:hanging="0"/>
        <w:rPr/>
      </w:pPr>
      <w:r>
        <w:rPr>
          <w:rFonts w:ascii="Times New Roman" w:hAnsi="Times New Roman" w:cs="Times New Roman" w:eastAsia="新宋体"/>
          <w:szCs w:val="21"/>
        </w:rPr>
        <w:t>光合作用的过程包括光反应和暗反应，光反应的场所是类囊体薄膜，包括</w:t>
      </w:r>
      <w:r>
        <w:rPr>
          <w:rFonts w:eastAsia="新宋体" w:cs="Times New Roman" w:ascii="Times New Roman" w:hAnsi="Times New Roman"/>
          <w:szCs w:val="21"/>
        </w:rPr>
        <w:t>2</w:t>
      </w:r>
      <w:r>
        <w:rPr>
          <w:rFonts w:ascii="Times New Roman" w:hAnsi="Times New Roman" w:cs="Times New Roman" w:eastAsia="新宋体"/>
          <w:szCs w:val="21"/>
        </w:rPr>
        <w:t>个反应：一个是水的光解，另一个是</w:t>
      </w:r>
      <w:r>
        <w:rPr>
          <w:rFonts w:eastAsia="新宋体" w:cs="Times New Roman" w:ascii="Times New Roman" w:hAnsi="Times New Roman"/>
          <w:szCs w:val="21"/>
        </w:rPr>
        <w:t>ATP</w:t>
      </w:r>
      <w:r>
        <w:rPr>
          <w:rFonts w:ascii="Times New Roman" w:hAnsi="Times New Roman" w:cs="Times New Roman" w:eastAsia="新宋体"/>
          <w:szCs w:val="21"/>
        </w:rPr>
        <w:t>的合成；暗反应的场所是叶绿体基质，也包括</w:t>
      </w:r>
      <w:r>
        <w:rPr>
          <w:rFonts w:eastAsia="新宋体" w:cs="Times New Roman" w:ascii="Times New Roman" w:hAnsi="Times New Roman"/>
          <w:szCs w:val="21"/>
        </w:rPr>
        <w:t>2</w:t>
      </w:r>
      <w:r>
        <w:rPr>
          <w:rFonts w:ascii="Times New Roman" w:hAnsi="Times New Roman" w:cs="Times New Roman" w:eastAsia="新宋体"/>
          <w:szCs w:val="21"/>
        </w:rPr>
        <w:t>个化学反应：一个是二氧化碳的固定，另一个是三碳化合物的还原．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呼吸作用的三个过程及场所是：</w:t>
      </w:r>
    </w:p>
    <w:p>
      <w:pPr>
        <w:pStyle w:val="Normal"/>
        <w:spacing w:lineRule="auto" w:line="360"/>
        <w:ind w:left="273" w:hanging="0"/>
        <w:rPr/>
      </w:pPr>
      <w:r>
        <w:rPr>
          <w:rFonts w:ascii="Times New Roman" w:hAnsi="Times New Roman" w:cs="Times New Roman" w:eastAsia="新宋体"/>
          <w:szCs w:val="21"/>
        </w:rPr>
        <w:t>第一阶段：反应物：</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产物是：</w:t>
      </w:r>
      <w:r>
        <w:rPr>
          <w:rFonts w:eastAsia="新宋体" w:cs="Times New Roman" w:ascii="Times New Roman" w:hAnsi="Times New Roman"/>
          <w:szCs w:val="21"/>
        </w:rPr>
        <w:t>2</w:t>
      </w:r>
      <w:r>
        <w:rPr>
          <w:rFonts w:ascii="Times New Roman" w:hAnsi="Times New Roman" w:cs="Times New Roman" w:eastAsia="新宋体"/>
          <w:szCs w:val="21"/>
        </w:rPr>
        <w:t>丙酮酸</w:t>
      </w:r>
      <w:r>
        <w:rPr>
          <w:rFonts w:eastAsia="新宋体" w:cs="Times New Roman" w:ascii="Times New Roman" w:hAnsi="Times New Roman"/>
          <w:szCs w:val="21"/>
        </w:rPr>
        <w:t>+[H]+</w:t>
      </w:r>
      <w:r>
        <w:rPr>
          <w:rFonts w:ascii="Times New Roman" w:hAnsi="Times New Roman" w:cs="Times New Roman" w:eastAsia="新宋体"/>
          <w:szCs w:val="21"/>
        </w:rPr>
        <w:t>能量（</w:t>
      </w:r>
      <w:r>
        <w:rPr>
          <w:rFonts w:eastAsia="新宋体" w:cs="Times New Roman" w:ascii="Times New Roman" w:hAnsi="Times New Roman"/>
          <w:szCs w:val="21"/>
        </w:rPr>
        <w:t>2ATP</w:t>
      </w:r>
      <w:r>
        <w:rPr>
          <w:rFonts w:ascii="Times New Roman" w:hAnsi="Times New Roman" w:cs="Times New Roman" w:eastAsia="新宋体"/>
          <w:szCs w:val="21"/>
        </w:rPr>
        <w:t>、少）</w:t>
      </w:r>
      <w:r>
        <w:rPr>
          <w:rFonts w:ascii="Times New Roman" w:hAnsi="Times New Roman" w:cs="Times New Roman" w:eastAsia="Times New Roman"/>
          <w:szCs w:val="21"/>
        </w:rPr>
        <w:t xml:space="preserve">      </w:t>
      </w:r>
      <w:r>
        <w:rPr>
          <w:rFonts w:ascii="Times New Roman" w:hAnsi="Times New Roman" w:cs="Times New Roman" w:eastAsia="新宋体"/>
          <w:szCs w:val="21"/>
        </w:rPr>
        <w:t>场所：细胞质基质</w:t>
      </w:r>
    </w:p>
    <w:p>
      <w:pPr>
        <w:pStyle w:val="Normal"/>
        <w:spacing w:lineRule="auto" w:line="360"/>
        <w:ind w:left="273" w:hanging="0"/>
        <w:rPr/>
      </w:pPr>
      <w:r>
        <w:rPr>
          <w:rFonts w:ascii="Times New Roman" w:hAnsi="Times New Roman" w:cs="Times New Roman" w:eastAsia="新宋体"/>
          <w:szCs w:val="21"/>
        </w:rPr>
        <w:t>第二阶段：反应物：</w:t>
      </w:r>
      <w:r>
        <w:rPr>
          <w:rFonts w:eastAsia="新宋体" w:cs="Times New Roman" w:ascii="Times New Roman" w:hAnsi="Times New Roman"/>
          <w:szCs w:val="21"/>
        </w:rPr>
        <w:t>2</w:t>
      </w:r>
      <w:r>
        <w:rPr>
          <w:rFonts w:ascii="Times New Roman" w:hAnsi="Times New Roman" w:cs="Times New Roman" w:eastAsia="新宋体"/>
          <w:szCs w:val="21"/>
        </w:rPr>
        <w:t>丙酮酸</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产物是：</w:t>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ascii="Times New Roman" w:hAnsi="Times New Roman" w:cs="Times New Roman" w:eastAsia="新宋体"/>
          <w:szCs w:val="21"/>
        </w:rPr>
        <w:t>能量（</w:t>
      </w:r>
      <w:r>
        <w:rPr>
          <w:rFonts w:eastAsia="新宋体" w:cs="Times New Roman" w:ascii="Times New Roman" w:hAnsi="Times New Roman"/>
          <w:szCs w:val="21"/>
        </w:rPr>
        <w:t>2ATP</w:t>
      </w:r>
      <w:r>
        <w:rPr>
          <w:rFonts w:ascii="Times New Roman" w:hAnsi="Times New Roman" w:cs="Times New Roman" w:eastAsia="新宋体"/>
          <w:szCs w:val="21"/>
        </w:rPr>
        <w:t>、少）</w:t>
      </w:r>
      <w:r>
        <w:rPr>
          <w:rFonts w:ascii="Times New Roman" w:hAnsi="Times New Roman" w:cs="Times New Roman" w:eastAsia="Times New Roman"/>
          <w:szCs w:val="21"/>
        </w:rPr>
        <w:t xml:space="preserve">    </w:t>
      </w:r>
      <w:r>
        <w:rPr>
          <w:rFonts w:ascii="Times New Roman" w:hAnsi="Times New Roman" w:cs="Times New Roman" w:eastAsia="新宋体"/>
          <w:szCs w:val="21"/>
        </w:rPr>
        <w:t>场所：线粒体基质</w:t>
      </w:r>
    </w:p>
    <w:p>
      <w:pPr>
        <w:pStyle w:val="Normal"/>
        <w:spacing w:lineRule="auto" w:line="360"/>
        <w:ind w:left="273" w:hanging="0"/>
        <w:rPr/>
      </w:pPr>
      <w:r>
        <w:rPr>
          <w:rFonts w:ascii="Times New Roman" w:hAnsi="Times New Roman" w:cs="Times New Roman" w:eastAsia="新宋体"/>
          <w:szCs w:val="21"/>
        </w:rPr>
        <w:t>第三阶段：反应物：</w:t>
      </w:r>
      <w:r>
        <w:rPr>
          <w:rFonts w:eastAsia="新宋体" w:cs="Times New Roman" w:ascii="Times New Roman" w:hAnsi="Times New Roman"/>
          <w:szCs w:val="21"/>
        </w:rPr>
        <w:t>[H]+6O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产物是：</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34ATP</w:t>
      </w:r>
      <w:r>
        <w:rPr>
          <w:rFonts w:ascii="Times New Roman" w:hAnsi="Times New Roman" w:cs="Times New Roman" w:eastAsia="新宋体"/>
          <w:szCs w:val="21"/>
        </w:rPr>
        <w:t>、多）</w:t>
      </w:r>
      <w:r>
        <w:rPr>
          <w:rFonts w:ascii="Times New Roman" w:hAnsi="Times New Roman" w:cs="Times New Roman" w:eastAsia="Times New Roman"/>
          <w:szCs w:val="21"/>
        </w:rPr>
        <w:t xml:space="preserve">         </w:t>
      </w:r>
      <w:r>
        <w:rPr>
          <w:rFonts w:ascii="Times New Roman" w:hAnsi="Times New Roman" w:cs="Times New Roman" w:eastAsia="新宋体"/>
          <w:szCs w:val="21"/>
        </w:rPr>
        <w:t>场所：线粒体内膜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的固定发生于光合作用的暗反应阶段，暗反应的场所是叶绿体基质</w:t>
      </w:r>
      <w:r>
        <w:rPr>
          <w:rFonts w:ascii="Cambria Math" w:hAnsi="Cambria Math" w:cs="Cambria Math" w:eastAsia="Cambria Math"/>
          <w:szCs w:val="21"/>
        </w:rPr>
        <w:t>①</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的产生发生于呼吸作用的第二阶段，场所是线粒体基质</w:t>
      </w:r>
      <w:r>
        <w:rPr>
          <w:rFonts w:ascii="Cambria Math" w:hAnsi="Cambria Math" w:cs="Cambria Math" w:eastAsia="Cambria Math"/>
          <w:szCs w:val="21"/>
        </w:rPr>
        <w:t>③</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这种基础性的题目必须明确相关的知识点，记忆的熟练就是送分题，记忆的不熟练就是失分题．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分）根据表中的已知条件，判断苏氨酸的密码子是（　　）</w:t>
      </w:r>
    </w:p>
    <w:tbl>
      <w:tblPr>
        <w:tblW w:w="3420" w:type="dxa"/>
        <w:jc w:val="left"/>
        <w:tblInd w:w="280" w:type="dxa"/>
        <w:tblLayout w:type="fixed"/>
        <w:tblCellMar>
          <w:top w:w="30" w:type="dxa"/>
          <w:left w:w="30" w:type="dxa"/>
          <w:bottom w:w="30" w:type="dxa"/>
          <w:right w:w="30" w:type="dxa"/>
        </w:tblCellMar>
      </w:tblPr>
      <w:tblGrid>
        <w:gridCol w:w="990"/>
        <w:gridCol w:w="810"/>
        <w:gridCol w:w="810"/>
        <w:gridCol w:w="810"/>
      </w:tblGrid>
      <w:tr>
        <w:trPr/>
        <w:tc>
          <w:tcPr>
            <w:tcW w:w="99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DNA</w:t>
            </w:r>
            <w:r>
              <w:rPr>
                <w:rFonts w:ascii="Times New Roman" w:hAnsi="Times New Roman" w:cs="Times New Roman" w:eastAsia="新宋体"/>
                <w:szCs w:val="21"/>
              </w:rPr>
              <w:t>双链</w:t>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T</w:t>
            </w:r>
          </w:p>
        </w:tc>
      </w:tr>
      <w:tr>
        <w:trPr/>
        <w:tc>
          <w:tcPr>
            <w:tcW w:w="99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T</w:t>
            </w:r>
          </w:p>
        </w:tc>
        <w:tc>
          <w:tcPr>
            <w:tcW w:w="8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G</w:t>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r>
      <w:tr>
        <w:trPr/>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mRNA</w:t>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r>
      <w:tr>
        <w:trPr/>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tRNA</w:t>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8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r>
      <w:tr>
        <w:trPr/>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氨基酸</w:t>
            </w:r>
          </w:p>
        </w:tc>
        <w:tc>
          <w:tcPr>
            <w:tcW w:w="2430"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苏氨酸</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TGU</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UGA</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ACU</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UCU</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密码子是指</w:t>
      </w:r>
      <w:r>
        <w:rPr>
          <w:rFonts w:eastAsia="新宋体" w:cs="Times New Roman" w:ascii="Times New Roman" w:hAnsi="Times New Roman"/>
          <w:szCs w:val="21"/>
        </w:rPr>
        <w:t>mRNA</w:t>
      </w:r>
      <w:r>
        <w:rPr>
          <w:rFonts w:ascii="Times New Roman" w:hAnsi="Times New Roman" w:cs="Times New Roman" w:eastAsia="新宋体"/>
          <w:szCs w:val="21"/>
        </w:rPr>
        <w:t>上编码一个氨基酸的</w:t>
      </w:r>
      <w:r>
        <w:rPr>
          <w:rFonts w:eastAsia="新宋体" w:cs="Times New Roman" w:ascii="Times New Roman" w:hAnsi="Times New Roman"/>
          <w:szCs w:val="21"/>
        </w:rPr>
        <w:t>3</w:t>
      </w:r>
      <w:r>
        <w:rPr>
          <w:rFonts w:ascii="Times New Roman" w:hAnsi="Times New Roman" w:cs="Times New Roman" w:eastAsia="新宋体"/>
          <w:szCs w:val="21"/>
        </w:rPr>
        <w:t>个相邻的碱基．</w:t>
      </w:r>
      <w:r>
        <w:rPr>
          <w:rFonts w:eastAsia="新宋体" w:cs="Times New Roman" w:ascii="Times New Roman" w:hAnsi="Times New Roman"/>
          <w:szCs w:val="21"/>
        </w:rPr>
        <w:t>mRNA</w:t>
      </w:r>
      <w:r>
        <w:rPr>
          <w:rFonts w:ascii="Times New Roman" w:hAnsi="Times New Roman" w:cs="Times New Roman" w:eastAsia="新宋体"/>
          <w:szCs w:val="21"/>
        </w:rPr>
        <w:t>是以</w:t>
      </w:r>
      <w:r>
        <w:rPr>
          <w:rFonts w:eastAsia="新宋体" w:cs="Times New Roman" w:ascii="Times New Roman" w:hAnsi="Times New Roman"/>
          <w:szCs w:val="21"/>
        </w:rPr>
        <w:t>DNA</w:t>
      </w:r>
      <w:r>
        <w:rPr>
          <w:rFonts w:ascii="Times New Roman" w:hAnsi="Times New Roman" w:cs="Times New Roman" w:eastAsia="新宋体"/>
          <w:szCs w:val="21"/>
        </w:rPr>
        <w:t>的一条链为模板转录形成的，其碱基序列与</w:t>
      </w:r>
      <w:r>
        <w:rPr>
          <w:rFonts w:eastAsia="新宋体" w:cs="Times New Roman" w:ascii="Times New Roman" w:hAnsi="Times New Roman"/>
          <w:szCs w:val="21"/>
        </w:rPr>
        <w:t>DNA</w:t>
      </w:r>
      <w:r>
        <w:rPr>
          <w:rFonts w:ascii="Times New Roman" w:hAnsi="Times New Roman" w:cs="Times New Roman" w:eastAsia="新宋体"/>
          <w:szCs w:val="21"/>
        </w:rPr>
        <w:t>模板链上的碱基序列互补配对；</w:t>
      </w:r>
      <w:r>
        <w:rPr>
          <w:rFonts w:eastAsia="新宋体" w:cs="Times New Roman" w:ascii="Times New Roman" w:hAnsi="Times New Roman"/>
          <w:szCs w:val="21"/>
        </w:rPr>
        <w:t>tRNA</w:t>
      </w:r>
      <w:r>
        <w:rPr>
          <w:rFonts w:ascii="Times New Roman" w:hAnsi="Times New Roman" w:cs="Times New Roman" w:eastAsia="新宋体"/>
          <w:szCs w:val="21"/>
        </w:rPr>
        <w:t>上含有反密码子，能与相应的密码子互补配对．据此答题．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tRNA</w:t>
      </w:r>
      <w:r>
        <w:rPr>
          <w:rFonts w:ascii="Times New Roman" w:hAnsi="Times New Roman" w:cs="Times New Roman" w:eastAsia="新宋体"/>
          <w:szCs w:val="21"/>
        </w:rPr>
        <w:t>上的反密码子与相应的密码子碱基互补配对，根据</w:t>
      </w:r>
      <w:r>
        <w:rPr>
          <w:rFonts w:eastAsia="新宋体" w:cs="Times New Roman" w:ascii="Times New Roman" w:hAnsi="Times New Roman"/>
          <w:szCs w:val="21"/>
        </w:rPr>
        <w:t>tRNA</w:t>
      </w:r>
      <w:r>
        <w:rPr>
          <w:rFonts w:ascii="Times New Roman" w:hAnsi="Times New Roman" w:cs="Times New Roman" w:eastAsia="新宋体"/>
          <w:szCs w:val="21"/>
        </w:rPr>
        <w:t>反密码子的最后一个碱基可知苏氨酸的密码子的最后一个碱基是</w:t>
      </w:r>
      <w:r>
        <w:rPr>
          <w:rFonts w:eastAsia="新宋体" w:cs="Times New Roman" w:ascii="Times New Roman" w:hAnsi="Times New Roman"/>
          <w:szCs w:val="21"/>
        </w:rPr>
        <w:t>U</w:t>
      </w:r>
      <w:r>
        <w:rPr>
          <w:rFonts w:ascii="Times New Roman" w:hAnsi="Times New Roman" w:cs="Times New Roman" w:eastAsia="新宋体"/>
          <w:szCs w:val="21"/>
        </w:rPr>
        <w:t>，且</w:t>
      </w:r>
      <w:r>
        <w:rPr>
          <w:rFonts w:eastAsia="新宋体" w:cs="Times New Roman" w:ascii="Times New Roman" w:hAnsi="Times New Roman"/>
          <w:szCs w:val="21"/>
        </w:rPr>
        <w:t>DNA</w:t>
      </w:r>
      <w:r>
        <w:rPr>
          <w:rFonts w:ascii="Times New Roman" w:hAnsi="Times New Roman" w:cs="Times New Roman" w:eastAsia="新宋体"/>
          <w:szCs w:val="21"/>
        </w:rPr>
        <w:t>的下面一条链为模板链；</w:t>
      </w:r>
      <w:r>
        <w:rPr>
          <w:rFonts w:eastAsia="新宋体" w:cs="Times New Roman" w:ascii="Times New Roman" w:hAnsi="Times New Roman"/>
          <w:szCs w:val="21"/>
        </w:rPr>
        <w:t>mRNA</w:t>
      </w:r>
      <w:r>
        <w:rPr>
          <w:rFonts w:ascii="Times New Roman" w:hAnsi="Times New Roman" w:cs="Times New Roman" w:eastAsia="新宋体"/>
          <w:szCs w:val="21"/>
        </w:rPr>
        <w:t>是以</w:t>
      </w:r>
      <w:r>
        <w:rPr>
          <w:rFonts w:eastAsia="新宋体" w:cs="Times New Roman" w:ascii="Times New Roman" w:hAnsi="Times New Roman"/>
          <w:szCs w:val="21"/>
        </w:rPr>
        <w:t>DNA</w:t>
      </w:r>
      <w:r>
        <w:rPr>
          <w:rFonts w:ascii="Times New Roman" w:hAnsi="Times New Roman" w:cs="Times New Roman" w:eastAsia="新宋体"/>
          <w:szCs w:val="21"/>
        </w:rPr>
        <w:t>的一条链为模板转录形成的，根据</w:t>
      </w:r>
      <w:r>
        <w:rPr>
          <w:rFonts w:eastAsia="新宋体" w:cs="Times New Roman" w:ascii="Times New Roman" w:hAnsi="Times New Roman"/>
          <w:szCs w:val="21"/>
        </w:rPr>
        <w:t>DNA</w:t>
      </w:r>
      <w:r>
        <w:rPr>
          <w:rFonts w:ascii="Times New Roman" w:hAnsi="Times New Roman" w:cs="Times New Roman" w:eastAsia="新宋体"/>
          <w:szCs w:val="21"/>
        </w:rPr>
        <w:t>模板链的碱基序列可知苏氨酸的密码子的前两个碱基是</w:t>
      </w:r>
      <w:r>
        <w:rPr>
          <w:rFonts w:eastAsia="新宋体" w:cs="Times New Roman" w:ascii="Times New Roman" w:hAnsi="Times New Roman"/>
          <w:szCs w:val="21"/>
        </w:rPr>
        <w:t>AC</w:t>
      </w:r>
      <w:r>
        <w:rPr>
          <w:rFonts w:ascii="Times New Roman" w:hAnsi="Times New Roman" w:cs="Times New Roman" w:eastAsia="新宋体"/>
          <w:szCs w:val="21"/>
        </w:rPr>
        <w:t>．综合以上分析可知苏氨酸的密码子是</w:t>
      </w:r>
      <w:r>
        <w:rPr>
          <w:rFonts w:eastAsia="新宋体" w:cs="Times New Roman" w:ascii="Times New Roman" w:hAnsi="Times New Roman"/>
          <w:szCs w:val="21"/>
        </w:rPr>
        <w:t>ACU</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本题结合表格，考查遗传信息的转录和翻译，要求考生识记遗传信息转录和翻译的过程及条件，掌握密码子、反密码子的位置及关系，再结合表中信息推导出苏氨酸的密码子，属于考纲识记和理解层次的考查．</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分）在“观察根尖分生组织细胞的有丝分裂”实验中，以下操作和结论正确的是（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19860" cy="147701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5" t="-24" r="-25" b="-24"/>
                    <a:stretch>
                      <a:fillRect/>
                    </a:stretch>
                  </pic:blipFill>
                  <pic:spPr bwMode="auto">
                    <a:xfrm>
                      <a:off x="0" y="0"/>
                      <a:ext cx="1419860" cy="14770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．剪取</w:t>
      </w:r>
      <w:r>
        <w:rPr>
          <w:rFonts w:eastAsia="新宋体" w:cs="Times New Roman" w:ascii="Times New Roman" w:hAnsi="Times New Roman"/>
          <w:szCs w:val="21"/>
        </w:rPr>
        <w:t>5cm</w:t>
      </w:r>
      <w:r>
        <w:rPr>
          <w:rFonts w:ascii="Times New Roman" w:hAnsi="Times New Roman" w:cs="Times New Roman" w:eastAsia="新宋体"/>
          <w:szCs w:val="21"/>
        </w:rPr>
        <w:t>根尖，用酒精和吡罗红混合液解离染色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．如图是高倍显微镜下调节细准焦螺旋看到的视野</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．持续观察，视野中的</w:t>
      </w:r>
      <w:r>
        <w:rPr>
          <w:rFonts w:eastAsia="新宋体" w:cs="Times New Roman" w:ascii="Times New Roman" w:hAnsi="Times New Roman"/>
          <w:szCs w:val="21"/>
        </w:rPr>
        <w:t>K</w:t>
      </w:r>
      <w:r>
        <w:rPr>
          <w:rFonts w:ascii="Times New Roman" w:hAnsi="Times New Roman" w:cs="Times New Roman" w:eastAsia="新宋体"/>
          <w:szCs w:val="21"/>
        </w:rPr>
        <w:t>细胞将分裂成两个子细胞</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．视野中，</w:t>
      </w:r>
      <w:r>
        <w:rPr>
          <w:rFonts w:eastAsia="新宋体" w:cs="Times New Roman" w:ascii="Times New Roman" w:hAnsi="Times New Roman"/>
          <w:szCs w:val="21"/>
        </w:rPr>
        <w:t>N</w:t>
      </w:r>
      <w:r>
        <w:rPr>
          <w:rFonts w:ascii="Times New Roman" w:hAnsi="Times New Roman" w:cs="Times New Roman" w:eastAsia="新宋体"/>
          <w:szCs w:val="21"/>
        </w:rPr>
        <w:t>细胞的染色体数目是</w:t>
      </w:r>
      <w:r>
        <w:rPr>
          <w:rFonts w:eastAsia="新宋体" w:cs="Times New Roman" w:ascii="Times New Roman" w:hAnsi="Times New Roman"/>
          <w:szCs w:val="21"/>
        </w:rPr>
        <w:t>M</w:t>
      </w:r>
      <w:r>
        <w:rPr>
          <w:rFonts w:ascii="Times New Roman" w:hAnsi="Times New Roman" w:cs="Times New Roman" w:eastAsia="新宋体"/>
          <w:szCs w:val="21"/>
        </w:rPr>
        <w:t>细胞的一半</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结合题意分析题图，考生首先根据细胞不同时期的特点判断图中</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细胞所处时期，并且结合显微镜使用注意点解题．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、剪取</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3mm</w:t>
      </w:r>
      <w:r>
        <w:rPr>
          <w:rFonts w:ascii="Times New Roman" w:hAnsi="Times New Roman" w:cs="Times New Roman" w:eastAsia="新宋体"/>
          <w:szCs w:val="21"/>
        </w:rPr>
        <w:t>根尖，用酒精和盐酸混合液解离染色，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、右图是高倍显微镜下看到的视野，使用高倍镜时应调节细准焦螺旋，</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、解离时已将细胞杀死，所以</w:t>
      </w:r>
      <w:r>
        <w:rPr>
          <w:rFonts w:eastAsia="新宋体" w:cs="Times New Roman" w:ascii="Times New Roman" w:hAnsi="Times New Roman"/>
          <w:szCs w:val="21"/>
        </w:rPr>
        <w:t>K</w:t>
      </w:r>
      <w:r>
        <w:rPr>
          <w:rFonts w:ascii="Times New Roman" w:hAnsi="Times New Roman" w:cs="Times New Roman" w:eastAsia="新宋体"/>
          <w:szCs w:val="21"/>
        </w:rPr>
        <w:t>细胞不再分裂，</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、视野中，</w:t>
      </w:r>
      <w:r>
        <w:rPr>
          <w:rFonts w:eastAsia="新宋体" w:cs="Times New Roman" w:ascii="Times New Roman" w:hAnsi="Times New Roman"/>
          <w:szCs w:val="21"/>
        </w:rPr>
        <w:t>N</w:t>
      </w:r>
      <w:r>
        <w:rPr>
          <w:rFonts w:ascii="Times New Roman" w:hAnsi="Times New Roman" w:cs="Times New Roman" w:eastAsia="新宋体"/>
          <w:szCs w:val="21"/>
        </w:rPr>
        <w:t>细胞（后期）的染色体数目是</w:t>
      </w:r>
      <w:r>
        <w:rPr>
          <w:rFonts w:eastAsia="新宋体" w:cs="Times New Roman" w:ascii="Times New Roman" w:hAnsi="Times New Roman"/>
          <w:szCs w:val="21"/>
        </w:rPr>
        <w:t>M</w:t>
      </w:r>
      <w:r>
        <w:rPr>
          <w:rFonts w:ascii="Times New Roman" w:hAnsi="Times New Roman" w:cs="Times New Roman" w:eastAsia="新宋体"/>
          <w:szCs w:val="21"/>
        </w:rPr>
        <w:t>细胞（中期）的两倍，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观察根尖分生组织细胞的有丝分裂的实验以及有丝分裂过程中细胞中染色体数目的变化等知识，要求考生具有一定的识图能力和扎实的基础知识，并能掌握显微镜使用的相关注意点，属于考纲中理解层次的，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分）下列关于物质跨膜运输的叙述，错误的是（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．主动运输过程中，需要载体蛋白协助和</w:t>
      </w:r>
      <w:r>
        <w:rPr>
          <w:rFonts w:eastAsia="新宋体" w:cs="Times New Roman" w:ascii="Times New Roman" w:hAnsi="Times New Roman"/>
          <w:szCs w:val="21"/>
        </w:rPr>
        <w:t>ATP</w:t>
      </w:r>
      <w:r>
        <w:rPr>
          <w:rFonts w:ascii="Times New Roman" w:hAnsi="Times New Roman" w:cs="Times New Roman" w:eastAsia="新宋体"/>
          <w:szCs w:val="21"/>
        </w:rPr>
        <w:t>提供能量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．在静息状态下，神经细胞不再进行葡萄糖的跨膜运输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．质壁分离过程中，水分子外流导致细胞内渗透压升高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．抗体分泌过程中，囊泡膜经融合成为细胞膜的一部分</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主动运输过程中，需载体蛋白协助和</w:t>
      </w:r>
      <w:r>
        <w:rPr>
          <w:rFonts w:eastAsia="新宋体" w:cs="Times New Roman" w:ascii="Times New Roman" w:hAnsi="Times New Roman"/>
          <w:szCs w:val="21"/>
        </w:rPr>
        <w:t>ATP</w:t>
      </w:r>
      <w:r>
        <w:rPr>
          <w:rFonts w:ascii="Times New Roman" w:hAnsi="Times New Roman" w:cs="Times New Roman" w:eastAsia="新宋体"/>
          <w:szCs w:val="21"/>
        </w:rPr>
        <w:t>提供能量；葡萄糖的跨膜运输每时每刻都在进行；质壁分离过程中水分子外流导致细胞渗透压增大，吸水力增强；分泌蛋白的合成与分泌过程：附着在内质网上的核糖体合成蛋白质→内质网进行粗加工→内质网“出芽”形成囊泡→高尔基体进行再加工形成成熟的蛋白质→高尔基体“出芽”形成囊泡→细胞膜，整个过程还需要线粒体提供能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、由于主动运输是逆浓度梯度进行运输，条件是需要载体和</w:t>
      </w:r>
      <w:r>
        <w:rPr>
          <w:rFonts w:eastAsia="新宋体" w:cs="Times New Roman" w:ascii="Times New Roman" w:hAnsi="Times New Roman"/>
          <w:szCs w:val="21"/>
        </w:rPr>
        <w:t>ATP</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、葡萄糖属于主要能源物质，在静息状态下神经细胞仍进行能量代谢，则此时有葡萄糖的跨膜运输，故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、当外界溶液浓度高于细胞液浓度，细胞失水，发生质壁分离，则细胞液溶质微粒浓度升高，故渗透压升高，故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、由于抗体属于分泌蛋白，在合成、加工等完成后，由高尔基体产生囊泡向外分泌，此时囊泡膜与细胞膜融合从而成为细胞膜的一部分，故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本题考查物质跨膜的相关知识，意在考查学生的识记和理解能力，属于中档题．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分）下表为三个稳定草原生态系统中植物调查的统计数据．</w:t>
      </w:r>
    </w:p>
    <w:tbl>
      <w:tblPr>
        <w:tblW w:w="8000" w:type="dxa"/>
        <w:jc w:val="left"/>
        <w:tblInd w:w="280" w:type="dxa"/>
        <w:tblLayout w:type="fixed"/>
        <w:tblCellMar>
          <w:top w:w="30" w:type="dxa"/>
          <w:left w:w="30" w:type="dxa"/>
          <w:bottom w:w="30" w:type="dxa"/>
          <w:right w:w="30" w:type="dxa"/>
        </w:tblCellMar>
      </w:tblPr>
      <w:tblGrid>
        <w:gridCol w:w="2000"/>
        <w:gridCol w:w="2000"/>
        <w:gridCol w:w="2000"/>
        <w:gridCol w:w="2000"/>
      </w:tblGrid>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草原类型</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草甸草原</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典型草原</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荒漠草原</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植物总种数</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160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平均种数（种数</w:t>
            </w:r>
            <w:r>
              <w:rPr>
                <w:rFonts w:eastAsia="新宋体" w:cs="Times New Roman" w:ascii="Times New Roman" w:hAnsi="Times New Roman"/>
                <w:szCs w:val="21"/>
              </w:rPr>
              <w:t>/</w:t>
            </w:r>
            <w:r>
              <w:rPr>
                <w:rFonts w:ascii="Times New Roman" w:hAnsi="Times New Roman" w:cs="Times New Roman" w:eastAsia="新宋体"/>
                <w:szCs w:val="21"/>
              </w:rPr>
              <w:t>米</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18</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平均产量（千克干重</w:t>
            </w:r>
            <w:r>
              <w:rPr>
                <w:rFonts w:eastAsia="新宋体" w:cs="Times New Roman" w:ascii="Times New Roman" w:hAnsi="Times New Roman"/>
                <w:szCs w:val="21"/>
              </w:rPr>
              <w:t>/</w:t>
            </w:r>
            <w:r>
              <w:rPr>
                <w:rFonts w:ascii="Times New Roman" w:hAnsi="Times New Roman" w:cs="Times New Roman" w:eastAsia="新宋体"/>
                <w:szCs w:val="21"/>
              </w:rPr>
              <w:t>公顷）</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旱生植物的种数比例（</w:t>
            </w:r>
            <w:r>
              <w:rPr>
                <w:rFonts w:eastAsia="新宋体" w:cs="Times New Roman" w:ascii="Times New Roman" w:hAnsi="Times New Roman"/>
                <w:szCs w:val="21"/>
              </w:rPr>
              <w:t>%</w:t>
            </w:r>
            <w:r>
              <w:rPr>
                <w:rFonts w:ascii="Times New Roman" w:hAnsi="Times New Roman" w:cs="Times New Roman" w:eastAsia="新宋体"/>
                <w:szCs w:val="21"/>
              </w:rPr>
              <w:t>）</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49.1</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78.0</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据表可以确认的是（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．在植物丰富的区域采用样方法获得数据</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．典型草原中各种群密度均大于荒漠草原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．流经草甸草原的总能量大于典型草原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．表中荒漠草原旱生植物的丰富度最高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本题是考查种群密度的调查方法和主要事项和生态系统的物种丰富度．分析表格数据可知，不同生态系统物种丰富度不同，单位面积的平均产量不同．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、采用样方法调查种群密度，取样的关键要做到随机取样，不能植物丰富的区域采用样方法获得数据，</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、从表格数据中不能判断种群密度的大小，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、表格中没有显示出各生态系统的面积，所以无法判断三个生态系统的总能量大小，</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、草甸草原旱生植物的丰富度是</w:t>
      </w:r>
      <w:r>
        <w:rPr>
          <w:rFonts w:eastAsia="新宋体" w:cs="Times New Roman" w:ascii="Times New Roman" w:hAnsi="Times New Roman"/>
          <w:szCs w:val="21"/>
        </w:rPr>
        <w:t>160×25%</w:t>
      </w:r>
      <w:r>
        <w:rPr>
          <w:rFonts w:ascii="Times New Roman" w:hAnsi="Times New Roman" w:cs="Times New Roman" w:eastAsia="新宋体"/>
          <w:szCs w:val="21"/>
        </w:rPr>
        <w:t>＝</w:t>
      </w:r>
      <w:r>
        <w:rPr>
          <w:rFonts w:eastAsia="新宋体" w:cs="Times New Roman" w:ascii="Times New Roman" w:hAnsi="Times New Roman"/>
          <w:szCs w:val="21"/>
        </w:rPr>
        <w:t>40</w:t>
      </w:r>
      <w:r>
        <w:rPr>
          <w:rFonts w:ascii="Times New Roman" w:hAnsi="Times New Roman" w:cs="Times New Roman" w:eastAsia="新宋体"/>
          <w:szCs w:val="21"/>
        </w:rPr>
        <w:t>种，典型草原旱生植物的丰富度是</w:t>
      </w:r>
      <w:r>
        <w:rPr>
          <w:rFonts w:eastAsia="新宋体" w:cs="Times New Roman" w:ascii="Times New Roman" w:hAnsi="Times New Roman"/>
          <w:szCs w:val="21"/>
        </w:rPr>
        <w:t>100×49.1%</w:t>
      </w:r>
      <w:r>
        <w:rPr>
          <w:rFonts w:ascii="Times New Roman" w:hAnsi="Times New Roman" w:cs="Times New Roman" w:eastAsia="新宋体"/>
          <w:szCs w:val="21"/>
        </w:rPr>
        <w:t>＝</w:t>
      </w:r>
      <w:r>
        <w:rPr>
          <w:rFonts w:eastAsia="新宋体" w:cs="Times New Roman" w:ascii="Times New Roman" w:hAnsi="Times New Roman"/>
          <w:szCs w:val="21"/>
        </w:rPr>
        <w:t>49.1</w:t>
      </w:r>
      <w:r>
        <w:rPr>
          <w:rFonts w:ascii="Times New Roman" w:hAnsi="Times New Roman" w:cs="Times New Roman" w:eastAsia="新宋体"/>
          <w:szCs w:val="21"/>
        </w:rPr>
        <w:t>种，荒漠草原旱生植物的丰富度是</w:t>
      </w:r>
      <w:r>
        <w:rPr>
          <w:rFonts w:eastAsia="新宋体" w:cs="Times New Roman" w:ascii="Times New Roman" w:hAnsi="Times New Roman"/>
          <w:szCs w:val="21"/>
        </w:rPr>
        <w:t>80×78%</w:t>
      </w:r>
      <w:r>
        <w:rPr>
          <w:rFonts w:ascii="Times New Roman" w:hAnsi="Times New Roman" w:cs="Times New Roman" w:eastAsia="新宋体"/>
          <w:szCs w:val="21"/>
        </w:rPr>
        <w:t>＝</w:t>
      </w:r>
      <w:r>
        <w:rPr>
          <w:rFonts w:eastAsia="新宋体" w:cs="Times New Roman" w:ascii="Times New Roman" w:hAnsi="Times New Roman"/>
          <w:szCs w:val="21"/>
        </w:rPr>
        <w:t>62.4</w:t>
      </w:r>
      <w:r>
        <w:rPr>
          <w:rFonts w:ascii="Times New Roman" w:hAnsi="Times New Roman" w:cs="Times New Roman" w:eastAsia="新宋体"/>
          <w:szCs w:val="21"/>
        </w:rPr>
        <w:t>种，因此表中涉及的生态系统中荒漠草原旱生植物的丰富度最高，</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涉及的知识点是样方法在取样时应注意的事项，不同生态系统物种丰富度不同的含义，种群密度的概念，对于丰富度与种群密度二者使用范围的理解是解题的关键，物种丰富度是对群落而言的，种群密度是种群的数量特征．</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分）食指长于无名指为长食指，反之为短食指，该相对性状由常染色体上一对等位基因控制（</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表示短食指基因，</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表示长食指基因．）此等位基因表达受性激素影响，</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在男性为显性，</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在女性为显性．若一对夫妇均为短食指，所生孩子既有长食指又有短食指，则该夫妇再生一个孩子是长食指的概率为（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由题意分析可知，控制食指长短的基因（</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表示短食指基因，</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表示长食指基因．）表达受性激素影响，在男女性中表现不同．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解：已知控制食指长短的基因（</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表示短食指基因，</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表示长食指基因。）表达受性激素影响，</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在男性为显性，</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在女性为显性。一对夫妇均为短食指，则妻子的基因型是</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，丈夫的基因型是</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或</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，所生孩子既有长食指又有短食指，所以丈夫的基因型是</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，则该夫妇再生一个孩子的基因型及概率是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或</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L</w:t>
      </w:r>
      <w:r>
        <w:rPr>
          <w:rFonts w:ascii="Times New Roman" w:hAnsi="Times New Roman" w:cs="Times New Roman" w:eastAsia="新宋体"/>
          <w:szCs w:val="21"/>
        </w:rPr>
        <w:t>，前者在男女性中都是短食指，后者在男性中是短食指，在女性中是长食指，所以该夫妇再生一个孩子是长食指的概率为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本题考查基因的分离定律，意在考查学生对所学知识的理解程度，培养学生分析解题的能力．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二、非选择题：本卷共</w:t>
      </w:r>
      <w:r>
        <w:rPr>
          <w:rFonts w:eastAsia="新宋体" w:cs="Times New Roman" w:ascii="Times New Roman" w:hAnsi="Times New Roman"/>
          <w:b/>
          <w:szCs w:val="21"/>
        </w:rPr>
        <w:t>2</w:t>
      </w:r>
      <w:r>
        <w:rPr>
          <w:rFonts w:ascii="Times New Roman" w:hAnsi="Times New Roman" w:cs="Times New Roman" w:eastAsia="新宋体"/>
          <w:b/>
          <w:szCs w:val="21"/>
        </w:rPr>
        <w:t>题，共</w:t>
      </w:r>
      <w:r>
        <w:rPr>
          <w:rFonts w:eastAsia="新宋体" w:cs="Times New Roman" w:ascii="Times New Roman" w:hAnsi="Times New Roman"/>
          <w:b/>
          <w:szCs w:val="21"/>
        </w:rPr>
        <w:t>44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26</w:t>
      </w:r>
      <w:r>
        <w:rPr>
          <w:rFonts w:ascii="Times New Roman" w:hAnsi="Times New Roman" w:cs="Times New Roman" w:eastAsia="新宋体"/>
          <w:szCs w:val="21"/>
        </w:rPr>
        <w:t>分）Ⅰ．如图是培育表达人乳铁蛋白的乳腺生物反应器的技术路线。图中</w:t>
      </w:r>
      <w:r>
        <w:rPr>
          <w:rFonts w:eastAsia="新宋体" w:cs="Times New Roman" w:ascii="Times New Roman" w:hAnsi="Times New Roman"/>
          <w:szCs w:val="21"/>
        </w:rPr>
        <w:t>tet</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表示四环素抗性基因，</w:t>
      </w:r>
      <w:r>
        <w:rPr>
          <w:rFonts w:eastAsia="新宋体" w:cs="Times New Roman" w:ascii="Times New Roman" w:hAnsi="Times New Roman"/>
          <w:szCs w:val="21"/>
        </w:rPr>
        <w:t>amp</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表示氨苄青霉素抗性金银，</w:t>
      </w:r>
      <w:r>
        <w:rPr>
          <w:rFonts w:eastAsia="新宋体" w:cs="Times New Roman" w:ascii="Times New Roman" w:hAnsi="Times New Roman"/>
          <w:szCs w:val="21"/>
        </w:rPr>
        <w:t>BamHI</w:t>
      </w:r>
      <w:r>
        <w:rPr>
          <w:rFonts w:ascii="Times New Roman" w:hAnsi="Times New Roman" w:cs="Times New Roman" w:eastAsia="新宋体"/>
          <w:szCs w:val="21"/>
        </w:rPr>
        <w:t>、</w:t>
      </w:r>
      <w:r>
        <w:rPr>
          <w:rFonts w:eastAsia="新宋体" w:cs="Times New Roman" w:ascii="Times New Roman" w:hAnsi="Times New Roman"/>
          <w:szCs w:val="21"/>
        </w:rPr>
        <w:t>HindIII</w:t>
      </w:r>
      <w:r>
        <w:rPr>
          <w:rFonts w:ascii="Times New Roman" w:hAnsi="Times New Roman" w:cs="Times New Roman" w:eastAsia="新宋体"/>
          <w:szCs w:val="21"/>
        </w:rPr>
        <w:t>、</w:t>
      </w:r>
      <w:r>
        <w:rPr>
          <w:rFonts w:eastAsia="新宋体" w:cs="Times New Roman" w:ascii="Times New Roman" w:hAnsi="Times New Roman"/>
          <w:szCs w:val="21"/>
        </w:rPr>
        <w:t>SmaI</w:t>
      </w:r>
      <w:r>
        <w:rPr>
          <w:rFonts w:ascii="Times New Roman" w:hAnsi="Times New Roman" w:cs="Times New Roman" w:eastAsia="新宋体"/>
          <w:szCs w:val="21"/>
        </w:rPr>
        <w:t>直线所示为三种限制酶的酶切位点。</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30320" cy="144843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9" t="-25" r="-9" b="-25"/>
                    <a:stretch>
                      <a:fillRect/>
                    </a:stretch>
                  </pic:blipFill>
                  <pic:spPr bwMode="auto">
                    <a:xfrm>
                      <a:off x="0" y="0"/>
                      <a:ext cx="3830320" cy="14484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）图中将人乳蛋白基因插入载体，需用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Hind</w:t>
      </w:r>
      <w:r>
        <w:rPr>
          <w:rFonts w:eastAsia="新宋体" w:cs="新宋体" w:ascii="新宋体" w:hAnsi="新宋体"/>
          <w:szCs w:val="21"/>
          <w:u w:val="single"/>
        </w:rPr>
        <w:t>Ⅲ</w:t>
      </w:r>
      <w:r>
        <w:rPr>
          <w:rFonts w:ascii="Times New Roman" w:hAnsi="Times New Roman" w:cs="Times New Roman" w:eastAsia="新宋体"/>
          <w:szCs w:val="21"/>
          <w:u w:val="single"/>
        </w:rPr>
        <w:t>和</w:t>
      </w:r>
      <w:r>
        <w:rPr>
          <w:rFonts w:eastAsia="新宋体" w:cs="Times New Roman" w:ascii="Times New Roman" w:hAnsi="Times New Roman"/>
          <w:szCs w:val="21"/>
          <w:u w:val="single"/>
        </w:rPr>
        <w:t>BamH</w:t>
      </w:r>
      <w:r>
        <w:rPr>
          <w:rFonts w:eastAsia="新宋体" w:cs="新宋体" w:ascii="新宋体" w:hAnsi="新宋体"/>
          <w:szCs w:val="21"/>
          <w:u w:val="single"/>
        </w:rPr>
        <w:t>Ⅰ</w:t>
      </w:r>
      <w:r>
        <w:rPr>
          <w:rFonts w:ascii="Times New Roman" w:hAnsi="Times New Roman" w:cs="Times New Roman" w:eastAsia="新宋体"/>
          <w:szCs w:val="21"/>
          <w:u w:val="single"/>
        </w:rPr>
        <w:t>　</w:t>
      </w:r>
      <w:r>
        <w:rPr>
          <w:rFonts w:ascii="Times New Roman" w:hAnsi="Times New Roman" w:cs="Times New Roman" w:eastAsia="新宋体"/>
          <w:szCs w:val="21"/>
        </w:rPr>
        <w:t>限制酶同时酶切载体和人乳铁蛋白基因。筛选含有重组载体的大肠杆菌首先需要在含</w:t>
      </w:r>
      <w:r>
        <w:rPr>
          <w:rFonts w:ascii="Times New Roman" w:hAnsi="Times New Roman" w:cs="Times New Roman" w:eastAsia="新宋体"/>
          <w:szCs w:val="21"/>
          <w:u w:val="single"/>
        </w:rPr>
        <w:t>　氨苄青霉素　</w:t>
      </w:r>
      <w:r>
        <w:rPr>
          <w:rFonts w:ascii="Times New Roman" w:hAnsi="Times New Roman" w:cs="Times New Roman" w:eastAsia="新宋体"/>
          <w:szCs w:val="21"/>
        </w:rPr>
        <w:t>的培养基上进行。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）能使人乳铁蛋白基因在乳腺细胞中特异性表达的调控序列是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．启动子</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tet</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 xml:space="preserve">    C</w:t>
      </w:r>
      <w:r>
        <w:rPr>
          <w:rFonts w:ascii="Times New Roman" w:hAnsi="Times New Roman" w:cs="Times New Roman" w:eastAsia="新宋体"/>
          <w:szCs w:val="21"/>
        </w:rPr>
        <w:t>．复制原点</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amp</w:t>
      </w:r>
      <w:r>
        <w:rPr>
          <w:rFonts w:eastAsia="新宋体" w:cs="Times New Roman" w:ascii="Times New Roman" w:hAnsi="Times New Roman"/>
          <w:sz w:val="24"/>
          <w:szCs w:val="24"/>
          <w:vertAlign w:val="superscript"/>
        </w:rPr>
        <w:t>R</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可采用的操作方法是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．农杆菌转化</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．大肠杆菌转化</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．显微注射</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．细胞融合</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可采用的生物技术是</w:t>
      </w:r>
      <w:r>
        <w:rPr>
          <w:rFonts w:ascii="Times New Roman" w:hAnsi="Times New Roman" w:cs="Times New Roman" w:eastAsia="新宋体"/>
          <w:szCs w:val="21"/>
          <w:u w:val="single"/>
        </w:rPr>
        <w:t>　胚胎移植技术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）对早期胚胎进行切割，经过程</w:t>
      </w:r>
      <w:r>
        <w:rPr>
          <w:rFonts w:ascii="Cambria Math" w:hAnsi="Cambria Math" w:cs="Cambria Math" w:eastAsia="Cambria Math"/>
          <w:szCs w:val="21"/>
        </w:rPr>
        <w:t>②</w:t>
      </w:r>
      <w:r>
        <w:rPr>
          <w:rFonts w:ascii="Times New Roman" w:hAnsi="Times New Roman" w:cs="Times New Roman" w:eastAsia="新宋体"/>
          <w:szCs w:val="21"/>
        </w:rPr>
        <w:t>可获得多个新个体。这利用了细胞的</w:t>
      </w:r>
      <w:r>
        <w:rPr>
          <w:rFonts w:ascii="Times New Roman" w:hAnsi="Times New Roman" w:cs="Times New Roman" w:eastAsia="新宋体"/>
          <w:szCs w:val="21"/>
          <w:u w:val="single"/>
        </w:rPr>
        <w:t>　全能　</w:t>
      </w:r>
      <w:r>
        <w:rPr>
          <w:rFonts w:ascii="Times New Roman" w:hAnsi="Times New Roman" w:cs="Times New Roman" w:eastAsia="新宋体"/>
          <w:szCs w:val="21"/>
        </w:rPr>
        <w:t>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）为检测人乳铁蛋白是否成功表达，可采用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（填字母代号）技术。</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．核酸分子杂交</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．基因序列分析</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．抗原﹣抗体杂交</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PCR</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．某地区从</w:t>
      </w:r>
      <w:r>
        <w:rPr>
          <w:rFonts w:eastAsia="新宋体" w:cs="Times New Roman" w:ascii="Times New Roman" w:hAnsi="Times New Roman"/>
          <w:szCs w:val="21"/>
        </w:rPr>
        <w:t>1964</w:t>
      </w:r>
      <w:r>
        <w:rPr>
          <w:rFonts w:ascii="Times New Roman" w:hAnsi="Times New Roman" w:cs="Times New Roman" w:eastAsia="新宋体"/>
          <w:szCs w:val="21"/>
        </w:rPr>
        <w:t>年开始使用杀虫剂杀灭蚊子幼虫，至</w:t>
      </w:r>
      <w:r>
        <w:rPr>
          <w:rFonts w:eastAsia="新宋体" w:cs="Times New Roman" w:ascii="Times New Roman" w:hAnsi="Times New Roman"/>
          <w:szCs w:val="21"/>
        </w:rPr>
        <w:t>1967</w:t>
      </w:r>
      <w:r>
        <w:rPr>
          <w:rFonts w:ascii="Times New Roman" w:hAnsi="Times New Roman" w:cs="Times New Roman" w:eastAsia="新宋体"/>
          <w:szCs w:val="21"/>
        </w:rPr>
        <w:t>年中期停用。如图是五年间蚊子幼虫基因型频率变化曲线。</w:t>
      </w:r>
      <w:r>
        <w:rPr>
          <w:rFonts w:eastAsia="新宋体" w:cs="Times New Roman" w:ascii="Times New Roman" w:hAnsi="Times New Roman"/>
          <w:szCs w:val="21"/>
        </w:rPr>
        <w:t>R</w:t>
      </w:r>
      <w:r>
        <w:rPr>
          <w:rFonts w:ascii="Times New Roman" w:hAnsi="Times New Roman" w:cs="Times New Roman" w:eastAsia="新宋体"/>
          <w:szCs w:val="21"/>
        </w:rPr>
        <w:t>表示杀虫剂抗性基因，</w:t>
      </w:r>
      <w:r>
        <w:rPr>
          <w:rFonts w:eastAsia="新宋体" w:cs="Times New Roman" w:ascii="Times New Roman" w:hAnsi="Times New Roman"/>
          <w:szCs w:val="21"/>
        </w:rPr>
        <w:t>S</w:t>
      </w:r>
      <w:r>
        <w:rPr>
          <w:rFonts w:ascii="Times New Roman" w:hAnsi="Times New Roman" w:cs="Times New Roman" w:eastAsia="新宋体"/>
          <w:szCs w:val="21"/>
        </w:rPr>
        <w:t>表示野生敏感型基因。据图回答：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38960" cy="137223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20" t="-26" r="-20" b="-26"/>
                    <a:stretch>
                      <a:fillRect/>
                    </a:stretch>
                  </pic:blipFill>
                  <pic:spPr bwMode="auto">
                    <a:xfrm>
                      <a:off x="0" y="0"/>
                      <a:ext cx="1838960" cy="13722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基因的出现是</w:t>
      </w:r>
      <w:r>
        <w:rPr>
          <w:rFonts w:ascii="Times New Roman" w:hAnsi="Times New Roman" w:cs="Times New Roman" w:eastAsia="新宋体"/>
          <w:szCs w:val="21"/>
          <w:u w:val="single"/>
        </w:rPr>
        <w:t>　基因突变　</w:t>
      </w:r>
      <w:r>
        <w:rPr>
          <w:rFonts w:ascii="Times New Roman" w:hAnsi="Times New Roman" w:cs="Times New Roman" w:eastAsia="新宋体"/>
          <w:szCs w:val="21"/>
        </w:rPr>
        <w:t>的结果。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RR</w:t>
      </w:r>
      <w:r>
        <w:rPr>
          <w:rFonts w:ascii="Times New Roman" w:hAnsi="Times New Roman" w:cs="Times New Roman" w:eastAsia="新宋体"/>
          <w:szCs w:val="21"/>
        </w:rPr>
        <w:t>基因型频率达到峰值时，</w:t>
      </w:r>
      <w:r>
        <w:rPr>
          <w:rFonts w:eastAsia="新宋体" w:cs="Times New Roman" w:ascii="Times New Roman" w:hAnsi="Times New Roman"/>
          <w:szCs w:val="21"/>
        </w:rPr>
        <w:t>RS</w:t>
      </w:r>
      <w:r>
        <w:rPr>
          <w:rFonts w:ascii="Times New Roman" w:hAnsi="Times New Roman" w:cs="Times New Roman" w:eastAsia="新宋体"/>
          <w:szCs w:val="21"/>
        </w:rPr>
        <w:t>、</w:t>
      </w:r>
      <w:r>
        <w:rPr>
          <w:rFonts w:eastAsia="新宋体" w:cs="Times New Roman" w:ascii="Times New Roman" w:hAnsi="Times New Roman"/>
          <w:szCs w:val="21"/>
        </w:rPr>
        <w:t>SS</w:t>
      </w:r>
      <w:r>
        <w:rPr>
          <w:rFonts w:ascii="Times New Roman" w:hAnsi="Times New Roman" w:cs="Times New Roman" w:eastAsia="新宋体"/>
          <w:szCs w:val="21"/>
        </w:rPr>
        <w:t>基因型频率分别为</w:t>
      </w:r>
      <w:r>
        <w:rPr>
          <w:rFonts w:eastAsia="新宋体" w:cs="Times New Roman" w:ascii="Times New Roman" w:hAnsi="Times New Roman"/>
          <w:szCs w:val="21"/>
        </w:rPr>
        <w:t>4%</w:t>
      </w:r>
      <w:r>
        <w:rPr>
          <w:rFonts w:ascii="Times New Roman" w:hAnsi="Times New Roman" w:cs="Times New Roman" w:eastAsia="新宋体"/>
          <w:szCs w:val="21"/>
        </w:rPr>
        <w:t>和</w:t>
      </w:r>
      <w:r>
        <w:rPr>
          <w:rFonts w:eastAsia="新宋体" w:cs="Times New Roman" w:ascii="Times New Roman" w:hAnsi="Times New Roman"/>
          <w:szCs w:val="21"/>
        </w:rPr>
        <w:t>1%</w:t>
      </w:r>
      <w:r>
        <w:rPr>
          <w:rFonts w:ascii="Times New Roman" w:hAnsi="Times New Roman" w:cs="Times New Roman" w:eastAsia="新宋体"/>
          <w:szCs w:val="21"/>
        </w:rPr>
        <w:t>，此时</w:t>
      </w:r>
      <w:r>
        <w:rPr>
          <w:rFonts w:eastAsia="新宋体" w:cs="Times New Roman" w:ascii="Times New Roman" w:hAnsi="Times New Roman"/>
          <w:szCs w:val="21"/>
        </w:rPr>
        <w:t>R</w:t>
      </w:r>
      <w:r>
        <w:rPr>
          <w:rFonts w:ascii="Times New Roman" w:hAnsi="Times New Roman" w:cs="Times New Roman" w:eastAsia="新宋体"/>
          <w:szCs w:val="21"/>
        </w:rPr>
        <w:t>基因的频率为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97%</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1969</w:t>
      </w:r>
      <w:r>
        <w:rPr>
          <w:rFonts w:ascii="Times New Roman" w:hAnsi="Times New Roman" w:cs="Times New Roman" w:eastAsia="新宋体"/>
          <w:szCs w:val="21"/>
        </w:rPr>
        <w:t>年中期</w:t>
      </w:r>
      <w:r>
        <w:rPr>
          <w:rFonts w:eastAsia="新宋体" w:cs="Times New Roman" w:ascii="Times New Roman" w:hAnsi="Times New Roman"/>
          <w:szCs w:val="21"/>
        </w:rPr>
        <w:t>RR</w:t>
      </w:r>
      <w:r>
        <w:rPr>
          <w:rFonts w:ascii="Times New Roman" w:hAnsi="Times New Roman" w:cs="Times New Roman" w:eastAsia="新宋体"/>
          <w:szCs w:val="21"/>
        </w:rPr>
        <w:t>基因型几近消失，表明在</w:t>
      </w:r>
      <w:r>
        <w:rPr>
          <w:rFonts w:ascii="Times New Roman" w:hAnsi="Times New Roman" w:cs="Times New Roman" w:eastAsia="新宋体"/>
          <w:szCs w:val="21"/>
          <w:u w:val="single"/>
        </w:rPr>
        <w:t>　不在使用杀虫剂　</w:t>
      </w:r>
      <w:r>
        <w:rPr>
          <w:rFonts w:ascii="Times New Roman" w:hAnsi="Times New Roman" w:cs="Times New Roman" w:eastAsia="新宋体"/>
          <w:szCs w:val="21"/>
        </w:rPr>
        <w:t>的环境条件下，</w:t>
      </w:r>
      <w:r>
        <w:rPr>
          <w:rFonts w:eastAsia="新宋体" w:cs="Times New Roman" w:ascii="Times New Roman" w:hAnsi="Times New Roman"/>
          <w:szCs w:val="21"/>
        </w:rPr>
        <w:t>RR</w:t>
      </w:r>
      <w:r>
        <w:rPr>
          <w:rFonts w:ascii="Times New Roman" w:hAnsi="Times New Roman" w:cs="Times New Roman" w:eastAsia="新宋体"/>
          <w:szCs w:val="21"/>
        </w:rPr>
        <w:t>基因型幼虫比</w:t>
      </w:r>
      <w:r>
        <w:rPr>
          <w:rFonts w:eastAsia="新宋体" w:cs="Times New Roman" w:ascii="Times New Roman" w:hAnsi="Times New Roman"/>
          <w:szCs w:val="21"/>
        </w:rPr>
        <w:t>SS</w:t>
      </w:r>
      <w:r>
        <w:rPr>
          <w:rFonts w:ascii="Times New Roman" w:hAnsi="Times New Roman" w:cs="Times New Roman" w:eastAsia="新宋体"/>
          <w:szCs w:val="21"/>
        </w:rPr>
        <w:t>基因型幼虫的生存适应能力</w:t>
      </w:r>
      <w:r>
        <w:rPr>
          <w:rFonts w:ascii="Times New Roman" w:hAnsi="Times New Roman" w:cs="Times New Roman" w:eastAsia="新宋体"/>
          <w:szCs w:val="21"/>
          <w:u w:val="single"/>
        </w:rPr>
        <w:t>　低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）该地区从此不再使用杀虫剂。预测未来种群中，最终频率最高的基因型是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SS</w:t>
      </w:r>
      <w:r>
        <w:rPr>
          <w:rFonts w:ascii="Times New Roman" w:hAnsi="Times New Roman" w:cs="Times New Roman" w:eastAsia="新宋体"/>
          <w:szCs w:val="21"/>
          <w:u w:val="single"/>
        </w:rPr>
        <w:t>　</w:t>
      </w:r>
      <w:r>
        <w:rPr>
          <w:rFonts w:ascii="Times New Roman" w:hAnsi="Times New Roman" w:cs="Times New Roman" w:eastAsia="新宋体"/>
          <w:szCs w:val="21"/>
        </w:rPr>
        <w:t>，原因是</w:t>
      </w:r>
      <w:r>
        <w:rPr>
          <w:rFonts w:ascii="Times New Roman" w:hAnsi="Times New Roman" w:cs="Times New Roman" w:eastAsia="新宋体"/>
          <w:szCs w:val="21"/>
          <w:u w:val="single"/>
        </w:rPr>
        <w:t>　在不使用杀虫剂环境下，持续的选择作用使</w:t>
      </w:r>
      <w:r>
        <w:rPr>
          <w:rFonts w:eastAsia="新宋体" w:cs="Times New Roman" w:ascii="Times New Roman" w:hAnsi="Times New Roman"/>
          <w:szCs w:val="21"/>
          <w:u w:val="single"/>
        </w:rPr>
        <w:t>R</w:t>
      </w:r>
      <w:r>
        <w:rPr>
          <w:rFonts w:ascii="Times New Roman" w:hAnsi="Times New Roman" w:cs="Times New Roman" w:eastAsia="新宋体"/>
          <w:szCs w:val="21"/>
          <w:u w:val="single"/>
        </w:rPr>
        <w:t>基因频率越来越低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B5</w:t>
      </w:r>
      <w:r>
        <w:rPr>
          <w:rFonts w:ascii="Times New Roman" w:hAnsi="Times New Roman" w:cs="Times New Roman" w:eastAsia="新宋体"/>
          <w:szCs w:val="21"/>
        </w:rPr>
        <w:t>：基因频率的变化；</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分析题图：图示是培育表达人乳铁蛋白的乳腺生物反应器的技术路线，包括基因表达载体的构建、将目的基因导入受体细胞、早期胚胎培养、胚胎移植等步骤，其中过程</w:t>
      </w:r>
      <w:r>
        <w:rPr>
          <w:rFonts w:ascii="Cambria Math" w:hAnsi="Cambria Math" w:cs="Cambria Math" w:eastAsia="Cambria Math"/>
          <w:szCs w:val="21"/>
        </w:rPr>
        <w:t>①</w:t>
      </w:r>
      <w:r>
        <w:rPr>
          <w:rFonts w:ascii="Times New Roman" w:hAnsi="Times New Roman" w:cs="Times New Roman" w:eastAsia="新宋体"/>
          <w:szCs w:val="21"/>
        </w:rPr>
        <w:t>是将重组质粒导入受体细胞；过程</w:t>
      </w:r>
      <w:r>
        <w:rPr>
          <w:rFonts w:ascii="Cambria Math" w:hAnsi="Cambria Math" w:cs="Cambria Math" w:eastAsia="Cambria Math"/>
          <w:szCs w:val="21"/>
        </w:rPr>
        <w:t>②</w:t>
      </w:r>
      <w:r>
        <w:rPr>
          <w:rFonts w:ascii="Times New Roman" w:hAnsi="Times New Roman" w:cs="Times New Roman" w:eastAsia="新宋体"/>
          <w:szCs w:val="21"/>
        </w:rPr>
        <w:t>需采用胚胎移植技术。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分析曲线图：某地区从</w:t>
      </w:r>
      <w:r>
        <w:rPr>
          <w:rFonts w:eastAsia="新宋体" w:cs="Times New Roman" w:ascii="Times New Roman" w:hAnsi="Times New Roman"/>
          <w:szCs w:val="21"/>
        </w:rPr>
        <w:t>1964</w:t>
      </w:r>
      <w:r>
        <w:rPr>
          <w:rFonts w:ascii="Times New Roman" w:hAnsi="Times New Roman" w:cs="Times New Roman" w:eastAsia="新宋体"/>
          <w:szCs w:val="21"/>
        </w:rPr>
        <w:t>年开始使用杀虫剂杀灭蚊子幼虫，</w:t>
      </w:r>
      <w:r>
        <w:rPr>
          <w:rFonts w:eastAsia="新宋体" w:cs="Times New Roman" w:ascii="Times New Roman" w:hAnsi="Times New Roman"/>
          <w:szCs w:val="21"/>
        </w:rPr>
        <w:t>RR</w:t>
      </w:r>
      <w:r>
        <w:rPr>
          <w:rFonts w:ascii="Times New Roman" w:hAnsi="Times New Roman" w:cs="Times New Roman" w:eastAsia="新宋体"/>
          <w:szCs w:val="21"/>
        </w:rPr>
        <w:t>基因型频率逐渐升高，而</w:t>
      </w:r>
      <w:r>
        <w:rPr>
          <w:rFonts w:eastAsia="新宋体" w:cs="Times New Roman" w:ascii="Times New Roman" w:hAnsi="Times New Roman"/>
          <w:szCs w:val="21"/>
        </w:rPr>
        <w:t>RS</w:t>
      </w:r>
      <w:r>
        <w:rPr>
          <w:rFonts w:ascii="Times New Roman" w:hAnsi="Times New Roman" w:cs="Times New Roman" w:eastAsia="新宋体"/>
          <w:szCs w:val="21"/>
        </w:rPr>
        <w:t>和</w:t>
      </w:r>
      <w:r>
        <w:rPr>
          <w:rFonts w:eastAsia="新宋体" w:cs="Times New Roman" w:ascii="Times New Roman" w:hAnsi="Times New Roman"/>
          <w:szCs w:val="21"/>
        </w:rPr>
        <w:t>SS</w:t>
      </w:r>
      <w:r>
        <w:rPr>
          <w:rFonts w:ascii="Times New Roman" w:hAnsi="Times New Roman" w:cs="Times New Roman" w:eastAsia="新宋体"/>
          <w:szCs w:val="21"/>
        </w:rPr>
        <w:t>基因型频率逐渐降低；</w:t>
      </w:r>
      <w:r>
        <w:rPr>
          <w:rFonts w:eastAsia="新宋体" w:cs="Times New Roman" w:ascii="Times New Roman" w:hAnsi="Times New Roman"/>
          <w:szCs w:val="21"/>
        </w:rPr>
        <w:t>1967</w:t>
      </w:r>
      <w:r>
        <w:rPr>
          <w:rFonts w:ascii="Times New Roman" w:hAnsi="Times New Roman" w:cs="Times New Roman" w:eastAsia="新宋体"/>
          <w:szCs w:val="21"/>
        </w:rPr>
        <w:t>年中期停用杀虫剂后，</w:t>
      </w:r>
      <w:r>
        <w:rPr>
          <w:rFonts w:eastAsia="新宋体" w:cs="Times New Roman" w:ascii="Times New Roman" w:hAnsi="Times New Roman"/>
          <w:szCs w:val="21"/>
        </w:rPr>
        <w:t>RR</w:t>
      </w:r>
      <w:r>
        <w:rPr>
          <w:rFonts w:ascii="Times New Roman" w:hAnsi="Times New Roman" w:cs="Times New Roman" w:eastAsia="新宋体"/>
          <w:szCs w:val="21"/>
        </w:rPr>
        <w:t>基因型频率逐渐降低，而</w:t>
      </w:r>
      <w:r>
        <w:rPr>
          <w:rFonts w:eastAsia="新宋体" w:cs="Times New Roman" w:ascii="Times New Roman" w:hAnsi="Times New Roman"/>
          <w:szCs w:val="21"/>
        </w:rPr>
        <w:t>RS</w:t>
      </w:r>
      <w:r>
        <w:rPr>
          <w:rFonts w:ascii="Times New Roman" w:hAnsi="Times New Roman" w:cs="Times New Roman" w:eastAsia="新宋体"/>
          <w:szCs w:val="21"/>
        </w:rPr>
        <w:t>和</w:t>
      </w:r>
      <w:r>
        <w:rPr>
          <w:rFonts w:eastAsia="新宋体" w:cs="Times New Roman" w:ascii="Times New Roman" w:hAnsi="Times New Roman"/>
          <w:szCs w:val="21"/>
        </w:rPr>
        <w:t>SS</w:t>
      </w:r>
      <w:r>
        <w:rPr>
          <w:rFonts w:ascii="Times New Roman" w:hAnsi="Times New Roman" w:cs="Times New Roman" w:eastAsia="新宋体"/>
          <w:szCs w:val="21"/>
        </w:rPr>
        <w:t>基因型频率逐渐升高。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）外源</w:t>
      </w:r>
      <w:r>
        <w:rPr>
          <w:rFonts w:eastAsia="新宋体" w:cs="Times New Roman" w:ascii="Times New Roman" w:hAnsi="Times New Roman"/>
          <w:szCs w:val="21"/>
        </w:rPr>
        <w:t>DNA</w:t>
      </w:r>
      <w:r>
        <w:rPr>
          <w:rFonts w:ascii="Times New Roman" w:hAnsi="Times New Roman" w:cs="Times New Roman" w:eastAsia="新宋体"/>
          <w:szCs w:val="21"/>
        </w:rPr>
        <w:t>分子上含有限制酶</w:t>
      </w:r>
      <w:r>
        <w:rPr>
          <w:rFonts w:eastAsia="新宋体" w:cs="Times New Roman" w:ascii="Times New Roman" w:hAnsi="Times New Roman"/>
          <w:szCs w:val="21"/>
        </w:rPr>
        <w:t>BamHI</w:t>
      </w:r>
      <w:r>
        <w:rPr>
          <w:rFonts w:ascii="Times New Roman" w:hAnsi="Times New Roman" w:cs="Times New Roman" w:eastAsia="新宋体"/>
          <w:szCs w:val="21"/>
        </w:rPr>
        <w:t>、</w:t>
      </w:r>
      <w:r>
        <w:rPr>
          <w:rFonts w:eastAsia="新宋体" w:cs="Times New Roman" w:ascii="Times New Roman" w:hAnsi="Times New Roman"/>
          <w:szCs w:val="21"/>
        </w:rPr>
        <w:t>HindIII</w:t>
      </w:r>
      <w:r>
        <w:rPr>
          <w:rFonts w:ascii="Times New Roman" w:hAnsi="Times New Roman" w:cs="Times New Roman" w:eastAsia="新宋体"/>
          <w:szCs w:val="21"/>
        </w:rPr>
        <w:t>、</w:t>
      </w:r>
      <w:r>
        <w:rPr>
          <w:rFonts w:eastAsia="新宋体" w:cs="Times New Roman" w:ascii="Times New Roman" w:hAnsi="Times New Roman"/>
          <w:szCs w:val="21"/>
        </w:rPr>
        <w:t>SmaI</w:t>
      </w:r>
      <w:r>
        <w:rPr>
          <w:rFonts w:ascii="Times New Roman" w:hAnsi="Times New Roman" w:cs="Times New Roman" w:eastAsia="新宋体"/>
          <w:szCs w:val="21"/>
        </w:rPr>
        <w:t>的切割位点，其中限制酶</w:t>
      </w:r>
      <w:r>
        <w:rPr>
          <w:rFonts w:eastAsia="新宋体" w:cs="Times New Roman" w:ascii="Times New Roman" w:hAnsi="Times New Roman"/>
          <w:szCs w:val="21"/>
        </w:rPr>
        <w:t>SmaI</w:t>
      </w:r>
      <w:r>
        <w:rPr>
          <w:rFonts w:ascii="Times New Roman" w:hAnsi="Times New Roman" w:cs="Times New Roman" w:eastAsia="新宋体"/>
          <w:szCs w:val="21"/>
        </w:rPr>
        <w:t>的切割位点位于目的基因上，所以获取目的基因和构建基因表达载体时，应用限制酶</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和</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．用限制酶</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和</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切割质粒后，会破坏质粒上的四环素抗性基因，但不会破坏氨苄青霉素抗性基因，因此筛选含有重组载体的大肠杆菌首先需要在含氨苄青霉素的培养基上进行。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）启动子是能使人乳铁蛋白基因在乳腺细胞中特异性表达的调控序列。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是将重组质粒导入受体细胞，当受体细胞是动物细胞时，将目的基因导入动物细胞最有效的方法是显微注射法。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需要采用胚胎移植技术。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）胚胎分割技术的理论基础是细胞的全能性。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）为检测人乳铁蛋白是否成功表达，可采用抗原﹣抗体杂交技术。</w:t>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）基因突变是产生新基因的途径，</w:t>
      </w:r>
      <w:r>
        <w:rPr>
          <w:rFonts w:eastAsia="新宋体" w:cs="Times New Roman" w:ascii="Times New Roman" w:hAnsi="Times New Roman"/>
          <w:szCs w:val="21"/>
        </w:rPr>
        <w:t>R</w:t>
      </w:r>
      <w:r>
        <w:rPr>
          <w:rFonts w:ascii="Times New Roman" w:hAnsi="Times New Roman" w:cs="Times New Roman" w:eastAsia="新宋体"/>
          <w:szCs w:val="21"/>
        </w:rPr>
        <w:t>为杀虫剂抗性基因，是基因突变产生的。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RS</w:t>
      </w:r>
      <w:r>
        <w:rPr>
          <w:rFonts w:ascii="Times New Roman" w:hAnsi="Times New Roman" w:cs="Times New Roman" w:eastAsia="新宋体"/>
          <w:szCs w:val="21"/>
        </w:rPr>
        <w:t>、</w:t>
      </w:r>
      <w:r>
        <w:rPr>
          <w:rFonts w:eastAsia="新宋体" w:cs="Times New Roman" w:ascii="Times New Roman" w:hAnsi="Times New Roman"/>
          <w:szCs w:val="21"/>
        </w:rPr>
        <w:t>SS</w:t>
      </w:r>
      <w:r>
        <w:rPr>
          <w:rFonts w:ascii="Times New Roman" w:hAnsi="Times New Roman" w:cs="Times New Roman" w:eastAsia="新宋体"/>
          <w:szCs w:val="21"/>
        </w:rPr>
        <w:t>基因型频率分别为</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w:t>
      </w:r>
      <w:r>
        <w:rPr>
          <w:rFonts w:eastAsia="新宋体" w:cs="Times New Roman" w:ascii="Times New Roman" w:hAnsi="Times New Roman"/>
          <w:szCs w:val="21"/>
        </w:rPr>
        <w:t>RR</w:t>
      </w:r>
      <w:r>
        <w:rPr>
          <w:rFonts w:ascii="Times New Roman" w:hAnsi="Times New Roman" w:cs="Times New Roman" w:eastAsia="新宋体"/>
          <w:szCs w:val="21"/>
        </w:rPr>
        <w:t>基因型频率为</w:t>
      </w:r>
      <w:r>
        <w:rPr>
          <w:rFonts w:eastAsia="新宋体" w:cs="Times New Roman" w:ascii="Times New Roman" w:hAnsi="Times New Roman"/>
          <w:szCs w:val="21"/>
        </w:rPr>
        <w:t>95%</w:t>
      </w:r>
      <w:r>
        <w:rPr>
          <w:rFonts w:ascii="Times New Roman" w:hAnsi="Times New Roman" w:cs="Times New Roman" w:eastAsia="新宋体"/>
          <w:szCs w:val="21"/>
        </w:rPr>
        <w:t>，此时</w:t>
      </w:r>
      <w:r>
        <w:rPr>
          <w:rFonts w:eastAsia="新宋体" w:cs="Times New Roman" w:ascii="Times New Roman" w:hAnsi="Times New Roman"/>
          <w:szCs w:val="21"/>
        </w:rPr>
        <w:t>R</w:t>
      </w:r>
      <w:r>
        <w:rPr>
          <w:rFonts w:ascii="Times New Roman" w:hAnsi="Times New Roman" w:cs="Times New Roman" w:eastAsia="新宋体"/>
          <w:szCs w:val="21"/>
        </w:rPr>
        <w:t>基因的频率＝</w:t>
      </w:r>
      <w:r>
        <w:rPr>
          <w:rFonts w:eastAsia="新宋体" w:cs="Times New Roman" w:ascii="Times New Roman" w:hAnsi="Times New Roman"/>
          <w:szCs w:val="21"/>
        </w:rPr>
        <w:t>RR</w:t>
      </w:r>
      <w:r>
        <w:rPr>
          <w:rFonts w:ascii="Times New Roman" w:hAnsi="Times New Roman" w:cs="Times New Roman" w:eastAsia="新宋体"/>
          <w:szCs w:val="21"/>
        </w:rPr>
        <w:t>基因型频率</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RS</w:t>
      </w:r>
      <w:r>
        <w:rPr>
          <w:rFonts w:ascii="Times New Roman" w:hAnsi="Times New Roman" w:cs="Times New Roman" w:eastAsia="新宋体"/>
          <w:szCs w:val="21"/>
        </w:rPr>
        <w:t>基因型频率＝</w:t>
      </w:r>
      <w:r>
        <w:rPr>
          <w:rFonts w:eastAsia="新宋体" w:cs="Times New Roman" w:ascii="Times New Roman" w:hAnsi="Times New Roman"/>
          <w:szCs w:val="21"/>
        </w:rPr>
        <w:t>95%+2%</w:t>
      </w:r>
      <w:r>
        <w:rPr>
          <w:rFonts w:ascii="Times New Roman" w:hAnsi="Times New Roman" w:cs="Times New Roman" w:eastAsia="新宋体"/>
          <w:szCs w:val="21"/>
        </w:rPr>
        <w:t>＝</w:t>
      </w:r>
      <w:r>
        <w:rPr>
          <w:rFonts w:eastAsia="新宋体" w:cs="Times New Roman" w:ascii="Times New Roman" w:hAnsi="Times New Roman"/>
          <w:szCs w:val="21"/>
        </w:rPr>
        <w:t>97%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1969</w:t>
      </w:r>
      <w:r>
        <w:rPr>
          <w:rFonts w:ascii="Times New Roman" w:hAnsi="Times New Roman" w:cs="Times New Roman" w:eastAsia="新宋体"/>
          <w:szCs w:val="21"/>
        </w:rPr>
        <w:t>年中期</w:t>
      </w:r>
      <w:r>
        <w:rPr>
          <w:rFonts w:eastAsia="新宋体" w:cs="Times New Roman" w:ascii="Times New Roman" w:hAnsi="Times New Roman"/>
          <w:szCs w:val="21"/>
        </w:rPr>
        <w:t>RR</w:t>
      </w:r>
      <w:r>
        <w:rPr>
          <w:rFonts w:ascii="Times New Roman" w:hAnsi="Times New Roman" w:cs="Times New Roman" w:eastAsia="新宋体"/>
          <w:szCs w:val="21"/>
        </w:rPr>
        <w:t>基因型几近消失，表明在不在使用杀虫剂的环境条件下，</w:t>
      </w:r>
      <w:r>
        <w:rPr>
          <w:rFonts w:eastAsia="新宋体" w:cs="Times New Roman" w:ascii="Times New Roman" w:hAnsi="Times New Roman"/>
          <w:szCs w:val="21"/>
        </w:rPr>
        <w:t>RR</w:t>
      </w:r>
      <w:r>
        <w:rPr>
          <w:rFonts w:ascii="Times New Roman" w:hAnsi="Times New Roman" w:cs="Times New Roman" w:eastAsia="新宋体"/>
          <w:szCs w:val="21"/>
        </w:rPr>
        <w:t>基因型幼虫比</w:t>
      </w:r>
      <w:r>
        <w:rPr>
          <w:rFonts w:eastAsia="新宋体" w:cs="Times New Roman" w:ascii="Times New Roman" w:hAnsi="Times New Roman"/>
          <w:szCs w:val="21"/>
        </w:rPr>
        <w:t>SS</w:t>
      </w:r>
      <w:r>
        <w:rPr>
          <w:rFonts w:ascii="Times New Roman" w:hAnsi="Times New Roman" w:cs="Times New Roman" w:eastAsia="新宋体"/>
          <w:szCs w:val="21"/>
        </w:rPr>
        <w:t>基因型幼虫的生存适应能力低。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）该地区从此不再使用杀虫剂后，在不适用杀虫剂环境下，持续的选择作用使</w:t>
      </w:r>
      <w:r>
        <w:rPr>
          <w:rFonts w:eastAsia="新宋体" w:cs="Times New Roman" w:ascii="Times New Roman" w:hAnsi="Times New Roman"/>
          <w:szCs w:val="21"/>
        </w:rPr>
        <w:t>R</w:t>
      </w:r>
      <w:r>
        <w:rPr>
          <w:rFonts w:ascii="Times New Roman" w:hAnsi="Times New Roman" w:cs="Times New Roman" w:eastAsia="新宋体"/>
          <w:szCs w:val="21"/>
        </w:rPr>
        <w:t>基因频率越来越低，因此未来种群中，最终频率最高的基因型应该是</w:t>
      </w:r>
      <w:r>
        <w:rPr>
          <w:rFonts w:eastAsia="新宋体" w:cs="Times New Roman" w:ascii="Times New Roman" w:hAnsi="Times New Roman"/>
          <w:szCs w:val="21"/>
        </w:rPr>
        <w:t>SS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eastAsia="新宋体"/>
          <w:szCs w:val="21"/>
        </w:rPr>
      </w:pP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和</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氨苄青霉素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）胚胎移植技术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）全能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C</w:t>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）基因突变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97%</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）不在使用杀虫剂</w:t>
      </w:r>
      <w:r>
        <w:rPr>
          <w:rFonts w:ascii="Times New Roman" w:hAnsi="Times New Roman" w:cs="Times New Roman" w:eastAsia="Times New Roman"/>
          <w:szCs w:val="21"/>
        </w:rPr>
        <w:t xml:space="preserve">   </w:t>
      </w:r>
      <w:r>
        <w:rPr>
          <w:rFonts w:ascii="Times New Roman" w:hAnsi="Times New Roman" w:cs="Times New Roman" w:eastAsia="新宋体"/>
          <w:szCs w:val="21"/>
        </w:rPr>
        <w:t>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 xml:space="preserve">SS   </w:t>
      </w:r>
      <w:r>
        <w:rPr>
          <w:rFonts w:ascii="Times New Roman" w:hAnsi="Times New Roman" w:cs="Times New Roman" w:eastAsia="新宋体"/>
          <w:szCs w:val="21"/>
        </w:rPr>
        <w:t>在不使用杀虫剂环境下，持续的选择作用使</w:t>
      </w:r>
      <w:r>
        <w:rPr>
          <w:rFonts w:eastAsia="新宋体" w:cs="Times New Roman" w:ascii="Times New Roman" w:hAnsi="Times New Roman"/>
          <w:szCs w:val="21"/>
        </w:rPr>
        <w:t>R</w:t>
      </w:r>
      <w:r>
        <w:rPr>
          <w:rFonts w:ascii="Times New Roman" w:hAnsi="Times New Roman" w:cs="Times New Roman" w:eastAsia="新宋体"/>
          <w:szCs w:val="21"/>
        </w:rPr>
        <w:t>基因频率越来越低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乳腺生物反应器培育过程图和曲线图，考查基因工程、胚胎工程、基因频率的变化及生物进化等知识，要求考生识记基因工程的工具和操作步骤，能准确判断图中各过程的名称或采用的技术；识记胚胎分割技术的理论基础；掌握基因频率的相关计算方法，能提取图中有效信息答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分）根据下列实验结果回答问题。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实验一：选取同品种、同日龄的健康大鼠若干只，实施切除手术，一段时间后随机等分成四组，分别注射激素及生理盐水</w:t>
      </w:r>
      <w:r>
        <w:rPr>
          <w:rFonts w:eastAsia="新宋体" w:cs="Times New Roman" w:ascii="Times New Roman" w:hAnsi="Times New Roman"/>
          <w:szCs w:val="21"/>
        </w:rPr>
        <w:t>30</w:t>
      </w:r>
      <w:r>
        <w:rPr>
          <w:rFonts w:ascii="Times New Roman" w:hAnsi="Times New Roman" w:cs="Times New Roman" w:eastAsia="新宋体"/>
          <w:szCs w:val="21"/>
        </w:rPr>
        <w:t>天，结果如图</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）该实验的目的是探究</w:t>
      </w:r>
      <w:r>
        <w:rPr>
          <w:rFonts w:ascii="Times New Roman" w:hAnsi="Times New Roman" w:cs="Times New Roman" w:eastAsia="新宋体"/>
          <w:szCs w:val="21"/>
          <w:u w:val="single"/>
        </w:rPr>
        <w:t>　胰岛素和生长素对大鼠生长的影响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）手术应切除</w:t>
      </w:r>
      <w:r>
        <w:rPr>
          <w:rFonts w:ascii="Times New Roman" w:hAnsi="Times New Roman" w:cs="Times New Roman" w:eastAsia="新宋体"/>
          <w:szCs w:val="21"/>
          <w:u w:val="single"/>
        </w:rPr>
        <w:t>　垂体和胰腺　</w:t>
      </w:r>
      <w:r>
        <w:rPr>
          <w:rFonts w:ascii="Times New Roman" w:hAnsi="Times New Roman" w:cs="Times New Roman" w:eastAsia="新宋体"/>
          <w:szCs w:val="21"/>
        </w:rPr>
        <w:t>。每次注射各激素的量应按照</w:t>
      </w:r>
      <w:r>
        <w:rPr>
          <w:rFonts w:ascii="Times New Roman" w:hAnsi="Times New Roman" w:cs="Times New Roman" w:eastAsia="新宋体"/>
          <w:szCs w:val="21"/>
          <w:u w:val="single"/>
        </w:rPr>
        <w:t>　单位体重注射量乘以体重　</w:t>
      </w:r>
      <w:r>
        <w:rPr>
          <w:rFonts w:ascii="Times New Roman" w:hAnsi="Times New Roman" w:cs="Times New Roman" w:eastAsia="新宋体"/>
          <w:szCs w:val="21"/>
        </w:rPr>
        <w:t>来计算。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表明胰岛素具有</w:t>
      </w:r>
      <w:r>
        <w:rPr>
          <w:rFonts w:ascii="Times New Roman" w:hAnsi="Times New Roman" w:cs="Times New Roman" w:eastAsia="新宋体"/>
          <w:szCs w:val="21"/>
          <w:u w:val="single"/>
        </w:rPr>
        <w:t>　促进大鼠生长（及加强生长激素的促生长作用）　</w:t>
      </w:r>
      <w:r>
        <w:rPr>
          <w:rFonts w:ascii="Times New Roman" w:hAnsi="Times New Roman" w:cs="Times New Roman" w:eastAsia="新宋体"/>
          <w:szCs w:val="21"/>
        </w:rPr>
        <w:t>的作用，胰岛素与生长激素共同作用的效应</w:t>
      </w:r>
      <w:r>
        <w:rPr>
          <w:rFonts w:ascii="Times New Roman" w:hAnsi="Times New Roman" w:cs="Times New Roman" w:eastAsia="新宋体"/>
          <w:szCs w:val="21"/>
          <w:u w:val="single"/>
        </w:rPr>
        <w:t>　大于　</w:t>
      </w:r>
      <w:r>
        <w:rPr>
          <w:rFonts w:ascii="Times New Roman" w:hAnsi="Times New Roman" w:cs="Times New Roman" w:eastAsia="新宋体"/>
          <w:szCs w:val="21"/>
        </w:rPr>
        <w:t>（小于</w:t>
      </w:r>
      <w:r>
        <w:rPr>
          <w:rFonts w:eastAsia="新宋体" w:cs="Times New Roman" w:ascii="Times New Roman" w:hAnsi="Times New Roman"/>
          <w:szCs w:val="21"/>
        </w:rPr>
        <w:t>/</w:t>
      </w:r>
      <w:r>
        <w:rPr>
          <w:rFonts w:ascii="Times New Roman" w:hAnsi="Times New Roman" w:cs="Times New Roman" w:eastAsia="新宋体"/>
          <w:szCs w:val="21"/>
        </w:rPr>
        <w:t>等于</w:t>
      </w:r>
      <w:r>
        <w:rPr>
          <w:rFonts w:eastAsia="新宋体" w:cs="Times New Roman" w:ascii="Times New Roman" w:hAnsi="Times New Roman"/>
          <w:szCs w:val="21"/>
        </w:rPr>
        <w:t>/</w:t>
      </w:r>
      <w:r>
        <w:rPr>
          <w:rFonts w:ascii="Times New Roman" w:hAnsi="Times New Roman" w:cs="Times New Roman" w:eastAsia="新宋体"/>
          <w:szCs w:val="21"/>
        </w:rPr>
        <w:t>大于）它们单独作用之和。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实验二：选取健康大鼠，持续电刺激支配其胰岛的副交感神经，测定血液中胰岛素和胰高血糖素的浓度，结果如图</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）开始刺激后，血糖浓度将</w:t>
      </w:r>
      <w:r>
        <w:rPr>
          <w:rFonts w:ascii="Times New Roman" w:hAnsi="Times New Roman" w:cs="Times New Roman" w:eastAsia="新宋体"/>
          <w:szCs w:val="21"/>
          <w:u w:val="single"/>
        </w:rPr>
        <w:t>　降低　</w:t>
      </w:r>
      <w:r>
        <w:rPr>
          <w:rFonts w:ascii="Times New Roman" w:hAnsi="Times New Roman" w:cs="Times New Roman" w:eastAsia="新宋体"/>
          <w:szCs w:val="21"/>
        </w:rPr>
        <w:t>，原因是</w:t>
      </w:r>
      <w:r>
        <w:rPr>
          <w:rFonts w:ascii="Times New Roman" w:hAnsi="Times New Roman" w:cs="Times New Roman" w:eastAsia="新宋体"/>
          <w:szCs w:val="21"/>
          <w:u w:val="single"/>
        </w:rPr>
        <w:t>　胰岛素浓度升高和胰岛血糖素浓度降低，促进了组织细胞加速对葡萄糖的摄取、利用和储存，抑制了糖原分解和非糖物质转化为葡萄糖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中胰高血糖素浓度下降的原因之一是胰岛素直接抑制胰岛</w:t>
      </w:r>
      <w:r>
        <w:rPr>
          <w:rFonts w:eastAsia="新宋体" w:cs="Times New Roman" w:ascii="Times New Roman" w:hAnsi="Times New Roman"/>
          <w:szCs w:val="21"/>
        </w:rPr>
        <w:t>A</w:t>
      </w:r>
      <w:r>
        <w:rPr>
          <w:rFonts w:ascii="Times New Roman" w:hAnsi="Times New Roman" w:cs="Times New Roman" w:eastAsia="新宋体"/>
          <w:szCs w:val="21"/>
        </w:rPr>
        <w:t>细胞分泌。若要证实该结论，可在胰岛组织中注射</w:t>
      </w:r>
      <w:r>
        <w:rPr>
          <w:rFonts w:ascii="Times New Roman" w:hAnsi="Times New Roman" w:cs="Times New Roman" w:eastAsia="新宋体"/>
          <w:szCs w:val="21"/>
          <w:u w:val="single"/>
        </w:rPr>
        <w:t>　胰岛素　</w:t>
      </w:r>
      <w:r>
        <w:rPr>
          <w:rFonts w:ascii="Times New Roman" w:hAnsi="Times New Roman" w:cs="Times New Roman" w:eastAsia="新宋体"/>
          <w:szCs w:val="21"/>
        </w:rPr>
        <w:t>，通过检测注射前后期周围血液中</w:t>
      </w:r>
      <w:r>
        <w:rPr>
          <w:rFonts w:ascii="Times New Roman" w:hAnsi="Times New Roman" w:cs="Times New Roman" w:eastAsia="新宋体"/>
          <w:szCs w:val="21"/>
          <w:u w:val="single"/>
        </w:rPr>
        <w:t>　胰岛血糖素　</w:t>
      </w:r>
      <w:r>
        <w:rPr>
          <w:rFonts w:ascii="Times New Roman" w:hAnsi="Times New Roman" w:cs="Times New Roman" w:eastAsia="新宋体"/>
          <w:szCs w:val="21"/>
        </w:rPr>
        <w:t>的浓度变化来确定。</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58035" cy="303974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rcRect l="-17" t="-12" r="-17" b="-12"/>
                    <a:stretch>
                      <a:fillRect/>
                    </a:stretch>
                  </pic:blipFill>
                  <pic:spPr bwMode="auto">
                    <a:xfrm>
                      <a:off x="0" y="0"/>
                      <a:ext cx="2058035" cy="30397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DB</w:t>
      </w:r>
      <w:r>
        <w:rPr>
          <w:rFonts w:ascii="Times New Roman" w:hAnsi="Times New Roman" w:cs="Times New Roman" w:eastAsia="新宋体"/>
          <w:szCs w:val="21"/>
        </w:rPr>
        <w:t>：动物激素的调节；</w:t>
      </w:r>
      <w:r>
        <w:rPr>
          <w:rFonts w:eastAsia="新宋体" w:cs="Times New Roman" w:ascii="Times New Roman" w:hAnsi="Times New Roman"/>
          <w:szCs w:val="21"/>
        </w:rPr>
        <w:t>DC</w:t>
      </w:r>
      <w:r>
        <w:rPr>
          <w:rFonts w:ascii="Times New Roman" w:hAnsi="Times New Roman" w:cs="Times New Roman" w:eastAsia="新宋体"/>
          <w:szCs w:val="21"/>
        </w:rPr>
        <w:t>：动物激素的应用；</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胰岛素是由胰岛分泌的。通过探究实验，掌握实验设计的“对照原则”和“控制单一变量原则”以及对实验结果的分析和归纳能力。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的横坐标为注射生理盐水、胰岛素、生长激素、胰岛素和生长激素的天数，纵坐标为体重，可推知该试验的目的是探究胰岛素好生长素对大鼠生长的影响。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）为排除体内的胰岛素和生长激素的影响，手术应切除垂体和胰腺，在动物实验中，每次注射试剂的量应按照单位体重注射量乘以体重来计算。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注射胰岛素的大鼠的体重大于注射生理盐水的大鼠的体重，说明胰岛素具有促进大鼠生长的作用。据图，注射胰岛素和生长激素的大鼠的体重大于注射生长激素的大鼠的体重，也大于注射胰岛素的大鼠的体重，说明胰岛素与生长激素共同作用的效应大于他们单独作用之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）据图</w:t>
      </w:r>
      <w:r>
        <w:rPr>
          <w:rFonts w:eastAsia="新宋体" w:cs="Times New Roman" w:ascii="Times New Roman" w:hAnsi="Times New Roman"/>
          <w:szCs w:val="21"/>
        </w:rPr>
        <w:t>2</w:t>
      </w:r>
      <w:r>
        <w:rPr>
          <w:rFonts w:ascii="Times New Roman" w:hAnsi="Times New Roman" w:cs="Times New Roman" w:eastAsia="新宋体"/>
          <w:szCs w:val="21"/>
        </w:rPr>
        <w:t>，开始刺激后，胰岛素浓度上升，胰高血糖素浓度下降，血糖浓度将下降。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）若要证实胰岛素直接抑制胰岛</w:t>
      </w:r>
      <w:r>
        <w:rPr>
          <w:rFonts w:eastAsia="新宋体" w:cs="Times New Roman" w:ascii="Times New Roman" w:hAnsi="Times New Roman"/>
          <w:szCs w:val="21"/>
        </w:rPr>
        <w:t>A</w:t>
      </w:r>
      <w:r>
        <w:rPr>
          <w:rFonts w:ascii="Times New Roman" w:hAnsi="Times New Roman" w:cs="Times New Roman" w:eastAsia="新宋体"/>
          <w:szCs w:val="21"/>
        </w:rPr>
        <w:t>细胞分泌，可在胰岛组织中注射胰岛素，再检测注射前后期周围血液中胰岛血糖素的浓度变化，胰高血糖素浓度下降了，即可证明。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）胰岛素和生长素对大鼠生长的影响</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）垂体和胰腺</w:t>
      </w:r>
      <w:r>
        <w:rPr>
          <w:rFonts w:ascii="Times New Roman" w:hAnsi="Times New Roman" w:cs="Times New Roman" w:eastAsia="Times New Roman"/>
          <w:szCs w:val="21"/>
        </w:rPr>
        <w:t xml:space="preserve">  </w:t>
      </w:r>
      <w:r>
        <w:rPr>
          <w:rFonts w:ascii="Times New Roman" w:hAnsi="Times New Roman" w:cs="Times New Roman" w:eastAsia="新宋体"/>
          <w:szCs w:val="21"/>
        </w:rPr>
        <w:t>单位体重注射量乘以体重</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）促进大鼠生长（及加强生长激素的促生长作用）</w:t>
      </w:r>
      <w:r>
        <w:rPr>
          <w:rFonts w:ascii="Times New Roman" w:hAnsi="Times New Roman" w:cs="Times New Roman" w:eastAsia="Times New Roman"/>
          <w:szCs w:val="21"/>
        </w:rPr>
        <w:t xml:space="preserve">   </w:t>
      </w:r>
      <w:r>
        <w:rPr>
          <w:rFonts w:ascii="Times New Roman" w:hAnsi="Times New Roman" w:cs="Times New Roman" w:eastAsia="新宋体"/>
          <w:szCs w:val="21"/>
        </w:rPr>
        <w:t>大于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）降低</w:t>
      </w:r>
      <w:r>
        <w:rPr>
          <w:rFonts w:ascii="Times New Roman" w:hAnsi="Times New Roman" w:cs="Times New Roman" w:eastAsia="Times New Roman"/>
          <w:szCs w:val="21"/>
        </w:rPr>
        <w:t xml:space="preserve">    </w:t>
      </w:r>
      <w:r>
        <w:rPr>
          <w:rFonts w:ascii="Times New Roman" w:hAnsi="Times New Roman" w:cs="Times New Roman" w:eastAsia="新宋体"/>
          <w:szCs w:val="21"/>
        </w:rPr>
        <w:t>胰岛素浓度升高和胰高血糖素浓度降低，促进了组织细胞加速对葡萄糖的摄取、利用和储存，抑制了糖原分解和非糖物质转化为葡萄糖</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）胰岛素</w:t>
      </w:r>
      <w:r>
        <w:rPr>
          <w:rFonts w:ascii="Times New Roman" w:hAnsi="Times New Roman" w:cs="Times New Roman" w:eastAsia="Times New Roman"/>
          <w:szCs w:val="21"/>
        </w:rPr>
        <w:t xml:space="preserve">  </w:t>
      </w:r>
      <w:r>
        <w:rPr>
          <w:rFonts w:ascii="Times New Roman" w:hAnsi="Times New Roman" w:cs="Times New Roman" w:eastAsia="新宋体"/>
          <w:szCs w:val="21"/>
        </w:rPr>
        <w:t>胰高血糖素</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动物激素的应用、血糖平衡调节、引起血糖浓度变化的相关因素及胰岛素的作用等相关知识，意在考查考生具备验证简单生物学事实的能力，并能对实验现象和结果进行解释、分析和处理的能力；能运用所学知识与观点，通过比较、分析与综合等方法对某些生物学问题进行解释、推理，做出合理的判断或得出正确的结论的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2019-05-08T13:15:00Z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