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2010</w:t>
      </w:r>
      <w:r>
        <w:rPr>
          <w:rFonts w:ascii="Times New Roman" w:hAnsi="Times New Roman" w:cs="宋体;SimSun"/>
          <w:b/>
          <w:sz w:val="30"/>
          <w:szCs w:val="30"/>
        </w:rPr>
        <w:t>年普通高等学校招生全国统一考试（安徽卷）生物部分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1.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下列关于生物膜结构和功能的叙述正确的是（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、肌</w:t>
      </w:r>
      <w:r>
        <w:rPr>
          <w:rFonts w:ascii="Times New Roman" w:hAnsi="Times New Roman" w:cs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7305" cy="2794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lang w:val="zh-CN"/>
        </w:rPr>
        <w:t>细胞的细胞膜上有协助葡萄糖跨膜运输的载体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、细胞膜上的受体是细胞间信息交流的必需的结构</w:t>
      </w:r>
    </w:p>
    <w:p>
      <w:pPr>
        <w:pStyle w:val="Normal"/>
        <w:tabs>
          <w:tab w:val="clear" w:pos="420"/>
          <w:tab w:val="left" w:pos="5790" w:leader="none"/>
        </w:tabs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、线粒体内膜上只分布着合成</w:t>
      </w:r>
      <w:r>
        <w:rPr>
          <w:rFonts w:cs="Times New Roman" w:ascii="Times New Roman" w:hAnsi="Times New Roman"/>
          <w:szCs w:val="21"/>
          <w:lang w:val="zh-CN"/>
        </w:rPr>
        <w:t>ATP</w:t>
      </w:r>
      <w:r>
        <w:rPr>
          <w:rFonts w:ascii="Times New Roman" w:hAnsi="Times New Roman" w:cs="Times New Roman"/>
          <w:szCs w:val="21"/>
          <w:lang w:val="zh-CN"/>
        </w:rPr>
        <w:t>的酶</w:t>
      </w:r>
      <w:r>
        <w:rPr>
          <w:rFonts w:cs="Times New Roman" w:ascii="Times New Roman" w:hAnsi="Times New Roman"/>
          <w:szCs w:val="21"/>
          <w:lang w:val="zh-CN"/>
        </w:rPr>
        <w:tab/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D</w:t>
      </w:r>
      <w:r>
        <w:rPr>
          <w:rFonts w:ascii="Times New Roman" w:hAnsi="Times New Roman" w:cs="Times New Roman"/>
          <w:szCs w:val="21"/>
          <w:lang w:val="zh-CN"/>
        </w:rPr>
        <w:t>、核膜上的核孔可以让蛋白质和</w:t>
      </w:r>
      <w:r>
        <w:rPr>
          <w:rFonts w:cs="Times New Roman" w:ascii="Times New Roman" w:hAnsi="Times New Roman"/>
          <w:szCs w:val="21"/>
          <w:lang w:val="zh-CN"/>
        </w:rPr>
        <w:t>RNA</w:t>
      </w:r>
      <w:r>
        <w:rPr>
          <w:rFonts w:ascii="Times New Roman" w:hAnsi="Times New Roman" w:cs="Times New Roman"/>
          <w:szCs w:val="21"/>
          <w:lang w:val="zh-CN"/>
        </w:rPr>
        <w:t>自由进出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2.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雄蛙的一个体细胞经有效分裂形成四个子细胞（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）</w:t>
      </w:r>
      <w:r>
        <w:rPr>
          <w:rFonts w:cs="Times New Roman" w:ascii="Times New Roman" w:hAnsi="Times New Roman"/>
          <w:szCs w:val="21"/>
          <w:lang w:val="zh-CN"/>
        </w:rPr>
        <w:t>,</w:t>
      </w:r>
      <w:r>
        <w:rPr>
          <w:rFonts w:ascii="Times New Roman" w:hAnsi="Times New Roman" w:cs="Times New Roman"/>
          <w:szCs w:val="21"/>
          <w:lang w:val="zh-CN"/>
        </w:rPr>
        <w:t>一个初级精母细胞经减数第一次分裂形成两个次级精母细胞（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），比较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细胞核中</w:t>
      </w:r>
      <w:r>
        <w:rPr>
          <w:rFonts w:cs="Times New Roman" w:ascii="Times New Roman" w:hAnsi="Times New Roman"/>
          <w:szCs w:val="21"/>
          <w:lang w:val="zh-CN"/>
        </w:rPr>
        <w:t>DNA</w:t>
      </w:r>
      <w:r>
        <w:rPr>
          <w:rFonts w:ascii="Times New Roman" w:hAnsi="Times New Roman" w:cs="Times New Roman"/>
          <w:szCs w:val="21"/>
          <w:lang w:val="zh-CN"/>
        </w:rPr>
        <w:t>数目及其贮存的遗传信息，正确的是（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  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ab/>
        <w:t>A.DNA</w:t>
      </w:r>
      <w:r>
        <w:rPr>
          <w:rFonts w:ascii="Times New Roman" w:hAnsi="Times New Roman" w:cs="Times New Roman"/>
          <w:szCs w:val="21"/>
          <w:lang w:val="zh-CN"/>
        </w:rPr>
        <w:t>数目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相同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不同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    </w:t>
      </w:r>
      <w:r>
        <w:rPr>
          <w:rFonts w:cs="Times New Roman" w:ascii="Times New Roman" w:hAnsi="Times New Roman"/>
          <w:szCs w:val="21"/>
          <w:lang w:val="zh-CN"/>
        </w:rPr>
        <w:t>B.</w:t>
      </w:r>
      <w:r>
        <w:rPr>
          <w:rFonts w:ascii="Times New Roman" w:hAnsi="Times New Roman" w:cs="Times New Roman"/>
          <w:szCs w:val="21"/>
          <w:lang w:val="zh-CN"/>
        </w:rPr>
        <w:t>遗传信息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相同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不同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ab/>
        <w:t>C.DNA</w:t>
      </w:r>
      <w:r>
        <w:rPr>
          <w:rFonts w:ascii="Times New Roman" w:hAnsi="Times New Roman" w:cs="Times New Roman"/>
          <w:szCs w:val="21"/>
          <w:lang w:val="zh-CN"/>
        </w:rPr>
        <w:t>数目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不同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相同</w:t>
      </w:r>
      <w:r>
        <w:rPr>
          <w:rFonts w:cs="Times New Roman" w:ascii="Times New Roman" w:hAnsi="Times New Roman"/>
          <w:szCs w:val="21"/>
          <w:lang w:val="zh-CN"/>
        </w:rPr>
        <w:tab/>
        <w:t xml:space="preserve">    D.</w:t>
      </w:r>
      <w:r>
        <w:rPr>
          <w:rFonts w:ascii="Times New Roman" w:hAnsi="Times New Roman" w:cs="Times New Roman"/>
          <w:szCs w:val="21"/>
          <w:lang w:val="zh-CN"/>
        </w:rPr>
        <w:t>遗传信息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不同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S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相同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3.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大肠杆菌可以直接利用葡萄糖，也可以通过合成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－半乳糖苷酶的乳糖分解为葡萄糖和半乳糖加以利用。将大肠杆菌培养在含葡萄糖和乳糖的培养基中。测定其细胞总数及细胞内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－半乳糖苷酶的活性变化（如图）。据图分析，下列叙述合理的是（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515235" cy="172656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5" r="-11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A.0</w:t>
      </w:r>
      <w:r>
        <w:rPr>
          <w:rFonts w:ascii="Times New Roman" w:hAnsi="Times New Roman" w:cs="Times New Roman"/>
          <w:szCs w:val="21"/>
          <w:lang w:val="zh-CN"/>
        </w:rPr>
        <w:t>～</w:t>
      </w:r>
      <w:r>
        <w:rPr>
          <w:rFonts w:cs="Times New Roman" w:ascii="Times New Roman" w:hAnsi="Times New Roman"/>
          <w:szCs w:val="21"/>
          <w:lang w:val="zh-CN"/>
        </w:rPr>
        <w:t>50</w:t>
      </w:r>
      <w:r>
        <w:rPr>
          <w:rFonts w:ascii="Times New Roman" w:hAnsi="Times New Roman" w:cs="Times New Roman"/>
          <w:szCs w:val="21"/>
          <w:lang w:val="zh-CN"/>
        </w:rPr>
        <w:t>　</w:t>
      </w:r>
      <w:r>
        <w:rPr>
          <w:rFonts w:cs="Times New Roman" w:ascii="Times New Roman" w:hAnsi="Times New Roman"/>
          <w:szCs w:val="21"/>
          <w:lang w:val="zh-CN"/>
        </w:rPr>
        <w:t>min</w:t>
      </w:r>
      <w:r>
        <w:rPr>
          <w:rFonts w:ascii="Times New Roman" w:hAnsi="Times New Roman" w:cs="Times New Roman"/>
          <w:szCs w:val="21"/>
          <w:lang w:val="zh-CN"/>
        </w:rPr>
        <w:t>，细胞内无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－半乳糖苷酶基因</w:t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B.50~100</w:t>
      </w:r>
      <w:r>
        <w:rPr>
          <w:rFonts w:ascii="Times New Roman" w:hAnsi="Times New Roman" w:cs="Times New Roman"/>
          <w:szCs w:val="21"/>
          <w:lang w:val="zh-CN"/>
        </w:rPr>
        <w:t>　</w:t>
      </w:r>
      <w:r>
        <w:rPr>
          <w:rFonts w:cs="Times New Roman" w:ascii="Times New Roman" w:hAnsi="Times New Roman"/>
          <w:szCs w:val="21"/>
          <w:lang w:val="zh-CN"/>
        </w:rPr>
        <w:t>min</w:t>
      </w:r>
      <w:r>
        <w:rPr>
          <w:rFonts w:ascii="Times New Roman" w:hAnsi="Times New Roman" w:cs="Times New Roman"/>
          <w:szCs w:val="21"/>
          <w:lang w:val="zh-CN"/>
        </w:rPr>
        <w:t>，细胞内无分辨葡萄糖的酶</w:t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C.</w:t>
      </w:r>
      <w:r>
        <w:rPr>
          <w:rFonts w:ascii="Times New Roman" w:hAnsi="Times New Roman" w:cs="Times New Roman"/>
          <w:szCs w:val="21"/>
          <w:lang w:val="zh-CN"/>
        </w:rPr>
        <w:t>培养基中葡萄糖和乳糖同时存在时，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－半乳糖苷酶基因开始表达</w:t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D.</w:t>
      </w:r>
      <w:r>
        <w:rPr>
          <w:rFonts w:ascii="Times New Roman" w:hAnsi="Times New Roman" w:cs="Times New Roman"/>
          <w:szCs w:val="21"/>
          <w:lang w:val="zh-CN"/>
        </w:rPr>
        <w:t>培养基中葡萄糖缺乏时，</w:t>
      </w:r>
      <w:r>
        <w:rPr>
          <w:rFonts w:cs="Times New Roman" w:ascii="Times New Roman" w:hAnsi="Times New Roman"/>
          <w:szCs w:val="21"/>
          <w:lang w:val="zh-CN"/>
        </w:rPr>
        <w:t>β</w:t>
      </w:r>
      <w:r>
        <w:rPr>
          <w:rFonts w:ascii="Times New Roman" w:hAnsi="Times New Roman" w:cs="Times New Roman"/>
          <w:szCs w:val="21"/>
          <w:lang w:val="zh-CN"/>
        </w:rPr>
        <w:t>－半乳糖苷酶基因开始表达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4.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南瓜的扁盘形、圆形、长圆形三种瓜形由两对等位基因控制（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），这两对基因独立遗传。现将２株圆形南瓜植株进行杂交，</w:t>
      </w:r>
      <w:r>
        <w:rPr>
          <w:rFonts w:cs="Times New Roman" w:ascii="Times New Roman" w:hAnsi="Times New Roman"/>
          <w:szCs w:val="21"/>
          <w:lang w:val="zh-CN"/>
        </w:rPr>
        <w:t>F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收获的全是扁盘形南瓜；</w:t>
      </w:r>
      <w:r>
        <w:rPr>
          <w:rFonts w:cs="Times New Roman" w:ascii="Times New Roman" w:hAnsi="Times New Roman"/>
          <w:szCs w:val="21"/>
          <w:lang w:val="zh-CN"/>
        </w:rPr>
        <w:t>F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自交，</w:t>
      </w:r>
      <w:r>
        <w:rPr>
          <w:rFonts w:cs="Times New Roman" w:ascii="Times New Roman" w:hAnsi="Times New Roman"/>
          <w:szCs w:val="21"/>
          <w:lang w:val="zh-CN"/>
        </w:rPr>
        <w:t>F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获得</w:t>
      </w:r>
      <w:r>
        <w:rPr>
          <w:rFonts w:cs="Times New Roman" w:ascii="Times New Roman" w:hAnsi="Times New Roman"/>
          <w:szCs w:val="21"/>
          <w:lang w:val="zh-CN"/>
        </w:rPr>
        <w:t>137</w:t>
      </w:r>
      <w:r>
        <w:rPr>
          <w:rFonts w:ascii="Times New Roman" w:hAnsi="Times New Roman" w:cs="Times New Roman"/>
          <w:szCs w:val="21"/>
          <w:lang w:val="zh-CN"/>
        </w:rPr>
        <w:t>株扁盘形、</w:t>
      </w:r>
      <w:r>
        <w:rPr>
          <w:rFonts w:cs="Times New Roman" w:ascii="Times New Roman" w:hAnsi="Times New Roman"/>
          <w:szCs w:val="21"/>
          <w:lang w:val="zh-CN"/>
        </w:rPr>
        <w:t>89</w:t>
      </w:r>
      <w:r>
        <w:rPr>
          <w:rFonts w:ascii="Times New Roman" w:hAnsi="Times New Roman" w:cs="Times New Roman"/>
          <w:szCs w:val="21"/>
          <w:lang w:val="zh-CN"/>
        </w:rPr>
        <w:t>株圆形、</w:t>
      </w:r>
      <w:r>
        <w:rPr>
          <w:rFonts w:cs="Times New Roman" w:ascii="Times New Roman" w:hAnsi="Times New Roman"/>
          <w:szCs w:val="21"/>
          <w:lang w:val="zh-CN"/>
        </w:rPr>
        <w:t>15</w:t>
      </w:r>
      <w:r>
        <w:rPr>
          <w:rFonts w:ascii="Times New Roman" w:hAnsi="Times New Roman" w:cs="Times New Roman"/>
          <w:szCs w:val="21"/>
          <w:lang w:val="zh-CN"/>
        </w:rPr>
        <w:t>株长圆形南瓜。据此推断，亲代圆形南瓜植株的基因型分别是（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A. aaBB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Aabb</w:t>
        <w:tab/>
        <w:tab/>
        <w:tab/>
        <w:tab/>
        <w:t>B.aaBb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AAbb</w:t>
        <w:tab/>
        <w:tab/>
        <w:tab/>
      </w:r>
    </w:p>
    <w:p>
      <w:pPr>
        <w:pStyle w:val="Normal"/>
        <w:autoSpaceDE w:val="false"/>
        <w:ind w:firstLine="420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C.AAbb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aaBB</w:t>
        <w:tab/>
        <w:tab/>
        <w:tab/>
        <w:tab/>
        <w:t>D.AABB</w:t>
      </w:r>
      <w:r>
        <w:rPr>
          <w:rFonts w:ascii="Times New Roman" w:hAnsi="Times New Roman" w:cs="Times New Roman"/>
          <w:szCs w:val="21"/>
          <w:lang w:val="zh-CN"/>
        </w:rPr>
        <w:t>和</w:t>
      </w:r>
      <w:r>
        <w:rPr>
          <w:rFonts w:cs="Times New Roman" w:ascii="Times New Roman" w:hAnsi="Times New Roman"/>
          <w:szCs w:val="21"/>
          <w:lang w:val="zh-CN"/>
        </w:rPr>
        <w:t>aabb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5.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下列关于内环境的叙述，正确的是（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、内环境的渗透压下降会刺激下丘脑分泌抗利尿激素增加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、内环境是一个主要由</w:t>
      </w:r>
      <w:r>
        <w:rPr>
          <w:rFonts w:cs="Times New Roman" w:ascii="Times New Roman" w:hAnsi="Times New Roman"/>
          <w:szCs w:val="21"/>
          <w:lang w:val="zh-CN"/>
        </w:rPr>
        <w:t>H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cs="Times New Roman" w:ascii="Times New Roman" w:hAnsi="Times New Roman"/>
          <w:szCs w:val="21"/>
          <w:lang w:val="zh-CN"/>
        </w:rPr>
        <w:t>PO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4</w:t>
      </w:r>
      <w:r>
        <w:rPr>
          <w:rFonts w:cs="Times New Roman" w:ascii="Times New Roman" w:hAnsi="Times New Roman"/>
          <w:szCs w:val="21"/>
          <w:vertAlign w:val="superscript"/>
          <w:lang w:val="zh-CN"/>
        </w:rPr>
        <w:t>—</w:t>
      </w:r>
      <w:r>
        <w:rPr>
          <w:rFonts w:cs="Times New Roman" w:ascii="Times New Roman" w:hAnsi="Times New Roman"/>
          <w:szCs w:val="21"/>
          <w:lang w:val="zh-CN"/>
        </w:rPr>
        <w:t>/HPO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4</w:t>
      </w:r>
      <w:r>
        <w:rPr>
          <w:rFonts w:cs="Times New Roman" w:ascii="Times New Roman" w:hAnsi="Times New Roman"/>
          <w:szCs w:val="21"/>
          <w:vertAlign w:val="superscript"/>
          <w:lang w:val="zh-CN"/>
        </w:rPr>
        <w:t>2—</w:t>
      </w:r>
      <w:r>
        <w:rPr>
          <w:rFonts w:ascii="Times New Roman" w:hAnsi="Times New Roman" w:cs="Times New Roman"/>
          <w:szCs w:val="21"/>
          <w:lang w:val="zh-CN"/>
        </w:rPr>
        <w:t>，构成的缓冲体系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、内环境是机体进行正常生命活动和细胞代谢的场所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D</w:t>
      </w:r>
      <w:r>
        <w:rPr>
          <w:rFonts w:ascii="Times New Roman" w:hAnsi="Times New Roman" w:cs="Times New Roman"/>
          <w:szCs w:val="21"/>
          <w:lang w:val="zh-CN"/>
        </w:rPr>
        <w:t>、内环境的变化会引起机体自动地调节器官和系统的活动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</w:rPr>
        <w:t>6.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生物兴趣小组为了调查两个河口水域的水母类动物类群（甲、乙）的种类组成及其数量特征，使用浮游生物捕捞网（网口内径</w:t>
      </w:r>
      <w:r>
        <w:rPr>
          <w:rFonts w:cs="Times New Roman" w:ascii="Times New Roman" w:hAnsi="Times New Roman"/>
          <w:szCs w:val="21"/>
          <w:lang w:val="zh-CN"/>
        </w:rPr>
        <w:t>50</w:t>
      </w:r>
      <w:r>
        <w:rPr>
          <w:rFonts w:ascii="Times New Roman" w:hAnsi="Times New Roman" w:cs="Times New Roman"/>
          <w:szCs w:val="21"/>
          <w:lang w:val="zh-CN"/>
        </w:rPr>
        <w:t>㎝，网身长</w:t>
      </w:r>
      <w:r>
        <w:rPr>
          <w:rFonts w:cs="Times New Roman" w:ascii="Times New Roman" w:hAnsi="Times New Roman"/>
          <w:szCs w:val="21"/>
          <w:lang w:val="zh-CN"/>
        </w:rPr>
        <w:t>145</w:t>
      </w:r>
      <w:r>
        <w:rPr>
          <w:rFonts w:ascii="Times New Roman" w:hAnsi="Times New Roman" w:cs="Times New Roman"/>
          <w:szCs w:val="21"/>
          <w:lang w:val="zh-CN"/>
        </w:rPr>
        <w:t>㎝，网目孔径</w:t>
      </w:r>
      <w:r>
        <w:rPr>
          <w:rFonts w:cs="Times New Roman" w:ascii="Times New Roman" w:hAnsi="Times New Roman"/>
          <w:szCs w:val="21"/>
          <w:lang w:val="zh-CN"/>
        </w:rPr>
        <w:t>0.169mm</w:t>
      </w:r>
      <w:r>
        <w:rPr>
          <w:rFonts w:ascii="Times New Roman" w:hAnsi="Times New Roman" w:cs="Times New Roman"/>
          <w:szCs w:val="21"/>
          <w:lang w:val="zh-CN"/>
        </w:rPr>
        <w:t>）各随机取样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次，调查结果如表（单位：个）：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</w:r>
    </w:p>
    <w:tbl>
      <w:tblPr>
        <w:tblW w:w="9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2"/>
        <w:gridCol w:w="822"/>
        <w:gridCol w:w="945"/>
      </w:tblGrid>
      <w:tr>
        <w:trPr/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7305" cy="19050"/>
                  <wp:effectExtent l="0" t="0" r="0" b="0"/>
                  <wp:docPr id="3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2" t="-105" r="-12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9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物种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</w:tr>
      <w:tr>
        <w:trPr/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甲类群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55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</w:tr>
      <w:tr>
        <w:trPr/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52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</w:tr>
      <w:tr>
        <w:trPr/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11</w:t>
            </w:r>
          </w:p>
        </w:tc>
      </w:tr>
      <w:tr>
        <w:trPr/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乙类群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22</w:t>
            </w:r>
          </w:p>
        </w:tc>
      </w:tr>
      <w:tr>
        <w:trPr/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60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41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21</w:t>
            </w:r>
          </w:p>
        </w:tc>
      </w:tr>
      <w:tr>
        <w:trPr/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szCs w:val="21"/>
                <w:lang w:val="zh-CN"/>
              </w:rPr>
              <w:t>样本</w:t>
            </w:r>
            <w:r>
              <w:rPr>
                <w:rFonts w:cs="Times New Roman" w:ascii="Times New Roman" w:hAnsi="Times New Roman"/>
                <w:szCs w:val="21"/>
                <w:lang w:val="zh-CN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50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35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25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cs="Times New Roman" w:ascii="Times New Roman" w:hAnsi="Times New Roman"/>
                <w:szCs w:val="21"/>
                <w:lang w:val="zh-CN"/>
              </w:rPr>
              <w:t>19</w:t>
            </w:r>
          </w:p>
        </w:tc>
      </w:tr>
    </w:tbl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下列关于甲、乙两个类群之间物种丰富度和种群密度的比较，正确的是（</w:t>
      </w:r>
      <w:r>
        <w:rPr>
          <w:rFonts w:ascii="Times New Roman" w:hAnsi="Times New Roman" w:cs="Times New Roman" w:eastAsia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）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、甲类群的丰富度大，物种</w:t>
      </w:r>
      <w:r>
        <w:rPr>
          <w:rFonts w:cs="Times New Roman" w:ascii="Times New Roman" w:hAnsi="Times New Roman"/>
          <w:szCs w:val="21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的种群密度小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、甲类群的丰富度小，物种</w:t>
      </w:r>
      <w:r>
        <w:rPr>
          <w:rFonts w:cs="Times New Roman" w:ascii="Times New Roman" w:hAnsi="Times New Roman"/>
          <w:szCs w:val="21"/>
          <w:lang w:val="zh-CN"/>
        </w:rPr>
        <w:t xml:space="preserve">4 </w:t>
      </w:r>
      <w:r>
        <w:rPr>
          <w:rFonts w:ascii="Times New Roman" w:hAnsi="Times New Roman" w:cs="Times New Roman"/>
          <w:szCs w:val="21"/>
          <w:lang w:val="zh-CN"/>
        </w:rPr>
        <w:t>的种群密度大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、乙类群的丰富度大，物种</w:t>
      </w:r>
      <w:r>
        <w:rPr>
          <w:rFonts w:cs="Times New Roman" w:ascii="Times New Roman" w:hAnsi="Times New Roman"/>
          <w:szCs w:val="21"/>
          <w:lang w:val="zh-CN"/>
        </w:rPr>
        <w:t>7</w:t>
      </w:r>
      <w:r>
        <w:rPr>
          <w:rFonts w:ascii="Times New Roman" w:hAnsi="Times New Roman" w:cs="Times New Roman"/>
          <w:szCs w:val="21"/>
          <w:lang w:val="zh-CN"/>
        </w:rPr>
        <w:t>的种群密度小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D</w:t>
      </w:r>
      <w:r>
        <w:rPr>
          <w:rFonts w:ascii="Times New Roman" w:hAnsi="Times New Roman" w:cs="Times New Roman"/>
          <w:szCs w:val="21"/>
          <w:lang w:val="zh-CN"/>
        </w:rPr>
        <w:t>、乙类群的丰富度小，物种</w:t>
      </w:r>
      <w:r>
        <w:rPr>
          <w:rFonts w:cs="Times New Roman" w:ascii="Times New Roman" w:hAnsi="Times New Roman"/>
          <w:szCs w:val="21"/>
          <w:lang w:val="zh-CN"/>
        </w:rPr>
        <w:t>10</w:t>
      </w:r>
      <w:r>
        <w:rPr>
          <w:rFonts w:ascii="Times New Roman" w:hAnsi="Times New Roman" w:cs="Times New Roman"/>
          <w:szCs w:val="21"/>
          <w:lang w:val="zh-CN"/>
        </w:rPr>
        <w:t>的种群密度大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</w:rPr>
        <w:t>29.</w:t>
      </w:r>
      <w:r>
        <w:rPr>
          <w:rFonts w:cs="Times New Roman" w:ascii="Times New Roman" w:hAnsi="Times New Roman"/>
          <w:szCs w:val="21"/>
          <w:lang w:val="zh-CN"/>
        </w:rPr>
        <w:t xml:space="preserve"> </w:t>
      </w:r>
      <w:r>
        <w:rPr>
          <w:rFonts w:ascii="Times New Roman" w:hAnsi="Times New Roman" w:cs="Times New Roman"/>
          <w:szCs w:val="21"/>
          <w:lang w:val="zh-CN"/>
        </w:rPr>
        <w:t>为探究影响光合作用强度的因素，将同一品种玉米苗置于</w:t>
      </w:r>
      <w:r>
        <w:rPr>
          <w:rFonts w:cs="Times New Roman" w:ascii="Times New Roman" w:hAnsi="Times New Roman"/>
          <w:szCs w:val="21"/>
          <w:lang w:val="zh-CN"/>
        </w:rPr>
        <w:t>25℃</w:t>
      </w:r>
      <w:r>
        <w:rPr>
          <w:rFonts w:ascii="Times New Roman" w:hAnsi="Times New Roman" w:cs="Times New Roman"/>
          <w:szCs w:val="21"/>
          <w:lang w:val="zh-CN"/>
        </w:rPr>
        <w:t>条件下培养，实验结果如</w:t>
      </w:r>
      <w:r>
        <w:rPr>
          <w:rFonts w:ascii="Times New Roman" w:hAnsi="Times New Roman" w:cs="Times New Roman"/>
          <w:szCs w:val="21"/>
          <w:lang w:val="zh-CN"/>
        </w:rPr>
        <w:t>下</w:t>
      </w:r>
      <w:r>
        <w:rPr>
          <w:rFonts w:ascii="Times New Roman" w:hAnsi="Times New Roman" w:cs="Times New Roman"/>
          <w:szCs w:val="21"/>
          <w:lang w:val="zh-CN"/>
        </w:rPr>
        <w:t>图所示。请回答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⑴</w: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cs="Times New Roman" w:ascii="Times New Roman" w:hAnsi="Times New Roman"/>
          <w:szCs w:val="21"/>
          <w:lang w:val="zh-CN"/>
        </w:rPr>
        <w:t>D</w:t>
      </w:r>
      <w:r>
        <w:rPr>
          <w:rFonts w:ascii="Times New Roman" w:hAnsi="Times New Roman" w:cs="Times New Roman"/>
          <w:szCs w:val="21"/>
          <w:lang w:val="zh-CN"/>
        </w:rPr>
        <w:t>点相比，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点条件下限制玉米</w:t>
      </w:r>
      <w:r>
        <w:rPr>
          <w:rFonts w:cs="Times New Roman" w:ascii="Times New Roman" w:hAnsi="Times New Roman"/>
          <w:szCs w:val="21"/>
          <w:lang w:val="zh-CN"/>
        </w:rPr>
        <w:t>CO</w:t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吸收量的因素是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点条件下限制玉米</w:t>
      </w:r>
      <w:r>
        <w:rPr>
          <w:rFonts w:cs="Times New Roman" w:ascii="Times New Roman" w:hAnsi="Times New Roman"/>
          <w:szCs w:val="21"/>
          <w:lang w:val="zh-CN"/>
        </w:rPr>
        <w:t>CO</w:t>
      </w: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7305" cy="19050"/>
            <wp:effectExtent l="0" t="0" r="0" b="0"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Cs w:val="21"/>
          <w:vertAlign w:val="subscript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吸收量的主要因素是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⑵</w:t>
      </w:r>
      <w:r>
        <w:rPr>
          <w:rFonts w:ascii="Times New Roman" w:hAnsi="Times New Roman" w:cs="Times New Roman"/>
          <w:szCs w:val="21"/>
          <w:lang w:val="zh-CN"/>
        </w:rPr>
        <w:t>实验结果表明，在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</w:t>
      </w:r>
      <w:r>
        <w:rPr>
          <w:rFonts w:ascii="Times New Roman" w:hAnsi="Times New Roman" w:cs="Times New Roman"/>
          <w:szCs w:val="21"/>
          <w:lang w:val="zh-CN"/>
        </w:rPr>
        <w:t>的条件下施肥效果明显，除本实验所涉及的因素外，从增加光合面积的角度考虑，采取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</w:t>
      </w:r>
      <w:r>
        <w:rPr>
          <w:rFonts w:ascii="Times New Roman" w:hAnsi="Times New Roman" w:cs="Times New Roman"/>
          <w:szCs w:val="21"/>
          <w:lang w:val="zh-CN"/>
        </w:rPr>
        <w:t>措施能提高玉米的光能利用率。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Ⅱ</w:t>
      </w:r>
      <w:r>
        <w:rPr>
          <w:rFonts w:ascii="Times New Roman" w:hAnsi="Times New Roman" w:cs="Times New Roman"/>
          <w:szCs w:val="21"/>
          <w:lang w:val="zh-CN"/>
        </w:rPr>
        <w:t>面对去冬今春我国西南部分地霉菌可以与植物区严重旱情，生物兴趣小组同学查阅资料发现，摩西球囊菌可以与植物根系形成共生体，能提高干旱条件下植物体内活性氧的清除能力，增强抗旱性，请完成实验设计，探究接种摩西球囊霉菌是否具有提高紫花苜蓿（牧草）的抗旱能力。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材料用具：紫花苜蓿幼苗，摩西球囊霉菌菌种，栽培土（经灭菌处理的田间土与河沙混合，体积比</w:t>
      </w:r>
      <w:r>
        <w:rPr>
          <w:rFonts w:cs="Times New Roman" w:ascii="Times New Roman" w:hAnsi="Times New Roman"/>
          <w:szCs w:val="21"/>
          <w:lang w:val="zh-CN"/>
        </w:rPr>
        <w:t>9</w:t>
      </w:r>
      <w:r>
        <w:rPr>
          <w:rFonts w:ascii="Times New Roman" w:hAnsi="Times New Roman" w:cs="Times New Roman"/>
          <w:szCs w:val="21"/>
          <w:lang w:val="zh-CN"/>
        </w:rPr>
        <w:t>：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），大小一致的花盆。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方法步骤：⑴每个花盆中放置栽培土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㎏，并将花盆平均分成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两组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⑵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组各花盆中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组各花盆中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⑶</w:t>
      </w:r>
      <w:r>
        <w:rPr>
          <w:rFonts w:ascii="Times New Roman" w:hAnsi="Times New Roman" w:cs="Times New Roman"/>
          <w:szCs w:val="21"/>
          <w:lang w:val="zh-CN"/>
        </w:rPr>
        <w:t>将等数量的幼苗移栽于各花盆中，置于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</w:t>
      </w:r>
      <w:r>
        <w:rPr>
          <w:rFonts w:ascii="Times New Roman" w:hAnsi="Times New Roman" w:cs="Times New Roman"/>
          <w:szCs w:val="21"/>
          <w:lang w:val="zh-CN"/>
        </w:rPr>
        <w:t>条件下培养；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⑷</w:t>
      </w:r>
      <w:r>
        <w:rPr>
          <w:rFonts w:cs="Times New Roman" w:ascii="Times New Roman" w:hAnsi="Times New Roman"/>
          <w:szCs w:val="21"/>
          <w:lang w:val="zh-CN"/>
        </w:rPr>
        <w:t>6</w:t>
      </w:r>
      <w:r>
        <w:rPr>
          <w:rFonts w:ascii="Times New Roman" w:hAnsi="Times New Roman" w:cs="Times New Roman"/>
          <w:szCs w:val="21"/>
          <w:lang w:val="zh-CN"/>
        </w:rPr>
        <w:t>周后，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</w:t>
      </w:r>
      <w:r>
        <w:rPr>
          <w:rFonts w:ascii="Times New Roman" w:hAnsi="Times New Roman" w:cs="Times New Roman"/>
          <w:szCs w:val="21"/>
          <w:lang w:val="zh-CN"/>
        </w:rPr>
        <w:t>处理</w:t>
      </w:r>
      <w:r>
        <w:rPr>
          <w:rFonts w:cs="Times New Roman" w:ascii="Times New Roman" w:hAnsi="Times New Roman"/>
          <w:szCs w:val="21"/>
          <w:lang w:val="zh-CN"/>
        </w:rPr>
        <w:t>10d</w:t>
      </w:r>
      <w:r>
        <w:rPr>
          <w:rFonts w:ascii="Times New Roman" w:hAnsi="Times New Roman" w:cs="Times New Roman"/>
          <w:szCs w:val="21"/>
          <w:lang w:val="zh-CN"/>
        </w:rPr>
        <w:t>，每天观察、记录并统计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u w:val="single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结果预期与分析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                       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u w:val="single"/>
          <w:lang w:val="zh-CN"/>
        </w:rPr>
      </w:pPr>
      <w:r>
        <w:rPr>
          <w:rFonts w:cs="Times New Roman" w:ascii="Times New Roman" w:hAnsi="Times New Roman"/>
          <w:szCs w:val="21"/>
          <w:u w:val="single"/>
          <w:lang w:val="zh-CN"/>
        </w:rPr>
      </w:r>
    </w:p>
    <w:p>
      <w:pPr>
        <w:pStyle w:val="Normal"/>
        <w:autoSpaceDE w:val="false"/>
        <w:rPr>
          <w:rFonts w:ascii="Times New Roman" w:hAnsi="Times New Roman" w:cs="Times New Roman"/>
          <w:kern w:val="0"/>
          <w:sz w:val="20"/>
          <w:szCs w:val="20"/>
          <w:lang w:val="en-US" w:eastAsia="en-US"/>
        </w:rPr>
      </w:pP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630170" cy="1731645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kern w:val="0"/>
          <w:sz w:val="20"/>
          <w:szCs w:val="20"/>
          <w:lang w:val="en-US" w:eastAsia="en-US"/>
        </w:rPr>
        <w:t xml:space="preserve">      </w:t>
      </w: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133600" cy="1808480"/>
            <wp:effectExtent l="0" t="0" r="0" b="0"/>
            <wp:docPr id="6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13" r="-11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kern w:val="0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kern w:val="0"/>
          <w:sz w:val="20"/>
          <w:szCs w:val="20"/>
          <w:lang w:val="en-US" w:eastAsia="en-US"/>
        </w:rPr>
        <w:t xml:space="preserve">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val="en-US" w:eastAsia="en-US"/>
        </w:rPr>
        <w:t xml:space="preserve">   </w:t>
      </w:r>
      <w:r>
        <w:rPr>
          <w:rFonts w:eastAsia="Times New Roman" w:cs="Times New Roman" w:ascii="Times New Roman" w:hAnsi="Times New Roman"/>
          <w:b/>
          <w:kern w:val="0"/>
          <w:sz w:val="24"/>
          <w:szCs w:val="24"/>
          <w:lang w:val="en-US" w:eastAsia="en-US"/>
        </w:rPr>
        <w:t xml:space="preserve">  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 w:eastAsia="en-US"/>
        </w:rPr>
        <w:t>第</w:t>
      </w:r>
      <w:r>
        <w:rPr>
          <w:rFonts w:cs="Times New Roman" w:ascii="Times New Roman" w:hAnsi="Times New Roman"/>
          <w:b/>
          <w:kern w:val="0"/>
          <w:sz w:val="24"/>
          <w:szCs w:val="24"/>
          <w:lang w:val="en-US" w:eastAsia="en-US"/>
        </w:rPr>
        <w:t>29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 w:eastAsia="en-US"/>
        </w:rPr>
        <w:t>题</w:t>
      </w:r>
      <w:r>
        <w:rPr>
          <w:rFonts w:ascii="Times New Roman" w:hAnsi="Times New Roman" w:cs="Times New Roman" w:eastAsia="Times New Roman"/>
          <w:b/>
          <w:kern w:val="0"/>
          <w:sz w:val="24"/>
          <w:szCs w:val="24"/>
          <w:lang w:val="en-US" w:eastAsia="en-US"/>
        </w:rPr>
        <w:t xml:space="preserve">                                    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 w:eastAsia="en-US"/>
        </w:rPr>
        <w:t>第</w:t>
      </w:r>
      <w:r>
        <w:rPr>
          <w:rFonts w:cs="Times New Roman" w:ascii="Times New Roman" w:hAnsi="Times New Roman"/>
          <w:b/>
          <w:kern w:val="0"/>
          <w:sz w:val="24"/>
          <w:szCs w:val="24"/>
          <w:lang w:val="en-US" w:eastAsia="en-US"/>
        </w:rPr>
        <w:t>30</w:t>
      </w:r>
      <w:r>
        <w:rPr>
          <w:rFonts w:ascii="Times New Roman" w:hAnsi="Times New Roman" w:cs="Times New Roman"/>
          <w:b/>
          <w:kern w:val="0"/>
          <w:sz w:val="24"/>
          <w:szCs w:val="24"/>
          <w:lang w:val="en-US" w:eastAsia="en-US"/>
        </w:rPr>
        <w:t>题</w:t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kern w:val="0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/>
          <w:kern w:val="0"/>
          <w:sz w:val="24"/>
          <w:szCs w:val="24"/>
          <w:lang w:val="en-US" w:eastAsia="en-US"/>
        </w:rPr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</w:rPr>
        <w:t>30.</w:t>
      </w:r>
      <w:r>
        <w:rPr>
          <w:rFonts w:cs="Times New Roman" w:ascii="Times New Roman" w:hAnsi="Times New Roman"/>
          <w:szCs w:val="21"/>
          <w:lang w:val="zh-CN"/>
        </w:rPr>
        <w:t xml:space="preserve"> ⑴</w:t>
      </w:r>
      <w:r>
        <w:rPr>
          <w:rFonts w:ascii="Times New Roman" w:hAnsi="Times New Roman" w:cs="Times New Roman"/>
          <w:szCs w:val="21"/>
          <w:lang w:val="zh-CN"/>
        </w:rPr>
        <w:t>将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根离体神经纤维（枪乌贼的巨轴突）分别放置于盛有海水（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）等渗</w:t>
      </w:r>
      <w:r>
        <w:rPr>
          <w:rFonts w:cs="Times New Roman" w:ascii="Times New Roman" w:hAnsi="Times New Roman"/>
          <w:szCs w:val="21"/>
          <w:lang w:val="zh-CN"/>
        </w:rPr>
        <w:t>KCl</w:t>
      </w:r>
      <w:r>
        <w:rPr>
          <w:rFonts w:ascii="Times New Roman" w:hAnsi="Times New Roman" w:cs="Times New Roman"/>
          <w:szCs w:val="21"/>
          <w:lang w:val="zh-CN"/>
        </w:rPr>
        <w:t>、溶液（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）等渗葡萄糖溶液（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）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个培养皿中。若都给予适宜的刺激，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（填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C</w:t>
      </w:r>
      <w:r>
        <w:rPr>
          <w:rFonts w:ascii="Times New Roman" w:hAnsi="Times New Roman" w:cs="Times New Roman"/>
          <w:szCs w:val="21"/>
          <w:lang w:val="zh-CN"/>
        </w:rPr>
        <w:t>编号）培养皿中的神经纤维可以产生神经冲动，原因是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⑵</w:t>
      </w:r>
      <w:r>
        <w:rPr>
          <w:rFonts w:ascii="Times New Roman" w:hAnsi="Times New Roman" w:cs="Times New Roman"/>
          <w:szCs w:val="21"/>
          <w:lang w:val="zh-CN"/>
        </w:rPr>
        <w:t>图为神经—肌肉连接示意图。</w:t>
      </w:r>
      <w:r>
        <w:rPr>
          <w:rFonts w:cs="Times New Roman" w:ascii="Times New Roman" w:hAnsi="Times New Roman"/>
          <w:szCs w:val="21"/>
          <w:lang w:val="zh-CN"/>
        </w:rPr>
        <w:t>C1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C2</w:t>
      </w:r>
      <w:r>
        <w:rPr>
          <w:rFonts w:ascii="Times New Roman" w:hAnsi="Times New Roman" w:cs="Times New Roman"/>
          <w:szCs w:val="21"/>
          <w:lang w:val="zh-CN"/>
        </w:rPr>
        <w:t>表示免疫细胞，黑点（●）表示神经元胞体，①～⑦表示神经纤维，按图示，肌肉受到刺激不由自主地收缩，神经冲动在神经纤维上出现的顺序依次是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（填①～⑦编号）。大脑感觉到肌肉受到刺激其信号（神经冲动）在神经纤维上出现的顺序依次为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</w:t>
      </w:r>
    </w:p>
    <w:p>
      <w:pPr>
        <w:pStyle w:val="Normal"/>
        <w:autoSpaceDE w:val="false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（填①～⑦编号）。</w:t>
      </w:r>
    </w:p>
    <w:p>
      <w:pPr>
        <w:pStyle w:val="Normal"/>
        <w:autoSpaceDE w:val="false"/>
        <w:rPr/>
      </w:pPr>
      <w:r>
        <w:rPr>
          <w:rFonts w:cs="Times New Roman" w:ascii="Times New Roman" w:hAnsi="Times New Roman"/>
          <w:szCs w:val="21"/>
          <w:lang w:val="zh-CN"/>
        </w:rPr>
        <w:t>⑶</w:t>
      </w:r>
      <w:r>
        <w:rPr>
          <w:rFonts w:ascii="Times New Roman" w:hAnsi="Times New Roman" w:cs="Times New Roman"/>
          <w:szCs w:val="21"/>
          <w:lang w:val="zh-CN"/>
        </w:rPr>
        <w:t>重症肌无力是自身免疫病，多数患者的免疫系统误将自身肌肉细胞膜（突触后膜）上的神经递质受体当作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</w:t>
      </w:r>
      <w:r>
        <w:rPr>
          <w:rFonts w:ascii="Times New Roman" w:hAnsi="Times New Roman" w:cs="Times New Roman"/>
          <w:szCs w:val="21"/>
          <w:lang w:val="zh-CN"/>
        </w:rPr>
        <w:t>，产生的自身抗</w:t>
      </w:r>
      <w:r>
        <w:rPr>
          <w:rFonts w:ascii="Times New Roman" w:hAnsi="Times New Roman" w:cs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27305" cy="19050"/>
            <wp:effectExtent l="0" t="0" r="0" b="0"/>
            <wp:docPr id="7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lang w:val="zh-CN"/>
        </w:rPr>
        <w:t>体攻击了此类神经递质受体，从而神经冲动传递受阻，肌肉收缩无力，图中免疫细胞</w:t>
      </w:r>
      <w:r>
        <w:rPr>
          <w:rFonts w:cs="Times New Roman" w:ascii="Times New Roman" w:hAnsi="Times New Roman"/>
          <w:szCs w:val="21"/>
          <w:lang w:val="zh-CN"/>
        </w:rPr>
        <w:t>C2</w:t>
      </w:r>
      <w:r>
        <w:rPr>
          <w:rFonts w:ascii="Times New Roman" w:hAnsi="Times New Roman" w:cs="Times New Roman"/>
          <w:szCs w:val="21"/>
          <w:lang w:val="zh-CN"/>
        </w:rPr>
        <w:t>的名称为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</w:rPr>
        <w:t>31.</w:t>
      </w:r>
      <w:r>
        <w:rPr>
          <w:rFonts w:cs="Times New Roman" w:ascii="Times New Roman" w:hAnsi="Times New Roman"/>
          <w:szCs w:val="21"/>
          <w:lang w:val="zh-CN"/>
        </w:rPr>
        <w:t xml:space="preserve"> </w:t>
        <w:tab/>
        <w:t>I.</w:t>
      </w:r>
      <w:r>
        <w:rPr>
          <w:rFonts w:ascii="Times New Roman" w:hAnsi="Times New Roman" w:cs="Times New Roman"/>
          <w:szCs w:val="21"/>
          <w:lang w:val="zh-CN"/>
        </w:rPr>
        <w:t>如图所示，科研小组用</w:t>
      </w:r>
      <w:r>
        <w:rPr>
          <w:rFonts w:cs="Times New Roman" w:ascii="Times New Roman" w:hAnsi="Times New Roman"/>
          <w:szCs w:val="21"/>
          <w:vertAlign w:val="superscript"/>
          <w:lang w:val="zh-CN"/>
        </w:rPr>
        <w:t>60</w:t>
      </w:r>
      <w:r>
        <w:rPr>
          <w:rFonts w:cs="Times New Roman" w:ascii="Times New Roman" w:hAnsi="Times New Roman"/>
          <w:szCs w:val="21"/>
          <w:lang w:val="zh-CN"/>
        </w:rPr>
        <w:t>Co</w:t>
      </w:r>
      <w:r>
        <w:rPr>
          <w:rFonts w:ascii="Times New Roman" w:hAnsi="Times New Roman" w:cs="Times New Roman"/>
          <w:szCs w:val="21"/>
          <w:lang w:val="zh-CN"/>
        </w:rPr>
        <w:t>照射棉花种子，诱变当代获得棕色（纤维颜色）新性状、诱变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代获得低酚（棉酚含量）新性状。已知棉花的纤维颜色由一对基因（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a</w:t>
      </w:r>
      <w:r>
        <w:rPr>
          <w:rFonts w:ascii="Times New Roman" w:hAnsi="Times New Roman" w:cs="Times New Roman"/>
          <w:szCs w:val="21"/>
          <w:lang w:val="zh-CN"/>
        </w:rPr>
        <w:t>）控制，棉酚含量由另一对基因（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、</w:t>
      </w:r>
      <w:r>
        <w:rPr>
          <w:rFonts w:cs="Times New Roman" w:ascii="Times New Roman" w:hAnsi="Times New Roman"/>
          <w:szCs w:val="21"/>
          <w:lang w:val="zh-CN"/>
        </w:rPr>
        <w:t>b</w:t>
      </w:r>
      <w:r>
        <w:rPr>
          <w:rFonts w:ascii="Times New Roman" w:hAnsi="Times New Roman" w:cs="Times New Roman"/>
          <w:szCs w:val="21"/>
          <w:lang w:val="zh-CN"/>
        </w:rPr>
        <w:t>）控制，两对基因独立遗传。</w:t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4686300" cy="1738630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  <w:szCs w:val="21"/>
          <w:lang w:val="zh-CN"/>
        </w:rPr>
        <w:tab/>
      </w:r>
      <w:r>
        <w:rPr>
          <w:rFonts w:ascii="Times New Roman" w:hAnsi="Times New Roman" w:cs="Times New Roman"/>
          <w:szCs w:val="21"/>
          <w:lang w:val="zh-CN"/>
        </w:rPr>
        <w:t>（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）两个新性状中，棕色是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</w:t>
      </w:r>
      <w:r>
        <w:rPr>
          <w:rFonts w:ascii="Times New Roman" w:hAnsi="Times New Roman" w:cs="Times New Roman"/>
          <w:szCs w:val="21"/>
          <w:lang w:val="zh-CN"/>
        </w:rPr>
        <w:t>性状，低酚是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</w:t>
      </w:r>
      <w:r>
        <w:rPr>
          <w:rFonts w:ascii="Times New Roman" w:hAnsi="Times New Roman" w:cs="Times New Roman"/>
          <w:szCs w:val="21"/>
          <w:lang w:val="zh-CN"/>
        </w:rPr>
        <w:t>性状。</w:t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  <w:szCs w:val="21"/>
          <w:lang w:val="zh-CN"/>
        </w:rPr>
        <w:tab/>
      </w:r>
      <w:r>
        <w:rPr>
          <w:rFonts w:ascii="Times New Roman" w:hAnsi="Times New Roman" w:cs="Times New Roman"/>
          <w:szCs w:val="21"/>
          <w:lang w:val="zh-CN"/>
        </w:rPr>
        <w:t>（</w:t>
      </w:r>
      <w:r>
        <w:rPr>
          <w:rFonts w:cs="Times New Roman" w:ascii="Times New Roman" w:hAnsi="Times New Roman"/>
          <w:szCs w:val="21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）诱变当代中，棕色、高酚的棉花植株基因型是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　</w:t>
      </w:r>
      <w:r>
        <w:rPr>
          <w:rFonts w:ascii="Times New Roman" w:hAnsi="Times New Roman" w:cs="Times New Roman"/>
          <w:szCs w:val="21"/>
          <w:lang w:val="zh-CN"/>
        </w:rPr>
        <w:t>，白色、高粉的棉花植株基因型是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ab/>
      </w:r>
      <w:r>
        <w:rPr>
          <w:rFonts w:ascii="Times New Roman" w:hAnsi="Times New Roman" w:cs="Times New Roman"/>
          <w:szCs w:val="21"/>
          <w:lang w:val="zh-CN"/>
        </w:rPr>
        <w:t>（</w:t>
      </w:r>
      <w:r>
        <w:rPr>
          <w:rFonts w:cs="Times New Roman" w:ascii="Times New Roman" w:hAnsi="Times New Roman"/>
          <w:szCs w:val="21"/>
          <w:lang w:val="zh-CN"/>
        </w:rPr>
        <w:t>3</w:t>
      </w:r>
      <w:r>
        <w:rPr>
          <w:rFonts w:ascii="Times New Roman" w:hAnsi="Times New Roman" w:cs="Times New Roman"/>
          <w:szCs w:val="21"/>
          <w:lang w:val="zh-CN"/>
        </w:rPr>
        <w:t>）棕色棉花抗虫能力强，低酚棉产量高，为获得抗虫素产棉花新品种，研究人是将诱变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代中棕色，高粉植株自交，每株自交后代种植在一个单独的区域，从</w:t>
      </w:r>
      <w:r>
        <w:rPr>
          <w:rFonts w:ascii="Times New Roman" w:hAnsi="Times New Roman" w:cs="Times New Roman"/>
          <w:szCs w:val="21"/>
          <w:u w:val="single"/>
          <w:lang w:val="zh-CN"/>
        </w:rPr>
        <w:t>　　　　　</w:t>
      </w:r>
      <w:r>
        <w:rPr>
          <w:rFonts w:ascii="Times New Roman" w:hAnsi="Times New Roman" w:cs="Times New Roman"/>
          <w:szCs w:val="21"/>
          <w:lang w:val="zh-CN"/>
        </w:rPr>
        <w:t>　的区域中得到纯合棕色，高酚植株。请你利用该纯合体作为一个标本。再从诱变</w:t>
      </w:r>
      <w:r>
        <w:rPr>
          <w:rFonts w:cs="Times New Roman" w:ascii="Times New Roman" w:hAnsi="Times New Roman"/>
          <w:szCs w:val="21"/>
          <w:lang w:val="zh-CN"/>
        </w:rPr>
        <w:t>1</w:t>
      </w:r>
      <w:r>
        <w:rPr>
          <w:rFonts w:ascii="Times New Roman" w:hAnsi="Times New Roman" w:cs="Times New Roman"/>
          <w:szCs w:val="21"/>
          <w:lang w:val="zh-CN"/>
        </w:rPr>
        <w:t>代中选择另一个亲本，设计一方案，尽快选育出抗虫高产（棕色、低酚）的纯合棉花新品种。（用遗传图解和必要的文字表示）。</w:t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Ⅱ</w:t>
      </w:r>
      <w:r>
        <w:rPr>
          <w:rFonts w:cs="Times New Roman" w:ascii="Times New Roman" w:hAnsi="Times New Roman"/>
          <w:szCs w:val="21"/>
          <w:lang w:val="zh-CN"/>
        </w:rPr>
        <w:t>.</w:t>
      </w:r>
      <w:r>
        <w:rPr>
          <w:rFonts w:ascii="Times New Roman" w:hAnsi="Times New Roman" w:cs="Times New Roman"/>
          <w:szCs w:val="21"/>
          <w:lang w:val="zh-CN"/>
        </w:rPr>
        <w:t>草莓生产上传统的繁殖方式是讲所感染的病毒传播给后代。导致产量降低、品质变差。运用微型繁殖技术可以培育出无病毒出来。草莓微型繁殖的基本过程如下：</w:t>
      </w:r>
    </w:p>
    <w:p>
      <w:pPr>
        <w:pStyle w:val="Normal"/>
        <w:autoSpaceDE w:val="false"/>
        <w:ind w:firstLine="600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kern w:val="0"/>
          <w:sz w:val="20"/>
          <w:szCs w:val="20"/>
          <w:lang w:val="en-US" w:eastAsia="en-US"/>
        </w:rPr>
        <w:drawing>
          <wp:inline distT="0" distB="0" distL="0" distR="0">
            <wp:extent cx="4295775" cy="35242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" t="-102" r="-8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请回答：</w:t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  <w:szCs w:val="21"/>
          <w:lang w:val="zh-CN"/>
        </w:rPr>
        <w:t>⑴</w:t>
      </w:r>
      <w:r>
        <w:rPr>
          <w:rFonts w:ascii="Times New Roman" w:hAnsi="Times New Roman" w:cs="Times New Roman"/>
          <w:szCs w:val="21"/>
          <w:lang w:val="zh-CN"/>
        </w:rPr>
        <w:t>微型繁殖培育无病毒草莓苗时，一般选取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作为外植株，其依据是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jc w:val="left"/>
        <w:rPr/>
      </w:pPr>
      <w:r>
        <w:rPr>
          <w:rFonts w:cs="Times New Roman" w:ascii="Times New Roman" w:hAnsi="Times New Roman"/>
          <w:szCs w:val="21"/>
          <w:lang w:val="zh-CN"/>
        </w:rPr>
        <w:t>⑵</w:t>
      </w:r>
      <w:r>
        <w:rPr>
          <w:rFonts w:ascii="Times New Roman" w:hAnsi="Times New Roman" w:cs="Times New Roman"/>
          <w:szCs w:val="21"/>
          <w:lang w:val="zh-CN"/>
        </w:rPr>
        <w:t>在过程①中，曾用的</w:t>
      </w:r>
      <w:r>
        <w:rPr>
          <w:rFonts w:cs="Times New Roman" w:ascii="Times New Roman" w:hAnsi="Times New Roman"/>
          <w:szCs w:val="21"/>
          <w:lang w:val="zh-CN"/>
        </w:rPr>
        <w:t>MS</w:t>
      </w:r>
      <w:r>
        <w:rPr>
          <w:rFonts w:ascii="Times New Roman" w:hAnsi="Times New Roman" w:cs="Times New Roman"/>
          <w:szCs w:val="21"/>
          <w:lang w:val="zh-CN"/>
        </w:rPr>
        <w:t>培养基主要成分包括大量元素、微量元素和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</w:t>
      </w:r>
      <w:r>
        <w:rPr>
          <w:rFonts w:ascii="Times New Roman" w:hAnsi="Times New Roman" w:cs="Times New Roman"/>
          <w:szCs w:val="21"/>
          <w:lang w:val="zh-CN"/>
        </w:rPr>
        <w:t>，在配制好的培养基中，常常需要添加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</w:t>
      </w:r>
      <w:r>
        <w:rPr>
          <w:rFonts w:ascii="Times New Roman" w:hAnsi="Times New Roman" w:cs="Times New Roman"/>
          <w:szCs w:val="21"/>
          <w:lang w:val="zh-CN"/>
        </w:rPr>
        <w:t>，有利于外植体自动细胞分裂形成愈伤组织，接种</w:t>
      </w:r>
      <w:r>
        <w:rPr>
          <w:rFonts w:cs="Times New Roman" w:ascii="Times New Roman" w:hAnsi="Times New Roman"/>
          <w:szCs w:val="21"/>
          <w:lang w:val="zh-CN"/>
        </w:rPr>
        <w:t>2</w:t>
      </w:r>
      <w:r>
        <w:rPr>
          <w:rFonts w:ascii="Times New Roman" w:hAnsi="Times New Roman" w:cs="Times New Roman"/>
          <w:szCs w:val="21"/>
          <w:lang w:val="zh-CN"/>
        </w:rPr>
        <w:t>～</w:t>
      </w:r>
      <w:r>
        <w:rPr>
          <w:rFonts w:cs="Times New Roman" w:ascii="Times New Roman" w:hAnsi="Times New Roman"/>
          <w:szCs w:val="21"/>
          <w:lang w:val="zh-CN"/>
        </w:rPr>
        <w:t>5d</w:t>
      </w:r>
      <w:r>
        <w:rPr>
          <w:rFonts w:ascii="Times New Roman" w:hAnsi="Times New Roman" w:cs="Times New Roman"/>
          <w:szCs w:val="21"/>
          <w:lang w:val="zh-CN"/>
        </w:rPr>
        <w:t>，若发现外植体边缘局部污染，原因可能是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   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autoSpaceDE w:val="false"/>
        <w:jc w:val="left"/>
        <w:rPr>
          <w:rFonts w:ascii="Times New Roman" w:hAnsi="Times New Roman" w:cs="Times New Roman"/>
          <w:szCs w:val="21"/>
          <w:lang w:val="zh-CN"/>
        </w:rPr>
      </w:pPr>
      <w:r>
        <w:rPr>
          <w:rFonts w:cs="Times New Roman" w:ascii="Times New Roman" w:hAnsi="Times New Roman"/>
          <w:szCs w:val="21"/>
          <w:lang w:val="zh-CN"/>
        </w:rPr>
        <w:t>⑶</w:t>
      </w:r>
      <w:r>
        <w:rPr>
          <w:rFonts w:ascii="Times New Roman" w:hAnsi="Times New Roman" w:cs="Times New Roman"/>
          <w:szCs w:val="21"/>
          <w:lang w:val="zh-CN"/>
        </w:rPr>
        <w:t>在过程②中，愈伤组织在诱导生根的培养基中未形成根，但分化出了芽，其原因可能是</w:t>
      </w:r>
      <w:r>
        <w:rPr>
          <w:rFonts w:ascii="Times New Roman" w:hAnsi="Times New Roman" w:cs="Times New Roman" w:eastAsia="Times New Roman"/>
          <w:szCs w:val="21"/>
          <w:u w:val="single"/>
          <w:lang w:val="zh-CN"/>
        </w:rPr>
        <w:t xml:space="preserve">               </w:t>
      </w:r>
      <w:r>
        <w:rPr>
          <w:rFonts w:ascii="Times New Roman" w:hAnsi="Times New Roman" w:cs="Times New Roman"/>
          <w:szCs w:val="21"/>
          <w:lang w:val="zh-CN"/>
        </w:rPr>
        <w:t>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sz w:val="30"/>
          <w:szCs w:val="30"/>
        </w:rPr>
      </w:pPr>
      <w:r>
        <w:rPr>
          <w:rFonts w:cs="宋体;SimSun" w:ascii="宋体;SimSun" w:hAnsi="宋体;SimSun"/>
          <w:b/>
          <w:sz w:val="30"/>
          <w:szCs w:val="30"/>
        </w:rPr>
        <w:t>2010</w:t>
      </w:r>
      <w:r>
        <w:rPr>
          <w:rFonts w:ascii="宋体;SimSun" w:hAnsi="宋体;SimSun" w:cs="宋体;SimSun"/>
          <w:b/>
          <w:sz w:val="30"/>
          <w:szCs w:val="30"/>
        </w:rPr>
        <w:t>年生物部分答案</w:t>
      </w:r>
    </w:p>
    <w:p>
      <w:pPr>
        <w:pStyle w:val="Normal"/>
        <w:numPr>
          <w:ilvl w:val="1"/>
          <w:numId w:val="1"/>
        </w:numPr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ABDCDC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</w:rPr>
        <w:t>29.</w:t>
      </w:r>
      <w:r>
        <w:rPr>
          <w:rFonts w:cs="宋体;SimSun" w:ascii="宋体;SimSun" w:hAnsi="宋体;SimSun"/>
          <w:szCs w:val="21"/>
          <w:lang w:val="zh-CN"/>
        </w:rPr>
        <w:t xml:space="preserve"> Ⅰ⑴</w:t>
      </w:r>
      <w:r>
        <w:rPr>
          <w:rFonts w:ascii="宋体;SimSun" w:hAnsi="宋体;SimSun" w:cs="宋体;SimSun"/>
          <w:szCs w:val="21"/>
          <w:lang w:val="zh-CN"/>
        </w:rPr>
        <w:t>光照强度</w:t>
      </w:r>
      <w:r>
        <w:rPr>
          <w:rFonts w:ascii="宋体;SimSun" w:hAnsi="宋体;SimSun" w:cs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水分</w:t>
      </w:r>
      <w:r>
        <w:rPr>
          <w:rFonts w:ascii="宋体;SimSun" w:hAnsi="宋体;SimSun" w:cs="宋体;SimSun"/>
          <w:szCs w:val="21"/>
          <w:lang w:val="zh-CN"/>
        </w:rPr>
        <w:t xml:space="preserve"> </w:t>
      </w:r>
      <w:r>
        <w:rPr>
          <w:rFonts w:ascii="宋体;SimSun" w:hAnsi="宋体;SimSun" w:cs="宋体;SimSun"/>
          <w:szCs w:val="21"/>
          <w:lang w:val="zh-CN"/>
        </w:rPr>
        <w:t>⑵土壤含水量在</w:t>
      </w:r>
      <w:r>
        <w:rPr>
          <w:rFonts w:cs="宋体;SimSun" w:ascii="宋体;SimSun" w:hAnsi="宋体;SimSun"/>
          <w:szCs w:val="21"/>
          <w:lang w:val="zh-CN"/>
        </w:rPr>
        <w:t>40%</w:t>
      </w:r>
      <w:r>
        <w:rPr>
          <w:rFonts w:ascii="宋体;SimSun" w:hAnsi="宋体;SimSun" w:cs="宋体;SimSun"/>
          <w:szCs w:val="21"/>
          <w:lang w:val="zh-CN"/>
        </w:rPr>
        <w:t>～</w:t>
      </w:r>
      <w:r>
        <w:rPr>
          <w:rFonts w:cs="宋体;SimSun" w:ascii="宋体;SimSun" w:hAnsi="宋体;SimSun"/>
          <w:szCs w:val="21"/>
          <w:lang w:val="zh-CN"/>
        </w:rPr>
        <w:t xml:space="preserve">60%     </w:t>
      </w:r>
      <w:r>
        <w:rPr>
          <w:rFonts w:ascii="宋体;SimSun" w:hAnsi="宋体;SimSun" w:cs="宋体;SimSun"/>
          <w:szCs w:val="21"/>
          <w:lang w:val="zh-CN"/>
        </w:rPr>
        <w:t>合理密植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>Ⅱ⑵</w:t>
      </w:r>
      <w:r>
        <w:rPr>
          <w:rFonts w:ascii="宋体;SimSun" w:hAnsi="宋体;SimSun" w:cs="宋体;SimSun"/>
          <w:szCs w:val="21"/>
          <w:lang w:val="zh-CN"/>
        </w:rPr>
        <w:t>接种等量的摩西球囊霉菌菌种</w:t>
      </w:r>
      <w:r>
        <w:rPr>
          <w:rFonts w:ascii="宋体;SimSun" w:hAnsi="宋体;SimSun" w:cs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不接种</w:t>
      </w:r>
      <w:r>
        <w:rPr>
          <w:rFonts w:ascii="宋体;SimSun" w:hAnsi="宋体;SimSun" w:cs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⑶适宜且相同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ascii="宋体;SimSun" w:hAnsi="宋体;SimSun" w:cs="宋体;SimSun"/>
          <w:szCs w:val="21"/>
          <w:lang w:val="zh-CN"/>
        </w:rPr>
        <w:t>（</w:t>
      </w:r>
      <w:r>
        <w:rPr>
          <w:rFonts w:cs="宋体;SimSun" w:ascii="宋体;SimSun" w:hAnsi="宋体;SimSun"/>
          <w:szCs w:val="21"/>
          <w:lang w:val="zh-CN"/>
        </w:rPr>
        <w:t>4</w:t>
      </w:r>
      <w:r>
        <w:rPr>
          <w:rFonts w:ascii="宋体;SimSun" w:hAnsi="宋体;SimSun" w:cs="宋体;SimSun"/>
          <w:szCs w:val="21"/>
          <w:lang w:val="zh-CN"/>
        </w:rPr>
        <w:t>）干旱</w:t>
      </w:r>
      <w:r>
        <w:rPr>
          <w:rFonts w:ascii="宋体;SimSun" w:hAnsi="宋体;SimSun" w:cs="宋体;SimSun"/>
          <w:szCs w:val="21"/>
          <w:lang w:val="zh-CN"/>
        </w:rPr>
        <w:t xml:space="preserve">     </w:t>
      </w:r>
      <w:r>
        <w:rPr>
          <w:rFonts w:ascii="宋体;SimSun" w:hAnsi="宋体;SimSun" w:cs="宋体;SimSun"/>
          <w:szCs w:val="21"/>
          <w:lang w:val="zh-CN"/>
        </w:rPr>
        <w:t>紫花苜蓿死亡率或存活率或存活天数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ascii="宋体;SimSun" w:hAnsi="宋体;SimSun" w:cs="宋体;SimSun"/>
          <w:szCs w:val="21"/>
          <w:lang w:val="zh-CN"/>
        </w:rPr>
        <w:t>结果预测与分析：</w:t>
      </w:r>
      <w:r>
        <w:rPr>
          <w:rFonts w:cs="宋体;SimSun" w:ascii="宋体;SimSun" w:hAnsi="宋体;SimSun"/>
          <w:szCs w:val="21"/>
          <w:lang w:val="zh-CN"/>
        </w:rPr>
        <w:t>A</w:t>
      </w:r>
      <w:r>
        <w:rPr>
          <w:rFonts w:ascii="宋体;SimSun" w:hAnsi="宋体;SimSun" w:cs="宋体;SimSun"/>
          <w:szCs w:val="21"/>
          <w:lang w:val="zh-CN"/>
        </w:rPr>
        <w:t>组紫花苜蓿死亡率明显低于</w:t>
      </w:r>
      <w:r>
        <w:rPr>
          <w:rFonts w:cs="宋体;SimSun" w:ascii="宋体;SimSun" w:hAnsi="宋体;SimSun"/>
          <w:szCs w:val="21"/>
          <w:lang w:val="zh-CN"/>
        </w:rPr>
        <w:t>B</w:t>
      </w:r>
      <w:r>
        <w:rPr>
          <w:rFonts w:ascii="宋体;SimSun" w:hAnsi="宋体;SimSun" w:cs="宋体;SimSun"/>
          <w:szCs w:val="21"/>
          <w:lang w:val="zh-CN"/>
        </w:rPr>
        <w:t>组，这可能是接种摩西球囊霉菌提高了抗旱能力</w:t>
      </w:r>
    </w:p>
    <w:p>
      <w:pPr>
        <w:pStyle w:val="Normal"/>
        <w:autoSpaceDE w:val="false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>A</w:t>
      </w:r>
      <w:r>
        <w:rPr>
          <w:rFonts w:ascii="宋体;SimSun" w:hAnsi="宋体;SimSun" w:cs="宋体;SimSun"/>
          <w:szCs w:val="21"/>
          <w:lang w:val="zh-CN"/>
        </w:rPr>
        <w:t>组紫花苜蓿死亡率明显等于或高于</w:t>
      </w:r>
      <w:r>
        <w:rPr>
          <w:rFonts w:cs="宋体;SimSun" w:ascii="宋体;SimSun" w:hAnsi="宋体;SimSun"/>
          <w:szCs w:val="21"/>
          <w:lang w:val="zh-CN"/>
        </w:rPr>
        <w:t>B</w:t>
      </w:r>
      <w:r>
        <w:rPr>
          <w:rFonts w:ascii="宋体;SimSun" w:hAnsi="宋体;SimSun" w:cs="宋体;SimSun"/>
          <w:szCs w:val="21"/>
          <w:lang w:val="zh-CN"/>
        </w:rPr>
        <w:t>组，这可能是接种摩西球囊霉菌不能提高了抗旱能力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cs="宋体;SimSun" w:ascii="宋体;SimSun" w:hAnsi="宋体;SimSun"/>
          <w:szCs w:val="21"/>
          <w:lang w:val="zh-CN"/>
        </w:rPr>
        <w:t xml:space="preserve"> </w:t>
      </w:r>
      <w:r>
        <w:rPr>
          <w:rFonts w:ascii="宋体;SimSun" w:hAnsi="宋体;SimSun" w:cs="宋体;SimSun"/>
          <w:szCs w:val="21"/>
          <w:lang w:val="zh-CN"/>
        </w:rPr>
        <w:t>（</w:t>
      </w:r>
      <w:r>
        <w:rPr>
          <w:rFonts w:cs="宋体;SimSun" w:ascii="宋体;SimSun" w:hAnsi="宋体;SimSun"/>
          <w:szCs w:val="21"/>
          <w:lang w:val="zh-CN"/>
        </w:rPr>
        <w:t>1</w:t>
      </w:r>
      <w:r>
        <w:rPr>
          <w:rFonts w:ascii="宋体;SimSun" w:hAnsi="宋体;SimSun" w:cs="宋体;SimSun"/>
          <w:szCs w:val="21"/>
          <w:lang w:val="zh-CN"/>
        </w:rPr>
        <w:t>）</w:t>
      </w:r>
      <w:r>
        <w:rPr>
          <w:rFonts w:cs="宋体;SimSun" w:ascii="宋体;SimSun" w:hAnsi="宋体;SimSun"/>
          <w:szCs w:val="21"/>
          <w:lang w:val="zh-CN"/>
        </w:rPr>
        <w:t xml:space="preserve">A      </w:t>
      </w:r>
      <w:r>
        <w:rPr>
          <w:rFonts w:ascii="宋体;SimSun" w:hAnsi="宋体;SimSun" w:cs="宋体;SimSun"/>
          <w:szCs w:val="21"/>
          <w:lang w:val="zh-CN"/>
        </w:rPr>
        <w:t>神经冲动的产生需要</w:t>
      </w:r>
      <w:r>
        <w:rPr>
          <w:rFonts w:ascii="宋体;SimSun" w:hAnsi="宋体;SimSun" w:cs="宋体;SimSun"/>
          <w:kern w:val="0"/>
          <w:sz w:val="20"/>
          <w:szCs w:val="20"/>
          <w:lang w:val="en-US" w:eastAsia="en-US"/>
        </w:rPr>
        <w:drawing>
          <wp:inline distT="0" distB="0" distL="0" distR="0">
            <wp:extent cx="306705" cy="19939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  <w:lang w:val="zh-CN"/>
        </w:rPr>
        <w:t>（或海水类似于细胞外液）</w:t>
      </w:r>
    </w:p>
    <w:p>
      <w:pPr>
        <w:pStyle w:val="Normal"/>
        <w:autoSpaceDE w:val="false"/>
        <w:spacing w:lineRule="auto" w:line="360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（</w:t>
      </w:r>
      <w:r>
        <w:rPr>
          <w:rFonts w:cs="宋体;SimSun" w:ascii="宋体;SimSun" w:hAnsi="宋体;SimSun"/>
          <w:szCs w:val="21"/>
          <w:lang w:val="zh-CN"/>
        </w:rPr>
        <w:t>2</w:t>
      </w:r>
      <w:r>
        <w:rPr>
          <w:rFonts w:ascii="宋体;SimSun" w:hAnsi="宋体;SimSun" w:cs="宋体;SimSun"/>
          <w:szCs w:val="21"/>
          <w:lang w:val="zh-CN"/>
        </w:rPr>
        <w:t>）④⑤⑥</w:t>
      </w:r>
      <w:r>
        <w:rPr>
          <w:rFonts w:ascii="宋体;SimSun" w:hAnsi="宋体;SimSun" w:cs="宋体;SimSun"/>
          <w:szCs w:val="21"/>
          <w:lang w:val="zh-CN"/>
        </w:rPr>
        <w:t xml:space="preserve">        </w:t>
      </w:r>
      <w:r>
        <w:rPr>
          <w:rFonts w:ascii="宋体;SimSun" w:hAnsi="宋体;SimSun" w:cs="宋体;SimSun"/>
          <w:szCs w:val="21"/>
          <w:lang w:val="zh-CN"/>
        </w:rPr>
        <w:t>③②①</w:t>
      </w:r>
    </w:p>
    <w:p>
      <w:pPr>
        <w:pStyle w:val="Normal"/>
        <w:autoSpaceDE w:val="false"/>
        <w:spacing w:lineRule="auto" w:line="360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（</w:t>
      </w:r>
      <w:r>
        <w:rPr>
          <w:rFonts w:cs="宋体;SimSun" w:ascii="宋体;SimSun" w:hAnsi="宋体;SimSun"/>
          <w:szCs w:val="21"/>
          <w:lang w:val="zh-CN"/>
        </w:rPr>
        <w:t>3</w:t>
      </w:r>
      <w:r>
        <w:rPr>
          <w:rFonts w:ascii="宋体;SimSun" w:hAnsi="宋体;SimSun" w:cs="宋体;SimSun"/>
          <w:szCs w:val="21"/>
          <w:lang w:val="zh-CN"/>
        </w:rPr>
        <w:t>）抗原</w:t>
      </w:r>
      <w:r>
        <w:rPr>
          <w:rFonts w:ascii="宋体;SimSun" w:hAnsi="宋体;SimSun" w:cs="宋体;SimSun"/>
          <w:szCs w:val="21"/>
          <w:lang w:val="zh-CN"/>
        </w:rPr>
        <w:t xml:space="preserve">    </w:t>
      </w:r>
      <w:r>
        <w:rPr>
          <w:rFonts w:ascii="宋体;SimSun" w:hAnsi="宋体;SimSun" w:cs="宋体;SimSun"/>
          <w:szCs w:val="21"/>
          <w:lang w:val="zh-CN"/>
        </w:rPr>
        <w:t>浆细胞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cs="宋体;SimSun" w:ascii="宋体;SimSun" w:hAnsi="宋体;SimSun"/>
          <w:szCs w:val="21"/>
          <w:lang w:val="zh-CN"/>
        </w:rPr>
        <w:t xml:space="preserve"> Ⅰ⑴</w:t>
      </w:r>
      <w:r>
        <w:rPr>
          <w:rFonts w:ascii="宋体;SimSun" w:hAnsi="宋体;SimSun" w:cs="宋体;SimSun"/>
          <w:szCs w:val="21"/>
          <w:lang w:val="zh-CN"/>
        </w:rPr>
        <w:t>显性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隐性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表现型为棕色、低酚</w:t>
      </w:r>
    </w:p>
    <w:p>
      <w:pPr>
        <w:pStyle w:val="Normal"/>
        <w:autoSpaceDE w:val="false"/>
        <w:jc w:val="left"/>
        <w:rPr/>
      </w:pPr>
      <w:r>
        <w:rPr>
          <w:rFonts w:cs="宋体;SimSun" w:ascii="宋体;SimSun" w:hAnsi="宋体;SimSun"/>
          <w:szCs w:val="21"/>
          <w:lang w:val="zh-CN"/>
        </w:rPr>
        <w:t>⑵</w:t>
      </w:r>
      <w:r>
        <w:rPr>
          <w:rFonts w:cs="宋体;SimSun" w:ascii="宋体;SimSun" w:hAnsi="宋体;SimSun"/>
          <w:szCs w:val="21"/>
          <w:lang w:val="zh-CN"/>
        </w:rPr>
        <w:t>AaBB  aaBb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kern w:val="0"/>
          <w:sz w:val="20"/>
          <w:szCs w:val="20"/>
          <w:lang w:val="en-US" w:eastAsia="en-US"/>
        </w:rPr>
        <w:drawing>
          <wp:inline distT="0" distB="0" distL="0" distR="0">
            <wp:extent cx="27305" cy="19050"/>
            <wp:effectExtent l="0" t="0" r="0" b="0"/>
            <wp:docPr id="1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zh-CN"/>
        </w:rPr>
        <w:t>⑶</w:t>
      </w:r>
      <w:r>
        <w:rPr>
          <w:rFonts w:ascii="宋体;SimSun" w:hAnsi="宋体;SimSun" w:cs="宋体;SimSun"/>
          <w:szCs w:val="21"/>
          <w:lang w:val="zh-CN"/>
        </w:rPr>
        <w:t>不发生性状分离或全为棕色棉或没有出现白色棉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kern w:val="0"/>
          <w:sz w:val="20"/>
          <w:szCs w:val="20"/>
          <w:lang w:val="en-US" w:eastAsia="en-US"/>
        </w:rPr>
        <w:drawing>
          <wp:inline distT="0" distB="0" distL="0" distR="0">
            <wp:extent cx="4143375" cy="3086100"/>
            <wp:effectExtent l="0" t="0" r="0" b="0"/>
            <wp:docPr id="1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" t="-12" r="-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jc w:val="left"/>
        <w:rPr/>
      </w:pPr>
      <w:r>
        <w:rPr>
          <w:rFonts w:cs="宋体;SimSun" w:ascii="宋体;SimSun" w:hAnsi="宋体;SimSun"/>
          <w:szCs w:val="21"/>
          <w:lang w:val="zh-CN"/>
        </w:rPr>
        <w:t>Ⅱ⑴</w:t>
      </w:r>
      <w:r>
        <w:rPr>
          <w:rFonts w:ascii="宋体;SimSun" w:hAnsi="宋体;SimSun" w:cs="宋体;SimSun"/>
          <w:szCs w:val="21"/>
          <w:lang w:val="zh-CN"/>
        </w:rPr>
        <w:t>茎尖、根尖</w:t>
      </w:r>
      <w:r>
        <w:rPr>
          <w:rFonts w:ascii="宋体;SimSun" w:hAnsi="宋体;SimSun" w:cs="宋体;SimSun"/>
          <w:szCs w:val="21"/>
          <w:lang w:val="zh-CN"/>
        </w:rPr>
        <w:t xml:space="preserve">   </w:t>
      </w:r>
      <w:r>
        <w:rPr>
          <w:rFonts w:ascii="宋体;SimSun" w:hAnsi="宋体;SimSun" w:cs="宋体;SimSun"/>
          <w:szCs w:val="21"/>
          <w:lang w:val="zh-CN"/>
        </w:rPr>
        <w:t>不含病毒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⑵</w:t>
      </w:r>
      <w:r>
        <w:rPr>
          <w:rFonts w:ascii="宋体;SimSun" w:hAnsi="宋体;SimSun" w:cs="宋体;SimSun"/>
          <w:szCs w:val="21"/>
          <w:lang w:val="zh-CN"/>
        </w:rPr>
        <w:t xml:space="preserve"> </w:t>
      </w:r>
      <w:r>
        <w:rPr>
          <w:rFonts w:ascii="宋体;SimSun" w:hAnsi="宋体;SimSun" w:cs="宋体;SimSun"/>
          <w:szCs w:val="21"/>
          <w:lang w:val="zh-CN"/>
        </w:rPr>
        <w:t>有机物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植物激素</w:t>
      </w:r>
      <w:r>
        <w:rPr>
          <w:rFonts w:ascii="宋体;SimSun" w:hAnsi="宋体;SimSun" w:cs="宋体;SimSun"/>
          <w:szCs w:val="21"/>
          <w:lang w:val="zh-CN"/>
        </w:rPr>
        <w:t xml:space="preserve">  </w:t>
      </w:r>
      <w:r>
        <w:rPr>
          <w:rFonts w:ascii="宋体;SimSun" w:hAnsi="宋体;SimSun" w:cs="宋体;SimSun"/>
          <w:szCs w:val="21"/>
          <w:lang w:val="zh-CN"/>
        </w:rPr>
        <w:t>外植体消毒不彻底</w:t>
      </w:r>
      <w:r>
        <w:rPr>
          <w:rFonts w:ascii="宋体;SimSun" w:hAnsi="宋体;SimSun" w:cs="宋体;SimSun"/>
          <w:szCs w:val="21"/>
          <w:lang w:val="zh-CN"/>
        </w:rPr>
        <w:t xml:space="preserve"> </w:t>
      </w:r>
    </w:p>
    <w:p>
      <w:pPr>
        <w:pStyle w:val="Normal"/>
        <w:autoSpaceDE w:val="false"/>
        <w:jc w:val="left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  <w:t>⑶</w:t>
      </w:r>
      <w:r>
        <w:rPr>
          <w:rFonts w:ascii="宋体;SimSun" w:hAnsi="宋体;SimSun" w:cs="宋体;SimSun"/>
          <w:szCs w:val="21"/>
          <w:lang w:val="zh-CN"/>
        </w:rPr>
        <w:t>培养基中生长素类物质和细胞分裂素类物质用量的比值偏低</w:t>
      </w:r>
    </w:p>
    <w:p>
      <w:pPr>
        <w:pStyle w:val="Normal"/>
        <w:rPr>
          <w:rFonts w:ascii="宋体;SimSun" w:hAnsi="宋体;SimSun" w:cs="宋体;SimSun"/>
          <w:szCs w:val="21"/>
          <w:lang w:val="zh-CN"/>
        </w:rPr>
      </w:pPr>
      <w:r>
        <w:rPr>
          <w:rFonts w:cs="宋体;SimSun" w:ascii="宋体;SimSun" w:hAnsi="宋体;SimSun"/>
          <w:szCs w:val="21"/>
          <w:lang w:val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/>
    </w:lvl>
    <w:lvl w:ilvl="1">
      <w:start w:val="6"/>
      <w:numFmt w:val="decimal"/>
      <w:lvlText w:val="%1—%2"/>
      <w:lvlJc w:val="left"/>
      <w:pPr>
        <w:tabs>
          <w:tab w:val="num" w:pos="720"/>
        </w:tabs>
        <w:ind w:left="720" w:hanging="720"/>
      </w:pPr>
      <w:rPr/>
    </w:lvl>
    <w:lvl w:ilvl="2">
      <w:start w:val="1"/>
      <w:numFmt w:val="decimal"/>
      <w:lvlText w:val="%1—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440"/>
        </w:tabs>
        <w:ind w:left="1440" w:hanging="144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800"/>
        </w:tabs>
        <w:ind w:left="1800" w:hanging="180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800"/>
        </w:tabs>
        <w:ind w:left="1800" w:hanging="180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216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1.wmf"/><Relationship Id="rId5" Type="http://schemas.openxmlformats.org/officeDocument/2006/relationships/image" Target="media/image1.wmf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1.wmf"/><Relationship Id="rId9" Type="http://schemas.openxmlformats.org/officeDocument/2006/relationships/image" Target="media/image5.wmf"/><Relationship Id="rId10" Type="http://schemas.openxmlformats.org/officeDocument/2006/relationships/image" Target="media/image6.wmf"/><Relationship Id="rId11" Type="http://schemas.openxmlformats.org/officeDocument/2006/relationships/image" Target="media/image7.wmf"/><Relationship Id="rId12" Type="http://schemas.openxmlformats.org/officeDocument/2006/relationships/image" Target="media/image1.wmf"/><Relationship Id="rId13" Type="http://schemas.openxmlformats.org/officeDocument/2006/relationships/image" Target="media/image8.wmf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2013-06-07T10:17:00Z</dcterms:created>
  <dc:creator>微软用户</dc:creator>
  <dc:description/>
  <cp:keywords/>
  <dc:language>en-US</dc:language>
  <cp:lastModifiedBy>微软用户</cp:lastModifiedBy>
  <dcterms:modified xsi:type="dcterms:W3CDTF">2013-06-07T10:17:00Z</dcterms:modified>
  <cp:revision>2</cp:revision>
  <dc:subject/>
  <dc:title/>
</cp:coreProperties>
</file>