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b/>
          <w:sz w:val="32"/>
          <w:szCs w:val="32"/>
        </w:rPr>
        <w:t>2010</w:t>
      </w:r>
      <w:r>
        <w:rPr>
          <w:b/>
          <w:sz w:val="32"/>
          <w:szCs w:val="32"/>
        </w:rPr>
        <w:t>年普通高校招生全国统一</w:t>
      </w:r>
      <w:r>
        <w:rPr>
          <w:b/>
          <w:sz w:val="32"/>
          <w:szCs w:val="32"/>
        </w:rPr>
        <w:drawing>
          <wp:inline distT="0" distB="0" distL="0" distR="0">
            <wp:extent cx="18415" cy="190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2" t="-105" r="-12" b="-105"/>
                    <a:stretch>
                      <a:fillRect/>
                    </a:stretch>
                  </pic:blipFill>
                  <pic:spPr bwMode="auto">
                    <a:xfrm>
                      <a:off x="0" y="0"/>
                      <a:ext cx="18415" cy="19050"/>
                    </a:xfrm>
                    <a:prstGeom prst="rect">
                      <a:avLst/>
                    </a:prstGeom>
                  </pic:spPr>
                </pic:pic>
              </a:graphicData>
            </a:graphic>
          </wp:inline>
        </w:drawing>
      </w:r>
      <w:r>
        <w:rPr>
          <w:b/>
          <w:sz w:val="32"/>
          <w:szCs w:val="32"/>
        </w:rPr>
        <w:t>考试（福建卷）</w:t>
      </w:r>
    </w:p>
    <w:p>
      <w:pPr>
        <w:pStyle w:val="Normal"/>
        <w:jc w:val="center"/>
        <w:rPr>
          <w:b/>
          <w:b/>
          <w:sz w:val="24"/>
        </w:rPr>
      </w:pPr>
      <w:r>
        <w:rPr>
          <w:b/>
          <w:sz w:val="24"/>
        </w:rPr>
        <w:t>理科综合能力测试试题</w:t>
      </w:r>
      <w:r>
        <w:rPr>
          <w:b/>
          <w:sz w:val="24"/>
        </w:rPr>
        <w:t>(</w:t>
      </w:r>
      <w:r>
        <w:rPr>
          <w:b/>
          <w:sz w:val="24"/>
        </w:rPr>
        <w:t>生物部分</w:t>
      </w:r>
      <w:r>
        <w:rPr>
          <w:b/>
          <w:sz w:val="24"/>
        </w:rPr>
        <w:t>)</w:t>
      </w:r>
    </w:p>
    <w:p>
      <w:pPr>
        <w:pStyle w:val="Normal"/>
        <w:ind w:firstLine="420"/>
        <w:rPr/>
      </w:pPr>
      <w:r>
        <w:rPr/>
        <w:t>相对原了质量：</w:t>
      </w:r>
      <w:r>
        <w:rPr/>
        <w:t>H 1  C 12  N  14  O 16  S 32  Fe 56  Zn 65  Ba 137</w:t>
      </w:r>
    </w:p>
    <w:p>
      <w:pPr>
        <w:pStyle w:val="Normal"/>
        <w:jc w:val="center"/>
        <w:rPr/>
      </w:pPr>
      <w:r>
        <w:rPr/>
        <w:t>第</w:t>
      </w:r>
      <w:r>
        <w:rPr/>
        <w:t>I</w:t>
      </w:r>
      <w:r>
        <w:rPr/>
        <w:t>卷</w:t>
      </w:r>
      <w:r>
        <w:rPr/>
        <w:t>(</w:t>
      </w:r>
      <w:r>
        <w:rPr/>
        <w:t>选择题共</w:t>
      </w:r>
      <w:r>
        <w:rPr/>
        <w:t>108</w:t>
      </w:r>
      <w:r>
        <w:rPr/>
        <w:t>分</w:t>
      </w:r>
      <w:r>
        <w:rPr/>
        <w:t>)</w:t>
      </w:r>
    </w:p>
    <w:p>
      <w:pPr>
        <w:pStyle w:val="Normal"/>
        <w:rPr/>
      </w:pPr>
      <w:r>
        <w:rPr>
          <w:rFonts w:eastAsia="Times New Roman"/>
        </w:rPr>
        <w:t xml:space="preserve"> </w:t>
      </w:r>
      <w:r>
        <w:rPr>
          <w:rFonts w:eastAsia="Times New Roman"/>
          <w:b/>
        </w:rPr>
        <w:t xml:space="preserve"> </w:t>
      </w:r>
      <w:r>
        <w:rPr>
          <w:b/>
        </w:rPr>
        <w:t>本卷共</w:t>
      </w:r>
      <w:r>
        <w:rPr>
          <w:b/>
        </w:rPr>
        <w:t>18</w:t>
      </w:r>
      <w:r>
        <w:rPr>
          <w:b/>
        </w:rPr>
        <w:t>小题．每小题</w:t>
      </w:r>
      <w:r>
        <w:rPr>
          <w:b/>
        </w:rPr>
        <w:t>6</w:t>
      </w:r>
      <w:r>
        <w:rPr>
          <w:b/>
        </w:rPr>
        <w:t>分。共</w:t>
      </w:r>
      <w:r>
        <w:rPr>
          <w:b/>
        </w:rPr>
        <w:t>108</w:t>
      </w:r>
      <w:r>
        <w:rPr>
          <w:b/>
        </w:rPr>
        <w:t>分。在每小题给出的四个选项中．只有一个选项符台题目要求。</w:t>
      </w:r>
    </w:p>
    <w:p>
      <w:pPr>
        <w:pStyle w:val="Normal"/>
        <w:rPr/>
      </w:pPr>
      <w:r>
        <w:rPr/>
        <w:t>1.</w:t>
      </w:r>
      <w:r>
        <w:rPr/>
        <w:t>结核杆菌感染人体并侵入细胞后会引起结核病，体内接触该靶细胞并导致其裂解的免疫细胞是</w:t>
      </w:r>
      <w:r>
        <w:rPr/>
        <w:t>(    )</w:t>
      </w:r>
    </w:p>
    <w:p>
      <w:pPr>
        <w:pStyle w:val="Normal"/>
        <w:ind w:firstLine="210"/>
        <w:rPr/>
      </w:pPr>
      <w:r>
        <w:rPr/>
        <w:t>A.</w:t>
      </w:r>
      <w:r>
        <w:rPr/>
        <w:t>浆细胞</w:t>
      </w:r>
      <w:r>
        <w:rPr>
          <w:rFonts w:eastAsia="Times New Roman"/>
        </w:rPr>
        <w:t xml:space="preserve">      </w:t>
      </w:r>
      <w:r>
        <w:rPr/>
        <w:t>B.T</w:t>
      </w:r>
      <w:r>
        <w:rPr/>
        <w:t>淋巴细胞</w:t>
      </w:r>
      <w:r>
        <w:rPr>
          <w:rFonts w:eastAsia="Times New Roman"/>
        </w:rPr>
        <w:t xml:space="preserve">   </w:t>
      </w:r>
      <w:r>
        <w:rPr/>
        <w:drawing>
          <wp:inline distT="0" distB="0" distL="0" distR="0">
            <wp:extent cx="21590" cy="1397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2" t="-105" r="-12" b="-105"/>
                    <a:stretch>
                      <a:fillRect/>
                    </a:stretch>
                  </pic:blipFill>
                  <pic:spPr bwMode="auto">
                    <a:xfrm>
                      <a:off x="0" y="0"/>
                      <a:ext cx="21590" cy="13970"/>
                    </a:xfrm>
                    <a:prstGeom prst="rect">
                      <a:avLst/>
                    </a:prstGeom>
                  </pic:spPr>
                </pic:pic>
              </a:graphicData>
            </a:graphic>
          </wp:inline>
        </w:drawing>
      </w:r>
      <w:r>
        <w:rPr>
          <w:rFonts w:eastAsia="Times New Roman"/>
        </w:rPr>
        <w:t xml:space="preserve">    </w:t>
      </w:r>
      <w:r>
        <w:rPr/>
        <w:t>C.B</w:t>
      </w:r>
      <w:r>
        <w:rPr/>
        <w:t>淋巴细胞</w:t>
      </w:r>
      <w:r>
        <w:rPr>
          <w:rFonts w:eastAsia="Times New Roman"/>
        </w:rPr>
        <w:t xml:space="preserve">      </w:t>
      </w:r>
      <w:r>
        <w:rPr/>
        <w:t>D.</w:t>
      </w:r>
      <w:r>
        <w:rPr/>
        <w:t>效应</w:t>
      </w:r>
      <w:r>
        <w:rPr/>
        <w:t>T</w:t>
      </w:r>
      <w:r>
        <w:rPr/>
        <w:t>细胞</w:t>
      </w:r>
    </w:p>
    <w:p>
      <w:pPr>
        <w:pStyle w:val="Normal"/>
        <w:rPr/>
      </w:pPr>
      <w:r>
        <w:rPr/>
        <w:t>2.</w:t>
      </w:r>
      <w:r>
        <w:rPr/>
        <w:t>下列有关造血干细胞中物质运输的途径，可能存在的是</w:t>
      </w:r>
      <w:r>
        <w:rPr/>
        <w:t>(    )</w:t>
      </w:r>
    </w:p>
    <w:p>
      <w:pPr>
        <w:pStyle w:val="Normal"/>
        <w:ind w:firstLine="210"/>
        <w:rPr/>
      </w:pPr>
      <w:r>
        <w:rPr/>
        <w:t>A.</w:t>
      </w:r>
      <w:r>
        <w:rPr/>
        <w:t>吸收的葡萄糖：细胞膜</w:t>
      </w:r>
      <w:r>
        <w:rPr/>
        <w:drawing>
          <wp:inline distT="0" distB="0" distL="0" distR="0">
            <wp:extent cx="190500" cy="1397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189" t="-258" r="-189" b="-258"/>
                    <a:stretch>
                      <a:fillRect/>
                    </a:stretch>
                  </pic:blipFill>
                  <pic:spPr bwMode="auto">
                    <a:xfrm>
                      <a:off x="0" y="0"/>
                      <a:ext cx="190500" cy="139700"/>
                    </a:xfrm>
                    <a:prstGeom prst="rect">
                      <a:avLst/>
                    </a:prstGeom>
                  </pic:spPr>
                </pic:pic>
              </a:graphicData>
            </a:graphic>
          </wp:inline>
        </w:drawing>
      </w:r>
      <w:r>
        <w:rPr/>
        <w:t>细胞质基质</w:t>
      </w:r>
      <w:r>
        <w:rPr/>
        <w:drawing>
          <wp:inline distT="0" distB="0" distL="0" distR="0">
            <wp:extent cx="190500" cy="1397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189" t="-258" r="-189" b="-258"/>
                    <a:stretch>
                      <a:fillRect/>
                    </a:stretch>
                  </pic:blipFill>
                  <pic:spPr bwMode="auto">
                    <a:xfrm>
                      <a:off x="0" y="0"/>
                      <a:ext cx="190500" cy="139700"/>
                    </a:xfrm>
                    <a:prstGeom prst="rect">
                      <a:avLst/>
                    </a:prstGeom>
                  </pic:spPr>
                </pic:pic>
              </a:graphicData>
            </a:graphic>
          </wp:inline>
        </w:drawing>
      </w:r>
      <w:r>
        <w:rPr/>
        <w:t>线粒体</w:t>
      </w:r>
    </w:p>
    <w:p>
      <w:pPr>
        <w:pStyle w:val="Normal"/>
        <w:ind w:firstLine="210"/>
        <w:rPr/>
      </w:pPr>
      <w:r>
        <w:rPr/>
        <w:t>B.</w:t>
      </w:r>
      <w:r>
        <w:rPr/>
        <w:t>合成的细胞膜蛋白：高尔基体</w:t>
      </w:r>
      <w:r>
        <w:rPr/>
        <w:drawing>
          <wp:inline distT="0" distB="0" distL="0" distR="0">
            <wp:extent cx="190500" cy="1397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189" t="-258" r="-189" b="-258"/>
                    <a:stretch>
                      <a:fillRect/>
                    </a:stretch>
                  </pic:blipFill>
                  <pic:spPr bwMode="auto">
                    <a:xfrm>
                      <a:off x="0" y="0"/>
                      <a:ext cx="190500" cy="139700"/>
                    </a:xfrm>
                    <a:prstGeom prst="rect">
                      <a:avLst/>
                    </a:prstGeom>
                  </pic:spPr>
                </pic:pic>
              </a:graphicData>
            </a:graphic>
          </wp:inline>
        </w:drawing>
      </w:r>
      <w:r>
        <w:rPr/>
        <w:t>核糖体</w:t>
      </w:r>
      <w:r>
        <w:rPr/>
        <w:drawing>
          <wp:inline distT="0" distB="0" distL="0" distR="0">
            <wp:extent cx="190500" cy="1397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189" t="-258" r="-189" b="-258"/>
                    <a:stretch>
                      <a:fillRect/>
                    </a:stretch>
                  </pic:blipFill>
                  <pic:spPr bwMode="auto">
                    <a:xfrm>
                      <a:off x="0" y="0"/>
                      <a:ext cx="190500" cy="139700"/>
                    </a:xfrm>
                    <a:prstGeom prst="rect">
                      <a:avLst/>
                    </a:prstGeom>
                  </pic:spPr>
                </pic:pic>
              </a:graphicData>
            </a:graphic>
          </wp:inline>
        </w:drawing>
      </w:r>
      <w:r>
        <w:rPr/>
        <w:t>细胞膜</w:t>
      </w:r>
      <w:r>
        <w:rPr>
          <w:color w:val="FFFFFF"/>
          <w:sz w:val="4"/>
        </w:rPr>
        <w:t>[</w:t>
      </w:r>
    </w:p>
    <w:p>
      <w:pPr>
        <w:pStyle w:val="Normal"/>
        <w:ind w:firstLine="210"/>
        <w:rPr/>
      </w:pPr>
      <w:r>
        <w:rPr/>
        <w:t>C.</w:t>
      </w:r>
      <w:r>
        <w:rPr/>
        <w:t>转录的</w:t>
      </w:r>
      <w:r>
        <w:rPr/>
        <w:t>mRNA</w:t>
      </w:r>
      <w:r>
        <w:rPr/>
        <w:t>：细胞核</w:t>
      </w:r>
      <w:r>
        <w:rPr/>
        <w:drawing>
          <wp:inline distT="0" distB="0" distL="0" distR="0">
            <wp:extent cx="190500" cy="1397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189" t="-258" r="-189" b="-258"/>
                    <a:stretch>
                      <a:fillRect/>
                    </a:stretch>
                  </pic:blipFill>
                  <pic:spPr bwMode="auto">
                    <a:xfrm>
                      <a:off x="0" y="0"/>
                      <a:ext cx="190500" cy="139700"/>
                    </a:xfrm>
                    <a:prstGeom prst="rect">
                      <a:avLst/>
                    </a:prstGeom>
                  </pic:spPr>
                </pic:pic>
              </a:graphicData>
            </a:graphic>
          </wp:inline>
        </w:drawing>
      </w:r>
      <w:r>
        <w:rPr/>
        <w:t>细胞质基质</w:t>
      </w:r>
      <w:r>
        <w:rPr/>
        <w:drawing>
          <wp:inline distT="0" distB="0" distL="0" distR="0">
            <wp:extent cx="190500" cy="1397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189" t="-258" r="-189" b="-258"/>
                    <a:stretch>
                      <a:fillRect/>
                    </a:stretch>
                  </pic:blipFill>
                  <pic:spPr bwMode="auto">
                    <a:xfrm>
                      <a:off x="0" y="0"/>
                      <a:ext cx="190500" cy="139700"/>
                    </a:xfrm>
                    <a:prstGeom prst="rect">
                      <a:avLst/>
                    </a:prstGeom>
                  </pic:spPr>
                </pic:pic>
              </a:graphicData>
            </a:graphic>
          </wp:inline>
        </w:drawing>
      </w:r>
      <w:r>
        <w:rPr/>
        <w:t>高尔基体</w:t>
      </w:r>
    </w:p>
    <w:p>
      <w:pPr>
        <w:pStyle w:val="Normal"/>
        <w:ind w:firstLine="210"/>
        <w:rPr/>
      </w:pPr>
      <w:r>
        <w:rPr/>
        <w:t>D.</w:t>
      </w:r>
      <w:r>
        <w:rPr/>
        <w:t>合成的</w:t>
      </w:r>
      <w:r>
        <w:rPr/>
        <w:t xml:space="preserve">DNA </w:t>
      </w:r>
      <w:r>
        <w:rPr/>
        <w:t>聚合酶：核糖体</w:t>
      </w:r>
      <w:r>
        <w:rPr/>
        <w:drawing>
          <wp:inline distT="0" distB="0" distL="0" distR="0">
            <wp:extent cx="190500" cy="1397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189" t="-258" r="-189" b="-258"/>
                    <a:stretch>
                      <a:fillRect/>
                    </a:stretch>
                  </pic:blipFill>
                  <pic:spPr bwMode="auto">
                    <a:xfrm>
                      <a:off x="0" y="0"/>
                      <a:ext cx="190500" cy="139700"/>
                    </a:xfrm>
                    <a:prstGeom prst="rect">
                      <a:avLst/>
                    </a:prstGeom>
                  </pic:spPr>
                </pic:pic>
              </a:graphicData>
            </a:graphic>
          </wp:inline>
        </w:drawing>
      </w:r>
      <w:r>
        <w:rPr/>
        <w:t>细胞质基质</w:t>
      </w:r>
      <w:r>
        <w:rPr/>
        <w:drawing>
          <wp:inline distT="0" distB="0" distL="0" distR="0">
            <wp:extent cx="190500" cy="13970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189" t="-258" r="-189" b="-258"/>
                    <a:stretch>
                      <a:fillRect/>
                    </a:stretch>
                  </pic:blipFill>
                  <pic:spPr bwMode="auto">
                    <a:xfrm>
                      <a:off x="0" y="0"/>
                      <a:ext cx="190500" cy="139700"/>
                    </a:xfrm>
                    <a:prstGeom prst="rect">
                      <a:avLst/>
                    </a:prstGeom>
                  </pic:spPr>
                </pic:pic>
              </a:graphicData>
            </a:graphic>
          </wp:inline>
        </w:drawing>
      </w:r>
      <w:r>
        <w:rPr/>
        <w:t>细胞核</w:t>
      </w:r>
    </w:p>
    <w:p>
      <w:pPr>
        <w:pStyle w:val="Normal"/>
        <w:rPr/>
      </w:pPr>
      <w:r>
        <w:rPr/>
        <w:t>3.</w:t>
      </w:r>
      <w:r>
        <w:rPr/>
        <w:t>下列关于低温诱导染色体加倍实验的叙述，正确的是</w:t>
      </w:r>
      <w:r>
        <w:rPr/>
        <w:t>(    )</w:t>
      </w:r>
    </w:p>
    <w:p>
      <w:pPr>
        <w:pStyle w:val="Normal"/>
        <w:ind w:firstLine="210"/>
        <w:rPr/>
      </w:pPr>
      <w:r>
        <w:rPr/>
        <w:t>A.</w:t>
      </w:r>
      <w:r>
        <w:rPr/>
        <w:t>原理：低温抑制染色体着丝点分裂，使子染色体不能分别移向两极</w:t>
      </w:r>
    </w:p>
    <w:p>
      <w:pPr>
        <w:pStyle w:val="Normal"/>
        <w:ind w:firstLine="210"/>
        <w:rPr/>
      </w:pPr>
      <w:r>
        <w:rPr/>
        <w:t>B.</w:t>
      </w:r>
      <w:r>
        <w:rPr/>
        <w:t>解离：盐酸酒精混合液和卡诺氏液都可以使洋葱根尖解离</w:t>
      </w:r>
    </w:p>
    <w:p>
      <w:pPr>
        <w:pStyle w:val="Normal"/>
        <w:ind w:firstLine="210"/>
        <w:rPr/>
      </w:pPr>
      <w:r>
        <w:rPr/>
        <w:t>C.</w:t>
      </w:r>
      <w:r>
        <w:rPr/>
        <w:t>染色：改良苯酚品红溶液和醋酸洋红溶液都可以使染色体着色</w:t>
      </w:r>
    </w:p>
    <w:p>
      <w:pPr>
        <w:pStyle w:val="Normal"/>
        <w:ind w:firstLine="210"/>
        <w:rPr/>
      </w:pPr>
      <w:r>
        <w:rPr/>
        <w:t>D.</w:t>
      </w:r>
      <w:r>
        <w:rPr/>
        <w:t>观察：显微镜下可以看到大多数细胞的染色体数目发生改</w:t>
      </w:r>
      <w:r>
        <w:rPr/>
        <w:drawing>
          <wp:inline distT="0" distB="0" distL="0" distR="0">
            <wp:extent cx="21590" cy="1587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rcRect l="-12" t="-105" r="-12" b="-105"/>
                    <a:stretch>
                      <a:fillRect/>
                    </a:stretch>
                  </pic:blipFill>
                  <pic:spPr bwMode="auto">
                    <a:xfrm>
                      <a:off x="0" y="0"/>
                      <a:ext cx="21590" cy="15875"/>
                    </a:xfrm>
                    <a:prstGeom prst="rect">
                      <a:avLst/>
                    </a:prstGeom>
                  </pic:spPr>
                </pic:pic>
              </a:graphicData>
            </a:graphic>
          </wp:inline>
        </w:drawing>
      </w:r>
      <w:r>
        <w:rPr/>
        <w:t>变</w:t>
      </w:r>
    </w:p>
    <w:p>
      <w:pPr>
        <w:pStyle w:val="Normal"/>
        <w:ind w:left="210" w:hanging="210"/>
        <w:rPr/>
      </w:pPr>
      <w:r>
        <w:rPr/>
        <w:t>4.</w:t>
      </w:r>
      <w:r>
        <w:rPr/>
        <w:t>研究发现，胰岛素必须与细胞膜上的胰岛素受体结合，才能调节血糖平衡。如果人体组织细胞膜缺乏该受体，则可能导致</w:t>
      </w:r>
      <w:r>
        <w:rPr/>
        <w:t>(    )</w:t>
      </w:r>
    </w:p>
    <w:p>
      <w:pPr>
        <w:pStyle w:val="Normal"/>
        <w:ind w:firstLine="210"/>
        <w:rPr/>
      </w:pPr>
      <w:r>
        <w:rPr/>
        <w:t>A.</w:t>
      </w:r>
      <w:r>
        <w:rPr/>
        <w:t>细胞减缓摄取血糖，血糖水平过高</w:t>
      </w:r>
      <w:r>
        <w:rPr>
          <w:rFonts w:eastAsia="Times New Roman"/>
        </w:rPr>
        <w:t xml:space="preserve">       </w:t>
      </w:r>
      <w:r>
        <w:rPr/>
        <w:t>B.</w:t>
      </w:r>
      <w:r>
        <w:rPr/>
        <w:t>细胞减缓摄取血糖，血糖水平过低</w:t>
      </w:r>
    </w:p>
    <w:p>
      <w:pPr>
        <w:pStyle w:val="Normal"/>
        <w:ind w:firstLine="210"/>
        <w:rPr/>
      </w:pPr>
      <w:r>
        <w:rPr/>
        <w:t>C.</w:t>
      </w:r>
      <w:r>
        <w:rPr/>
        <w:t>细胞加速摄取血糖，血糖水平过高</w:t>
      </w:r>
      <w:r>
        <w:rPr>
          <w:rFonts w:eastAsia="Times New Roman"/>
        </w:rPr>
        <w:t xml:space="preserve">       </w:t>
      </w:r>
      <w:r>
        <w:rPr/>
        <w:t>D.</w:t>
      </w:r>
      <w:r>
        <w:rPr/>
        <w:t>细胞加速摄取血糖，血糖水平过低</w:t>
      </w:r>
    </w:p>
    <w:p>
      <w:pPr>
        <w:pStyle w:val="Normal"/>
        <w:ind w:left="210" w:hanging="210"/>
        <w:rPr/>
      </w:pPr>
      <w:r>
        <w:rPr/>
        <w:t>5. WNK4</w:t>
      </w:r>
      <w:r>
        <w:rPr/>
        <w:t>基因部分碱基序列及其编码蛋白质的部分氨基酸序列示意图。已知</w:t>
      </w:r>
      <w:r>
        <w:rPr/>
        <w:t>WNK4</w:t>
      </w:r>
      <w:r>
        <w:rPr/>
        <w:t>基因发生一种突变，导致</w:t>
      </w:r>
      <w:r>
        <w:rPr/>
        <w:t>1169</w:t>
      </w:r>
      <w:r>
        <w:rPr/>
        <w:t>位赖氨酸变为谷氨酸。该基因发生的突变是</w:t>
      </w:r>
      <w:r>
        <w:rPr/>
        <w:t>(    )</w:t>
      </w:r>
    </w:p>
    <w:p>
      <w:pPr>
        <w:pStyle w:val="Normal"/>
        <w:ind w:firstLine="210"/>
        <w:rPr/>
      </w:pPr>
      <w:r>
        <w:rPr/>
        <w:t>A</w:t>
      </w:r>
      <w:r>
        <w:rPr/>
        <w:t>．①处插入碱基对</w:t>
      </w:r>
      <w:r>
        <w:rPr/>
        <w:t>G-C                  B</w:t>
      </w:r>
      <w:r>
        <w:rPr/>
        <w:t>．②处碱基对</w:t>
      </w:r>
      <w:r>
        <w:rPr/>
        <w:t>A-T</w:t>
      </w:r>
      <w:r>
        <w:rPr/>
        <w:t>替换为</w:t>
      </w:r>
      <w:r>
        <w:rPr/>
        <w:t xml:space="preserve">G-C </w:t>
      </w:r>
    </w:p>
    <w:p>
      <w:pPr>
        <w:pStyle w:val="Normal"/>
        <w:ind w:firstLine="210"/>
        <w:rPr/>
      </w:pPr>
      <w:r>
        <w:rPr/>
        <w:t>C</w:t>
      </w:r>
      <w:r>
        <w:rPr/>
        <w:t>．③处缺失碱基对</w:t>
      </w:r>
      <w:r>
        <w:rPr/>
        <w:t>A-T                  D</w:t>
      </w:r>
      <w:r>
        <w:rPr/>
        <w:t>．④处碱基对</w:t>
      </w:r>
      <w:r>
        <w:rPr/>
        <w:t>G-C</w:t>
      </w:r>
      <w:r>
        <w:rPr/>
        <w:t>替换为</w:t>
      </w:r>
      <w:r>
        <w:rPr/>
        <w:t>A-T</w:t>
      </w:r>
    </w:p>
    <w:p>
      <w:pPr>
        <w:pStyle w:val="Normal"/>
        <w:rPr/>
      </w:pPr>
      <w:r>
        <w:rPr/>
      </w:r>
    </w:p>
    <w:p>
      <w:pPr>
        <w:pStyle w:val="Normal"/>
        <w:rPr/>
      </w:pPr>
      <w:r>
        <w:rPr/>
      </w:r>
    </w:p>
    <w:p>
      <w:pPr>
        <w:pStyle w:val="Normal"/>
        <w:rPr/>
      </w:pPr>
      <w:r>
        <w:rPr/>
      </w:r>
    </w:p>
    <w:p>
      <w:pPr>
        <w:pStyle w:val="Normal"/>
        <w:rPr/>
      </w:pPr>
      <w:r>
        <w:rPr/>
      </w:r>
    </w:p>
    <w:p>
      <w:pPr>
        <w:pStyle w:val="Normal"/>
        <w:rPr/>
      </w:pPr>
      <w:r>
        <w:rPr/>
        <w:t>26.</w:t>
      </w:r>
      <w:r>
        <w:rPr/>
        <w:t>（</w:t>
      </w:r>
      <w:r>
        <w:rPr/>
        <w:t>25</w:t>
      </w:r>
      <w:r>
        <w:rPr/>
        <w:t>分）</w:t>
      </w:r>
    </w:p>
    <w:p>
      <w:pPr>
        <w:pStyle w:val="Normal"/>
        <w:rPr/>
      </w:pPr>
      <w:r>
        <w:rPr/>
        <w:t>回答下列Ⅰ、Ⅱ题</w:t>
      </w:r>
    </w:p>
    <w:p>
      <w:pPr>
        <w:pStyle w:val="Normal"/>
        <w:rPr/>
      </w:pPr>
      <w:r>
        <w:rPr>
          <w:rFonts w:cs="宋体;SimSun" w:ascii="宋体;SimSun" w:hAnsi="宋体;SimSun"/>
        </w:rPr>
        <w:t>Ⅰ</w:t>
      </w:r>
      <w:r>
        <w:rPr/>
        <w:t>。东海原甲藻（简称甲藻）是我国东海引发赤潮的澡种之一，研究甲藻光合作用的生理特征可为认识赤潮发生机理提供重要信息。</w:t>
      </w:r>
    </w:p>
    <w:p>
      <w:pPr>
        <w:pStyle w:val="Normal"/>
        <w:rPr/>
      </w:pPr>
      <w:r>
        <w:rPr/>
        <w:t>（一）某研究小组探究</w:t>
      </w:r>
      <w:r>
        <w:rPr/>
        <w:t>pH</w:t>
      </w:r>
      <w:r>
        <w:rPr/>
        <w:t>对甲藻光合作用的影响，设计了以下实验：</w:t>
      </w:r>
    </w:p>
    <w:p>
      <w:pPr>
        <w:pStyle w:val="Normal"/>
        <w:rPr/>
      </w:pPr>
      <w:r>
        <w:rPr>
          <w:lang w:val="en-US" w:eastAsia="en-US"/>
        </w:rPr>
        <w:drawing>
          <wp:inline distT="0" distB="0" distL="0" distR="0">
            <wp:extent cx="2105025" cy="169545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rcRect l="-17" t="-21" r="-17" b="-21"/>
                    <a:stretch>
                      <a:fillRect/>
                    </a:stretch>
                  </pic:blipFill>
                  <pic:spPr bwMode="auto">
                    <a:xfrm>
                      <a:off x="0" y="0"/>
                      <a:ext cx="2105025" cy="1695450"/>
                    </a:xfrm>
                    <a:prstGeom prst="rect">
                      <a:avLst/>
                    </a:prstGeom>
                  </pic:spPr>
                </pic:pic>
              </a:graphicData>
            </a:graphic>
          </wp:inline>
        </w:drawing>
      </w:r>
      <w:r>
        <w:rPr>
          <w:rFonts w:eastAsia="Times New Roman"/>
        </w:rPr>
        <w:t xml:space="preserve">   </w:t>
      </w:r>
    </w:p>
    <w:p>
      <w:pPr>
        <w:pStyle w:val="Normal"/>
        <w:rPr/>
      </w:pPr>
      <w:r>
        <w:rPr>
          <w:rFonts w:eastAsia="Times New Roman"/>
        </w:rPr>
        <w:t xml:space="preserve">  </w:t>
      </w:r>
      <w:r>
        <w:rPr/>
        <w:t>将生长旺盛的甲藻等量分成</w:t>
      </w:r>
      <w:r>
        <w:rPr/>
        <w:t>5</w:t>
      </w:r>
      <w:r>
        <w:rPr/>
        <w:t>组培养，各组甲藻</w:t>
      </w:r>
      <w:r>
        <w:rPr/>
        <w:t>pH</w:t>
      </w:r>
      <w:r>
        <w:rPr/>
        <w:t>分别设定为</w:t>
      </w:r>
      <w:r>
        <w:rPr/>
        <w:t>6.0</w:t>
      </w:r>
      <w:r>
        <w:rPr/>
        <w:t>、</w:t>
      </w:r>
      <w:r>
        <w:rPr/>
        <w:t>7.0</w:t>
      </w:r>
      <w:r>
        <w:rPr/>
        <w:t>、</w:t>
      </w:r>
      <w:r>
        <w:rPr/>
        <w:t>8.0</w:t>
      </w:r>
      <w:r>
        <w:rPr/>
        <w:t>、</w:t>
      </w:r>
      <w:r>
        <w:rPr/>
        <w:t>9.0</w:t>
      </w:r>
      <w:r>
        <w:rPr/>
        <w:t>、</w:t>
      </w:r>
      <w:r>
        <w:rPr/>
        <w:t>10.0</w:t>
      </w:r>
      <w:r>
        <w:rPr/>
        <w:t>，在黑暗中放置</w:t>
      </w:r>
      <w:r>
        <w:rPr/>
        <w:t>12h</w:t>
      </w:r>
      <w:r>
        <w:rPr/>
        <w:t>，然后在适宜光照等条件下培养，随即多次测定各组氧气释放量并计算净光合速率。将实验结果绘制成右图。</w:t>
      </w:r>
    </w:p>
    <w:p>
      <w:pPr>
        <w:pStyle w:val="Normal"/>
        <w:rPr/>
      </w:pPr>
      <w:r>
        <w:rPr>
          <w:rFonts w:eastAsia="Times New Roman"/>
        </w:rPr>
        <w:t xml:space="preserve">     </w:t>
      </w:r>
      <w:r>
        <w:rPr/>
        <w:t>（</w:t>
      </w:r>
      <w:r>
        <w:rPr/>
        <w:t>1</w:t>
      </w:r>
      <w:r>
        <w:rPr/>
        <w:t>）本实验除了通过测定氧气释放量，还可以通过测定</w:t>
      </w:r>
      <w:r>
        <w:rPr>
          <w:rFonts w:eastAsia="Times New Roman"/>
          <w:u w:val="single"/>
        </w:rPr>
        <w:t xml:space="preserve">           </w:t>
      </w:r>
      <w:r>
        <w:rPr/>
        <w:t>吸收量来计算净光合速率。</w:t>
      </w:r>
    </w:p>
    <w:p>
      <w:pPr>
        <w:pStyle w:val="Normal"/>
        <w:rPr/>
      </w:pPr>
      <w:r>
        <w:rPr>
          <w:rFonts w:eastAsia="Times New Roman"/>
        </w:rPr>
        <w:t xml:space="preserve">     </w:t>
      </w:r>
      <w:r>
        <w:rPr/>
        <w:t>（</w:t>
      </w:r>
      <w:r>
        <w:rPr/>
        <w:t>2</w:t>
      </w:r>
      <w:r>
        <w:rPr/>
        <w:t>）黑暗放置过程中，藻液</w:t>
      </w:r>
      <w:r>
        <w:rPr/>
        <w:t>pH</w:t>
      </w:r>
      <w:r>
        <w:rPr/>
        <w:t>会有所变化，因此在测定氧气</w:t>
      </w:r>
      <w:r>
        <w:rPr>
          <w:rFonts w:eastAsia="Times New Roman"/>
        </w:rPr>
        <w:t xml:space="preserve"> </w:t>
      </w:r>
      <w:r>
        <w:rPr/>
        <w:t>释放量前，需多次将各组</w:t>
      </w:r>
      <w:r>
        <w:rPr/>
        <w:t>pH</w:t>
      </w:r>
      <w:r>
        <w:rPr/>
        <w:t>分别调到</w:t>
      </w:r>
      <w:r>
        <w:rPr>
          <w:rFonts w:eastAsia="Times New Roman"/>
          <w:u w:val="single"/>
        </w:rPr>
        <w:t xml:space="preserve">        </w:t>
      </w:r>
      <w:r>
        <w:rPr/>
        <w:t>，这是控制实验的</w:t>
      </w:r>
      <w:r>
        <w:rPr>
          <w:rFonts w:eastAsia="Times New Roman"/>
          <w:u w:val="single"/>
        </w:rPr>
        <w:t xml:space="preserve">         </w:t>
      </w:r>
      <w:r>
        <w:rPr/>
        <w:t>变量。</w:t>
      </w:r>
    </w:p>
    <w:p>
      <w:pPr>
        <w:pStyle w:val="Normal"/>
        <w:rPr/>
      </w:pPr>
      <w:r>
        <w:rPr>
          <w:rFonts w:eastAsia="Times New Roman"/>
        </w:rPr>
        <w:t xml:space="preserve">     </w:t>
      </w:r>
      <w:r>
        <w:rPr/>
        <w:t>（</w:t>
      </w:r>
      <w:r>
        <w:rPr/>
        <w:t>3</w:t>
      </w:r>
      <w:r>
        <w:rPr/>
        <w:t>）若甲藻长时间处于</w:t>
      </w:r>
      <w:r>
        <w:rPr/>
        <w:t>pH10.0</w:t>
      </w:r>
      <w:r>
        <w:rPr/>
        <w:t>条件下，甲藻</w:t>
      </w:r>
      <w:r>
        <w:rPr>
          <w:rFonts w:eastAsia="Times New Roman"/>
          <w:u w:val="single"/>
        </w:rPr>
        <w:t xml:space="preserve">        </w:t>
      </w:r>
      <w:r>
        <w:rPr/>
        <w:t>（能、不能）正常生长繁殖，请据图分析说明原因：</w:t>
      </w:r>
      <w:r>
        <w:rPr>
          <w:rFonts w:eastAsia="Times New Roman"/>
          <w:u w:val="single"/>
        </w:rPr>
        <w:t xml:space="preserve">                            </w:t>
      </w:r>
      <w:r>
        <w:rPr/>
        <w:t>。</w:t>
      </w:r>
    </w:p>
    <w:p>
      <w:pPr>
        <w:pStyle w:val="Normal"/>
        <w:rPr/>
      </w:pPr>
      <w:r>
        <w:rPr>
          <w:lang w:val="en-US" w:eastAsia="en-US"/>
        </w:rPr>
        <w:drawing>
          <wp:inline distT="0" distB="0" distL="0" distR="0">
            <wp:extent cx="1800225" cy="100965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rcRect l="-20" t="-36" r="-20" b="-36"/>
                    <a:stretch>
                      <a:fillRect/>
                    </a:stretch>
                  </pic:blipFill>
                  <pic:spPr bwMode="auto">
                    <a:xfrm>
                      <a:off x="0" y="0"/>
                      <a:ext cx="1800225" cy="1009650"/>
                    </a:xfrm>
                    <a:prstGeom prst="rect">
                      <a:avLst/>
                    </a:prstGeom>
                  </pic:spPr>
                </pic:pic>
              </a:graphicData>
            </a:graphic>
          </wp:inline>
        </w:drawing>
      </w:r>
      <w:r>
        <w:rPr>
          <w:rFonts w:eastAsia="Times New Roman"/>
        </w:rPr>
        <w:t xml:space="preserve">     </w:t>
      </w:r>
    </w:p>
    <w:p>
      <w:pPr>
        <w:pStyle w:val="Normal"/>
        <w:rPr/>
      </w:pPr>
      <w:r>
        <w:rPr/>
      </w:r>
    </w:p>
    <w:p>
      <w:pPr>
        <w:pStyle w:val="Normal"/>
        <w:rPr/>
      </w:pPr>
      <w:r>
        <w:rPr/>
        <w:t>（</w:t>
      </w:r>
      <w:r>
        <w:rPr/>
        <w:t>4</w:t>
      </w:r>
      <w:r>
        <w:rPr/>
        <w:t>）实验表明，甲藻光合作用适宜</w:t>
      </w:r>
      <w:r>
        <w:rPr/>
        <w:t>pH6.0~9.0.</w:t>
      </w:r>
      <w:r>
        <w:rPr/>
        <w:t>但海水在该</w:t>
      </w:r>
      <w:r>
        <w:rPr/>
        <w:t>pH</w:t>
      </w:r>
      <w:r>
        <w:rPr/>
        <w:t>条件下，一般不会发生赤潮，原因是发生赤潮除了与</w:t>
      </w:r>
      <w:r>
        <w:rPr/>
        <w:t>p</w:t>
      </w:r>
      <w:r>
        <w:rPr/>
        <w:t>Ｈ、温度、光照强度等因素有关外，最主要还与海水的</w:t>
      </w:r>
      <w:r>
        <w:rPr>
          <w:u w:val="single"/>
        </w:rPr>
        <w:t>　　</w:t>
      </w:r>
      <w:r>
        <w:rPr>
          <w:rFonts w:eastAsia="Times New Roman"/>
          <w:u w:val="single"/>
        </w:rPr>
        <w:t xml:space="preserve">          </w:t>
      </w:r>
      <w:r>
        <w:rPr/>
        <w:t>有关。</w:t>
      </w:r>
    </w:p>
    <w:p>
      <w:pPr>
        <w:pStyle w:val="Normal"/>
        <w:rPr/>
      </w:pPr>
      <w:r>
        <w:rPr/>
        <w:t>（二）研究小组进一步探究了温度对甲藻光合作用的影响。根据实验结果得出：甲藻生长繁殖的适宜温度为１５</w:t>
      </w:r>
      <w:r>
        <w:rPr/>
        <w:t>°</w:t>
      </w:r>
      <w:r>
        <w:rPr/>
        <w:t>Ｃ～３０</w:t>
      </w:r>
      <w:r>
        <w:rPr/>
        <w:t>°</w:t>
      </w:r>
      <w:r>
        <w:rPr/>
        <w:t>Ｃ，最适温度为２５</w:t>
      </w:r>
      <w:r>
        <w:rPr/>
        <w:t>°</w:t>
      </w:r>
      <w:r>
        <w:rPr/>
        <w:t>Ｃ左右，　　　当温度为９</w:t>
      </w:r>
      <w:r>
        <w:rPr/>
        <w:t>°</w:t>
      </w:r>
      <w:r>
        <w:rPr/>
        <w:t>Ｃ和３３</w:t>
      </w:r>
      <w:r>
        <w:rPr/>
        <w:t>°</w:t>
      </w:r>
      <w:r>
        <w:rPr/>
        <w:t>Ｃ时，甲藻不能正常生长繁殖。请根据这些信息在右图中画出净光合速率随温度变化的示意曲线。</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Fonts w:cs="宋体;SimSun" w:ascii="宋体;SimSun" w:hAnsi="宋体;SimSun"/>
        </w:rPr>
        <w:t>Ⅱ</w:t>
      </w:r>
      <w:r>
        <w:rPr/>
        <w:t>.</w:t>
      </w:r>
      <w:r>
        <w:rPr/>
        <w:t>棉蚜体型微小，能附着于棉花植株上生活繁殖，以吸收棉花汁液为食。为了对面蚜虫害进行检测，科研小组从某年</w:t>
      </w:r>
      <w:r>
        <w:rPr/>
        <w:t>6</w:t>
      </w:r>
      <w:r>
        <w:rPr/>
        <w:t>月</w:t>
      </w:r>
      <w:r>
        <w:rPr/>
        <w:t>10</w:t>
      </w:r>
      <w:r>
        <w:rPr/>
        <w:t>日开始对某棉田棉蚜种群数量进行调查。调查如下表：</w:t>
      </w:r>
    </w:p>
    <w:p>
      <w:pPr>
        <w:pStyle w:val="Normal"/>
        <w:rPr/>
      </w:pPr>
      <w:r>
        <w:rPr/>
        <w:drawing>
          <wp:inline distT="0" distB="0" distL="0" distR="0">
            <wp:extent cx="4933950" cy="43815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rcRect l="-7" t="-82" r="-7" b="-82"/>
                    <a:stretch>
                      <a:fillRect/>
                    </a:stretch>
                  </pic:blipFill>
                  <pic:spPr bwMode="auto">
                    <a:xfrm>
                      <a:off x="0" y="0"/>
                      <a:ext cx="4933950" cy="438150"/>
                    </a:xfrm>
                    <a:prstGeom prst="rect">
                      <a:avLst/>
                    </a:prstGeom>
                  </pic:spPr>
                </pic:pic>
              </a:graphicData>
            </a:graphic>
          </wp:inline>
        </w:drawing>
      </w:r>
    </w:p>
    <w:p>
      <w:pPr>
        <w:pStyle w:val="Normal"/>
        <w:rPr/>
      </w:pPr>
      <w:r>
        <w:rPr/>
        <w:t>（</w:t>
      </w:r>
      <w:r>
        <w:rPr/>
        <w:t>1</w:t>
      </w:r>
      <w:r>
        <w:rPr/>
        <w:drawing>
          <wp:inline distT="0" distB="0" distL="0" distR="0">
            <wp:extent cx="21590" cy="14605"/>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rcRect l="-12" t="-105" r="-12" b="-105"/>
                    <a:stretch>
                      <a:fillRect/>
                    </a:stretch>
                  </pic:blipFill>
                  <pic:spPr bwMode="auto">
                    <a:xfrm>
                      <a:off x="0" y="0"/>
                      <a:ext cx="21590" cy="14605"/>
                    </a:xfrm>
                    <a:prstGeom prst="rect">
                      <a:avLst/>
                    </a:prstGeom>
                  </pic:spPr>
                </pic:pic>
              </a:graphicData>
            </a:graphic>
          </wp:inline>
        </w:drawing>
      </w:r>
      <w:r>
        <w:rPr/>
        <w:t>）棉蚜与棉花的种间关系是</w:t>
      </w:r>
      <w:r>
        <w:rPr>
          <w:rFonts w:eastAsia="Times New Roman"/>
          <w:u w:val="single"/>
        </w:rPr>
        <w:t xml:space="preserve">         </w:t>
      </w:r>
      <w:r>
        <w:rPr/>
        <w:t>。</w:t>
      </w:r>
    </w:p>
    <w:p>
      <w:pPr>
        <w:pStyle w:val="Normal"/>
        <w:rPr/>
      </w:pPr>
      <w:r>
        <w:rPr/>
        <w:t>（</w:t>
      </w:r>
      <w:r>
        <w:rPr/>
        <w:t>2</w:t>
      </w:r>
      <w:r>
        <w:rPr/>
        <w:t>）调查棉蚜种群</w:t>
      </w:r>
      <w:r>
        <w:rPr/>
        <w:drawing>
          <wp:inline distT="0" distB="0" distL="0" distR="0">
            <wp:extent cx="8890" cy="13970"/>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rcRect l="-12" t="-105" r="-12" b="-105"/>
                    <a:stretch>
                      <a:fillRect/>
                    </a:stretch>
                  </pic:blipFill>
                  <pic:spPr bwMode="auto">
                    <a:xfrm>
                      <a:off x="0" y="0"/>
                      <a:ext cx="8890" cy="13970"/>
                    </a:xfrm>
                    <a:prstGeom prst="rect">
                      <a:avLst/>
                    </a:prstGeom>
                  </pic:spPr>
                </pic:pic>
              </a:graphicData>
            </a:graphic>
          </wp:inline>
        </w:drawing>
      </w:r>
      <w:r>
        <w:rPr/>
        <w:t>数量可采用</w:t>
      </w:r>
      <w:r>
        <w:rPr>
          <w:rFonts w:eastAsia="Times New Roman"/>
          <w:u w:val="single"/>
        </w:rPr>
        <w:t xml:space="preserve">          </w:t>
      </w:r>
      <w:r>
        <w:rPr/>
        <w:t>法。据表分析，调查期间棉蚜种群数量的增长曲线呈</w:t>
      </w:r>
      <w:r>
        <w:rPr>
          <w:rFonts w:eastAsia="Times New Roman"/>
          <w:u w:val="single"/>
        </w:rPr>
        <w:t xml:space="preserve">            </w:t>
      </w:r>
      <w:r>
        <w:rPr/>
        <w:t>型，在</w:t>
      </w:r>
      <w:r>
        <w:rPr>
          <w:rFonts w:eastAsia="Times New Roman"/>
          <w:u w:val="single"/>
        </w:rPr>
        <w:t xml:space="preserve">             </w:t>
      </w:r>
      <w:r>
        <w:rPr/>
        <w:t>（日期）左右棉蚜种群增长量最大。</w:t>
      </w:r>
    </w:p>
    <w:p>
      <w:pPr>
        <w:pStyle w:val="Normal"/>
        <w:rPr/>
      </w:pPr>
      <w:r>
        <w:rPr/>
        <w:t>（</w:t>
      </w:r>
      <w:r>
        <w:rPr/>
        <w:t>3</w:t>
      </w:r>
      <w:r>
        <w:rPr/>
        <w:t>）若长期使用农药防治棉蚜，会导致棉蚜种群的抗药基因频率</w:t>
      </w:r>
      <w:r>
        <w:rPr>
          <w:rFonts w:eastAsia="Times New Roman"/>
          <w:u w:val="single"/>
        </w:rPr>
        <w:t xml:space="preserve">         </w:t>
      </w:r>
      <w:r>
        <w:rPr/>
        <w:t>（增大、不变、减少）</w:t>
      </w:r>
    </w:p>
    <w:p>
      <w:pPr>
        <w:pStyle w:val="Normal"/>
        <w:rPr>
          <w:sz w:val="24"/>
        </w:rPr>
      </w:pPr>
      <w:r>
        <w:rPr>
          <w:sz w:val="24"/>
        </w:rPr>
        <w:t>27.(15</w:t>
      </w:r>
      <w:r>
        <w:rPr>
          <w:sz w:val="24"/>
        </w:rPr>
        <w:t>分</w:t>
      </w:r>
      <w:r>
        <w:rPr>
          <w:sz w:val="24"/>
        </w:rPr>
        <w:t>)</w:t>
      </w:r>
    </w:p>
    <w:p>
      <w:pPr>
        <w:pStyle w:val="Normal"/>
        <w:rPr/>
      </w:pPr>
      <w:r>
        <w:rPr>
          <w:szCs w:val="21"/>
        </w:rPr>
        <w:t>已知桃树中，树体乔化与矮化为一对相对性关（由等位基因</w:t>
      </w:r>
      <w:r>
        <w:rPr>
          <w:szCs w:val="21"/>
        </w:rPr>
        <w:t>D</w:t>
      </w:r>
      <w:r>
        <w:rPr>
          <w:szCs w:val="21"/>
        </w:rPr>
        <w:t>、</w:t>
      </w:r>
      <w:r>
        <w:rPr>
          <w:szCs w:val="21"/>
        </w:rPr>
        <w:t>d</w:t>
      </w:r>
      <w:r>
        <w:rPr>
          <w:szCs w:val="21"/>
        </w:rPr>
        <w:t>控制），蟠桃果形与圆桃果形为一对相对性状（由等位基因</w:t>
      </w:r>
      <w:r>
        <w:rPr>
          <w:szCs w:val="21"/>
        </w:rPr>
        <w:t>H</w:t>
      </w:r>
      <w:r>
        <w:rPr>
          <w:szCs w:val="21"/>
        </w:rPr>
        <w:t>、</w:t>
      </w:r>
      <w:r>
        <w:rPr>
          <w:szCs w:val="21"/>
        </w:rPr>
        <w:t>h</w:t>
      </w:r>
      <w:r>
        <w:rPr>
          <w:szCs w:val="21"/>
        </w:rPr>
        <w:t>控制），蟠桃对圆桃为显性。下表</w:t>
      </w:r>
      <w:r>
        <w:rPr/>
        <w:t>是桃树两个杂交组合的实验统计数据：</w:t>
      </w:r>
    </w:p>
    <w:tbl>
      <w:tblPr>
        <w:tblW w:w="8528" w:type="dxa"/>
        <w:jc w:val="left"/>
        <w:tblInd w:w="525" w:type="dxa"/>
        <w:tblLayout w:type="fixed"/>
        <w:tblCellMar>
          <w:top w:w="0" w:type="dxa"/>
          <w:left w:w="108" w:type="dxa"/>
          <w:bottom w:w="0" w:type="dxa"/>
          <w:right w:w="108" w:type="dxa"/>
        </w:tblCellMar>
      </w:tblPr>
      <w:tblGrid>
        <w:gridCol w:w="1053"/>
        <w:gridCol w:w="2310"/>
        <w:gridCol w:w="1365"/>
        <w:gridCol w:w="1260"/>
        <w:gridCol w:w="1260"/>
        <w:gridCol w:w="1280"/>
      </w:tblGrid>
      <w:tr>
        <w:trPr/>
        <w:tc>
          <w:tcPr>
            <w:tcW w:w="4728" w:type="dxa"/>
            <w:gridSpan w:val="3"/>
            <w:tcBorders>
              <w:top w:val="single" w:sz="4" w:space="0" w:color="000000"/>
              <w:left w:val="single" w:sz="4" w:space="0" w:color="000000"/>
              <w:bottom w:val="single" w:sz="4" w:space="0" w:color="000000"/>
              <w:right w:val="single" w:sz="4" w:space="0" w:color="000000"/>
            </w:tcBorders>
            <w:vAlign w:val="center"/>
          </w:tcPr>
          <w:p>
            <w:pPr>
              <w:pStyle w:val="Normal"/>
              <w:jc w:val="center"/>
              <w:rPr>
                <w:szCs w:val="21"/>
              </w:rPr>
            </w:pPr>
            <w:r>
              <w:rPr>
                <w:szCs w:val="21"/>
              </w:rPr>
              <w:t>亲本组合</w:t>
            </w:r>
          </w:p>
        </w:tc>
        <w:tc>
          <w:tcPr>
            <w:tcW w:w="3800" w:type="dxa"/>
            <w:gridSpan w:val="3"/>
            <w:tcBorders>
              <w:top w:val="single" w:sz="4" w:space="0" w:color="000000"/>
              <w:left w:val="single" w:sz="4" w:space="0" w:color="000000"/>
              <w:bottom w:val="single" w:sz="4" w:space="0" w:color="000000"/>
              <w:right w:val="single" w:sz="4" w:space="0" w:color="000000"/>
            </w:tcBorders>
            <w:vAlign w:val="center"/>
          </w:tcPr>
          <w:p>
            <w:pPr>
              <w:pStyle w:val="Normal"/>
              <w:jc w:val="center"/>
              <w:rPr>
                <w:szCs w:val="21"/>
              </w:rPr>
            </w:pPr>
            <w:r>
              <w:rPr>
                <w:szCs w:val="21"/>
              </w:rPr>
              <w:t>后代的表现型及其他株数</w:t>
            </w:r>
          </w:p>
        </w:tc>
      </w:tr>
      <w:tr>
        <w:trPr/>
        <w:tc>
          <w:tcPr>
            <w:tcW w:w="105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Cs w:val="21"/>
              </w:rPr>
            </w:pPr>
            <w:r>
              <w:rPr>
                <w:szCs w:val="21"/>
              </w:rPr>
              <w:t>组别</w:t>
            </w:r>
          </w:p>
        </w:tc>
        <w:tc>
          <w:tcPr>
            <w:tcW w:w="231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Cs w:val="21"/>
              </w:rPr>
            </w:pPr>
            <w:r>
              <w:rPr>
                <w:szCs w:val="21"/>
              </w:rPr>
              <w:t>表现型</w:t>
            </w:r>
          </w:p>
        </w:tc>
        <w:tc>
          <w:tcPr>
            <w:tcW w:w="136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Cs w:val="21"/>
              </w:rPr>
            </w:pPr>
            <w:r>
              <w:rPr>
                <w:szCs w:val="21"/>
              </w:rPr>
              <w:t>乔化蟠桃</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Cs w:val="21"/>
              </w:rPr>
            </w:pPr>
            <w:r>
              <w:rPr>
                <w:szCs w:val="21"/>
              </w:rPr>
              <w:t>乔化圆桃</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Cs w:val="21"/>
              </w:rPr>
            </w:pPr>
            <w:r>
              <w:rPr>
                <w:szCs w:val="21"/>
              </w:rPr>
              <w:t>矮化蟠桃</w:t>
            </w:r>
          </w:p>
        </w:tc>
        <w:tc>
          <w:tcPr>
            <w:tcW w:w="128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Cs w:val="21"/>
              </w:rPr>
            </w:pPr>
            <w:r>
              <w:rPr>
                <w:szCs w:val="21"/>
              </w:rPr>
              <w:t>矮化圆桃</w:t>
            </w:r>
          </w:p>
        </w:tc>
      </w:tr>
      <w:tr>
        <w:trPr/>
        <w:tc>
          <w:tcPr>
            <w:tcW w:w="105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Cs w:val="21"/>
              </w:rPr>
            </w:pPr>
            <w:r>
              <w:rPr>
                <w:szCs w:val="21"/>
              </w:rPr>
              <w:t>甲</w:t>
            </w:r>
          </w:p>
        </w:tc>
        <w:tc>
          <w:tcPr>
            <w:tcW w:w="231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Cs w:val="21"/>
              </w:rPr>
            </w:pPr>
            <w:r>
              <w:rPr>
                <w:szCs w:val="21"/>
              </w:rPr>
              <w:t>乔化蟠桃</w:t>
            </w:r>
            <w:r>
              <w:rPr>
                <w:szCs w:val="21"/>
              </w:rPr>
              <w:t>×</w:t>
            </w:r>
            <w:r>
              <w:rPr>
                <w:szCs w:val="21"/>
              </w:rPr>
              <w:t>矮化圆桃</w:t>
            </w:r>
          </w:p>
        </w:tc>
        <w:tc>
          <w:tcPr>
            <w:tcW w:w="136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Cs w:val="21"/>
              </w:rPr>
            </w:pPr>
            <w:r>
              <w:rPr>
                <w:szCs w:val="21"/>
              </w:rPr>
              <w:t>41</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Cs w:val="21"/>
              </w:rPr>
            </w:pPr>
            <w:r>
              <w:rPr>
                <w:szCs w:val="21"/>
              </w:rPr>
              <w:t>0</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Cs w:val="21"/>
              </w:rPr>
            </w:pPr>
            <w:r>
              <w:rPr>
                <w:szCs w:val="21"/>
              </w:rPr>
              <w:t>0</w:t>
            </w:r>
          </w:p>
        </w:tc>
        <w:tc>
          <w:tcPr>
            <w:tcW w:w="128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Cs w:val="21"/>
              </w:rPr>
            </w:pPr>
            <w:r>
              <w:rPr>
                <w:szCs w:val="21"/>
              </w:rPr>
              <w:t>42</w:t>
            </w:r>
          </w:p>
        </w:tc>
      </w:tr>
      <w:tr>
        <w:trPr/>
        <w:tc>
          <w:tcPr>
            <w:tcW w:w="105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Cs w:val="21"/>
              </w:rPr>
            </w:pPr>
            <w:r>
              <w:rPr>
                <w:szCs w:val="21"/>
              </w:rPr>
              <w:t>乙</w:t>
            </w:r>
          </w:p>
        </w:tc>
        <w:tc>
          <w:tcPr>
            <w:tcW w:w="231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Cs w:val="21"/>
              </w:rPr>
            </w:pPr>
            <w:r>
              <w:rPr>
                <w:szCs w:val="21"/>
              </w:rPr>
              <w:t>乔化蟠桃</w:t>
            </w:r>
            <w:r>
              <w:rPr>
                <w:szCs w:val="21"/>
              </w:rPr>
              <w:t>×</w:t>
            </w:r>
            <w:r>
              <w:rPr>
                <w:szCs w:val="21"/>
              </w:rPr>
              <w:t>乔化圆桃</w:t>
            </w:r>
          </w:p>
        </w:tc>
        <w:tc>
          <w:tcPr>
            <w:tcW w:w="136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Cs w:val="21"/>
              </w:rPr>
            </w:pPr>
            <w:r>
              <w:rPr>
                <w:szCs w:val="21"/>
              </w:rPr>
              <w:t>30</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Cs w:val="21"/>
              </w:rPr>
            </w:pPr>
            <w:r>
              <w:rPr>
                <w:szCs w:val="21"/>
              </w:rPr>
              <w:t>13</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Cs w:val="21"/>
              </w:rPr>
            </w:pPr>
            <w:r>
              <w:rPr>
                <w:szCs w:val="21"/>
              </w:rPr>
              <w:t>0</w:t>
            </w:r>
          </w:p>
        </w:tc>
        <w:tc>
          <w:tcPr>
            <w:tcW w:w="128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Cs w:val="21"/>
              </w:rPr>
            </w:pPr>
            <w:r>
              <w:rPr>
                <w:szCs w:val="21"/>
              </w:rPr>
              <w:t>14</w:t>
            </w:r>
          </w:p>
        </w:tc>
      </w:tr>
    </w:tbl>
    <w:p>
      <w:pPr>
        <w:pStyle w:val="Normal"/>
        <w:rPr/>
      </w:pPr>
      <w:r>
        <w:rPr>
          <w:szCs w:val="21"/>
        </w:rPr>
        <w:t>（</w:t>
      </w:r>
      <w:r>
        <w:rPr>
          <w:szCs w:val="21"/>
        </w:rPr>
        <w:t>1</w:t>
      </w:r>
      <w:r>
        <w:rPr>
          <w:szCs w:val="21"/>
        </w:rPr>
        <w:t>）根据组别</w:t>
      </w:r>
      <w:r>
        <w:rPr>
          <w:rFonts w:eastAsia="Times New Roman"/>
          <w:szCs w:val="21"/>
          <w:u w:val="single"/>
        </w:rPr>
        <w:t xml:space="preserve">        </w:t>
      </w:r>
      <w:r>
        <w:rPr>
          <w:szCs w:val="21"/>
        </w:rPr>
        <w:t>的结果，可判断桃树树体的显性性状为</w:t>
      </w:r>
      <w:r>
        <w:rPr>
          <w:rFonts w:eastAsia="Times New Roman"/>
          <w:szCs w:val="21"/>
          <w:u w:val="single"/>
        </w:rPr>
        <w:t xml:space="preserve">         </w:t>
      </w:r>
      <w:r>
        <w:rPr>
          <w:szCs w:val="21"/>
        </w:rPr>
        <w:t>。</w:t>
      </w:r>
    </w:p>
    <w:p>
      <w:pPr>
        <w:pStyle w:val="Normal"/>
        <w:rPr/>
      </w:pPr>
      <w:r>
        <w:rPr>
          <w:szCs w:val="21"/>
        </w:rPr>
        <w:t>（</w:t>
      </w:r>
      <w:r>
        <w:rPr>
          <w:szCs w:val="21"/>
        </w:rPr>
        <w:t>2</w:t>
      </w:r>
      <w:r>
        <w:rPr>
          <w:szCs w:val="21"/>
        </w:rPr>
        <w:t>）甲组的两个亲本基因型分别为</w:t>
      </w:r>
      <w:r>
        <w:rPr>
          <w:rFonts w:eastAsia="Times New Roman"/>
          <w:szCs w:val="21"/>
          <w:u w:val="single"/>
        </w:rPr>
        <w:t xml:space="preserve">           </w:t>
      </w:r>
      <w:r>
        <w:rPr>
          <w:szCs w:val="21"/>
        </w:rPr>
        <w:t>。</w:t>
      </w:r>
    </w:p>
    <w:p>
      <w:pPr>
        <w:pStyle w:val="Normal"/>
        <w:ind w:left="420" w:hanging="420"/>
        <w:rPr/>
      </w:pPr>
      <w:r>
        <w:rPr>
          <w:szCs w:val="21"/>
        </w:rPr>
        <w:t>（</w:t>
      </w:r>
      <w:r>
        <w:rPr>
          <w:szCs w:val="21"/>
        </w:rPr>
        <w:t>3</w:t>
      </w:r>
      <w:r>
        <w:rPr>
          <w:szCs w:val="21"/>
        </w:rPr>
        <w:t>）根据甲组的杂交结果可判断，上述两对相对性状的遗传不遵循自由组合定律。理由是：如果这两对性状的遗传遵循自由组合定律，则甲组的杂交后代应出现</w:t>
      </w:r>
      <w:r>
        <w:rPr>
          <w:rFonts w:eastAsia="Times New Roman"/>
          <w:szCs w:val="21"/>
          <w:u w:val="single"/>
        </w:rPr>
        <w:t xml:space="preserve">       </w:t>
      </w:r>
      <w:r>
        <w:rPr>
          <w:szCs w:val="21"/>
        </w:rPr>
        <w:t>种表现型，比例应为</w:t>
      </w:r>
      <w:r>
        <w:rPr>
          <w:rFonts w:eastAsia="Times New Roman"/>
          <w:szCs w:val="21"/>
          <w:u w:val="single"/>
        </w:rPr>
        <w:t xml:space="preserve">          </w:t>
      </w:r>
      <w:r>
        <w:rPr>
          <w:szCs w:val="21"/>
        </w:rPr>
        <w:t>。</w:t>
      </w:r>
    </w:p>
    <w:p>
      <w:pPr>
        <w:pStyle w:val="Normal"/>
        <w:ind w:left="420" w:hanging="420"/>
        <w:rPr>
          <w:szCs w:val="21"/>
        </w:rPr>
      </w:pPr>
      <w:r>
        <w:rPr>
          <w:szCs w:val="21"/>
        </w:rPr>
        <w:t>（</w:t>
      </w:r>
      <w:r>
        <w:rPr>
          <w:szCs w:val="21"/>
        </w:rPr>
        <w:t>4</w:t>
      </w:r>
      <w:r>
        <w:rPr>
          <w:szCs w:val="21"/>
        </w:rPr>
        <w:t>）桃树的蟠桃果形具有较高的观赏性。已知现有蟠桃树种均为杂合子，欲探究蟠桃是否存在显性纯合致死现象（即</w:t>
      </w:r>
      <w:r>
        <w:rPr>
          <w:szCs w:val="21"/>
        </w:rPr>
        <w:t>HH</w:t>
      </w:r>
      <w:r>
        <w:rPr>
          <w:szCs w:val="21"/>
        </w:rPr>
        <w:t>个体无法存活），研究小组设计了以下遗传实验，请补充有关内容。</w:t>
      </w:r>
    </w:p>
    <w:p>
      <w:pPr>
        <w:pStyle w:val="Normal"/>
        <w:ind w:left="420" w:hanging="420"/>
        <w:rPr/>
      </w:pPr>
      <w:r>
        <w:rPr>
          <w:rFonts w:eastAsia="Times New Roman"/>
          <w:szCs w:val="21"/>
        </w:rPr>
        <w:t xml:space="preserve">    </w:t>
      </w:r>
      <w:r>
        <w:rPr>
          <w:szCs w:val="21"/>
        </w:rPr>
        <w:t>实验方案：</w:t>
      </w:r>
      <w:r>
        <w:rPr>
          <w:rFonts w:eastAsia="Times New Roman"/>
          <w:szCs w:val="21"/>
          <w:u w:val="single"/>
        </w:rPr>
        <w:t xml:space="preserve">        </w:t>
      </w:r>
      <w:r>
        <w:rPr>
          <w:szCs w:val="21"/>
        </w:rPr>
        <w:t>，分析比较子代的表现型及比例；</w:t>
      </w:r>
    </w:p>
    <w:p>
      <w:pPr>
        <w:pStyle w:val="Normal"/>
        <w:ind w:left="420" w:hanging="420"/>
        <w:rPr/>
      </w:pPr>
      <w:r>
        <w:rPr>
          <w:rFonts w:eastAsia="Times New Roman"/>
          <w:szCs w:val="21"/>
        </w:rPr>
        <w:t xml:space="preserve">    </w:t>
      </w:r>
      <w:r>
        <w:rPr>
          <w:szCs w:val="21"/>
        </w:rPr>
        <w:t>预期实验结果及结论：①如果子代</w:t>
      </w:r>
      <w:r>
        <w:rPr>
          <w:rFonts w:eastAsia="Times New Roman"/>
          <w:szCs w:val="21"/>
          <w:u w:val="single"/>
        </w:rPr>
        <w:t xml:space="preserve">       </w:t>
      </w:r>
      <w:r>
        <w:rPr>
          <w:szCs w:val="21"/>
        </w:rPr>
        <w:t>，则蟠桃存在显性纯合致死现象；</w:t>
      </w:r>
    </w:p>
    <w:p>
      <w:pPr>
        <w:pStyle w:val="Normal"/>
        <w:ind w:left="420" w:hanging="420"/>
        <w:rPr/>
      </w:pPr>
      <w:r>
        <w:rPr>
          <w:rFonts w:eastAsia="Times New Roman"/>
          <w:szCs w:val="21"/>
        </w:rPr>
        <w:t xml:space="preserve">                       </w:t>
      </w:r>
      <w:r>
        <w:rPr>
          <w:rFonts w:cs="宋体;SimSun" w:ascii="宋体;SimSun" w:hAnsi="宋体;SimSun"/>
          <w:szCs w:val="21"/>
        </w:rPr>
        <w:t xml:space="preserve"> ②</w:t>
      </w:r>
      <w:r>
        <w:rPr>
          <w:rFonts w:ascii="宋体;SimSun" w:hAnsi="宋体;SimSun" w:cs="宋体;SimSun"/>
          <w:szCs w:val="21"/>
        </w:rPr>
        <w:t>如果子代</w:t>
      </w:r>
      <w:r>
        <w:rPr>
          <w:rFonts w:ascii="宋体;SimSun" w:hAnsi="宋体;SimSun" w:cs="宋体;SimSun"/>
          <w:szCs w:val="21"/>
          <w:u w:val="single"/>
        </w:rPr>
        <w:t xml:space="preserve">       </w:t>
      </w:r>
      <w:r>
        <w:rPr>
          <w:rFonts w:ascii="宋体;SimSun" w:hAnsi="宋体;SimSun" w:cs="宋体;SimSun"/>
          <w:szCs w:val="21"/>
        </w:rPr>
        <w:t>，则蟠桃不存在显性纯合致死现象。</w:t>
      </w:r>
    </w:p>
    <w:p>
      <w:pPr>
        <w:pStyle w:val="Normal"/>
        <w:rPr>
          <w:rFonts w:ascii="宋体;SimSun" w:hAnsi="宋体;SimSun" w:cs="宋体;SimSun"/>
          <w:szCs w:val="21"/>
        </w:rPr>
      </w:pPr>
      <w:r>
        <w:rPr>
          <w:rFonts w:cs="宋体;SimSun" w:ascii="宋体;SimSun" w:hAnsi="宋体;SimSun"/>
          <w:szCs w:val="21"/>
        </w:rPr>
      </w:r>
    </w:p>
    <w:p>
      <w:pPr>
        <w:pStyle w:val="Normal"/>
        <w:rPr/>
      </w:pPr>
      <w:r>
        <w:rPr/>
      </w:r>
    </w:p>
    <w:p>
      <w:pPr>
        <w:pStyle w:val="Normal"/>
        <w:rPr/>
      </w:pPr>
      <w:r>
        <w:rPr/>
      </w:r>
    </w:p>
    <w:p>
      <w:pPr>
        <w:pStyle w:val="Normal"/>
        <w:rPr/>
      </w:pPr>
      <w:r>
        <w:rPr/>
        <w:t>32.[</w:t>
      </w:r>
      <w:r>
        <w:rPr/>
        <w:t>生物</w:t>
      </w:r>
      <w:r>
        <w:rPr/>
        <w:t>-</w:t>
      </w:r>
      <w:r>
        <w:rPr/>
        <w:t>现代生物科技专题</w:t>
      </w:r>
      <w:r>
        <w:rPr/>
        <w:t>]</w:t>
      </w:r>
      <w:r>
        <w:rPr/>
        <w:t>（</w:t>
      </w:r>
      <w:r>
        <w:rPr/>
        <w:t>10</w:t>
      </w:r>
      <w:r>
        <w:rPr/>
        <w:t>分）</w:t>
      </w:r>
    </w:p>
    <w:p>
      <w:pPr>
        <w:pStyle w:val="Normal"/>
        <w:rPr/>
      </w:pPr>
      <w:r>
        <w:rPr/>
        <w:t>红细胞生成素（</w:t>
      </w:r>
      <w:r>
        <w:rPr/>
        <w:t>EPO</w:t>
      </w:r>
      <w:r>
        <w:rPr/>
        <w:t>）是体内促进红细胞生成的一种糖蛋白，可用于治逆子疗肾衰性贪血等疾病。由于天然</w:t>
      </w:r>
      <w:r>
        <w:rPr/>
        <w:t>EPO</w:t>
      </w:r>
      <w:r>
        <w:rPr/>
        <w:t>来源极为有限，目前临订、床上使用的红细胞生成素主要来自于基因工程技术生产的重组人红细胸生成素（</w:t>
      </w:r>
      <w:r>
        <w:rPr/>
        <w:t>rhEPO</w:t>
      </w:r>
      <w:r>
        <w:rPr/>
        <w:t>），其简要生产流程如右图。</w:t>
      </w:r>
    </w:p>
    <w:p>
      <w:pPr>
        <w:pStyle w:val="Normal"/>
        <w:rPr/>
      </w:pPr>
      <w:r>
        <w:rPr/>
        <w:t>请回答：</w:t>
      </w:r>
      <w:r>
        <w:rPr/>
        <w:drawing>
          <wp:inline distT="0" distB="0" distL="0" distR="0">
            <wp:extent cx="1838325" cy="3228975"/>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rcRect l="-20" t="-11" r="-20" b="-11"/>
                    <a:stretch>
                      <a:fillRect/>
                    </a:stretch>
                  </pic:blipFill>
                  <pic:spPr bwMode="auto">
                    <a:xfrm>
                      <a:off x="0" y="0"/>
                      <a:ext cx="1838325" cy="3228975"/>
                    </a:xfrm>
                    <a:prstGeom prst="rect">
                      <a:avLst/>
                    </a:prstGeom>
                  </pic:spPr>
                </pic:pic>
              </a:graphicData>
            </a:graphic>
          </wp:inline>
        </w:drawing>
      </w:r>
    </w:p>
    <w:p>
      <w:pPr>
        <w:pStyle w:val="Normal"/>
        <w:rPr/>
      </w:pPr>
      <w:r>
        <w:rPr/>
        <w:t>（</w:t>
      </w:r>
      <w:r>
        <w:rPr/>
        <w:t>1</w:t>
      </w:r>
      <w:r>
        <w:rPr/>
        <w:t>）图中①所指的是</w:t>
      </w:r>
      <w:r>
        <w:rPr>
          <w:rFonts w:eastAsia="Times New Roman"/>
          <w:u w:val="single"/>
        </w:rPr>
        <w:t xml:space="preserve">            </w:t>
      </w:r>
      <w:r>
        <w:rPr/>
        <w:t>技术。</w:t>
      </w:r>
    </w:p>
    <w:p>
      <w:pPr>
        <w:pStyle w:val="Normal"/>
        <w:rPr/>
      </w:pPr>
      <w:r>
        <w:rPr/>
        <w:t>（</w:t>
      </w:r>
      <w:r>
        <w:rPr/>
        <w:t>2</w:t>
      </w:r>
      <w:r>
        <w:rPr/>
        <w:t>）图中②所指的物质是</w:t>
      </w:r>
      <w:r>
        <w:rPr>
          <w:rFonts w:eastAsia="Times New Roman"/>
          <w:u w:val="single"/>
        </w:rPr>
        <w:t xml:space="preserve">           </w:t>
      </w:r>
      <w:r>
        <w:rPr/>
        <w:t>，③所指的物质是</w:t>
      </w:r>
      <w:r>
        <w:rPr>
          <w:rFonts w:eastAsia="Times New Roman"/>
          <w:u w:val="single"/>
        </w:rPr>
        <w:t xml:space="preserve">          </w:t>
      </w:r>
      <w:r>
        <w:rPr/>
        <w:t>。</w:t>
      </w:r>
    </w:p>
    <w:p>
      <w:pPr>
        <w:pStyle w:val="Normal"/>
        <w:rPr/>
      </w:pPr>
      <w:r>
        <w:rPr/>
        <w:t>（</w:t>
      </w:r>
      <w:r>
        <w:rPr/>
        <w:t>3</w:t>
      </w:r>
      <w:r>
        <w:rPr/>
        <w:t>）培养重组</w:t>
      </w:r>
      <w:r>
        <w:rPr/>
        <w:t>CHO</w:t>
      </w:r>
      <w:r>
        <w:rPr/>
        <w:t>细胞时，为便于清除代谢产物，防止细胞产物积累对细胞自身造成危害，应定其更换</w:t>
      </w:r>
      <w:r>
        <w:rPr>
          <w:rFonts w:eastAsia="Times New Roman"/>
          <w:u w:val="single"/>
        </w:rPr>
        <w:t xml:space="preserve">             </w:t>
      </w:r>
      <w:r>
        <w:rPr/>
        <w:t>。</w:t>
      </w:r>
    </w:p>
    <w:p>
      <w:pPr>
        <w:pStyle w:val="Normal"/>
        <w:rPr/>
      </w:pPr>
      <w:r>
        <w:rPr/>
        <w:t>（</w:t>
      </w:r>
      <w:r>
        <w:rPr/>
        <w:t>4</w:t>
      </w:r>
      <w:r>
        <w:rPr/>
        <w:t>）检测</w:t>
      </w:r>
      <w:r>
        <w:rPr/>
        <w:t>rhEPO</w:t>
      </w:r>
      <w:r>
        <w:rPr/>
        <w:t>的体个活性需要抗</w:t>
      </w:r>
      <w:r>
        <w:rPr/>
        <w:t>rhEPO</w:t>
      </w:r>
      <w:r>
        <w:rPr/>
        <w:t>的单克隆抗体。分泌该单克隆抗体的</w:t>
      </w:r>
      <w:r>
        <w:rPr>
          <w:rFonts w:eastAsia="Times New Roman"/>
          <w:u w:val="single"/>
        </w:rPr>
        <w:t xml:space="preserve">        </w:t>
      </w:r>
      <w:r>
        <w:rPr/>
        <w:t>细胞，可由</w:t>
      </w:r>
      <w:r>
        <w:rPr/>
        <w:t>rhEPO</w:t>
      </w:r>
      <w:r>
        <w:rPr/>
        <w:t>免疫过的小鼠</w:t>
      </w:r>
      <w:r>
        <w:rPr/>
        <w:t>B</w:t>
      </w:r>
      <w:r>
        <w:rPr/>
        <w:t>淋巴细胞与小鼠骨髓癌细胞融合而成。</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810250" cy="3600450"/>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rcRect l="-6" t="-10" r="-6" b="-10"/>
                    <a:stretch>
                      <a:fillRect/>
                    </a:stretch>
                  </pic:blipFill>
                  <pic:spPr bwMode="auto">
                    <a:xfrm>
                      <a:off x="0" y="0"/>
                      <a:ext cx="5810250" cy="3600450"/>
                    </a:xfrm>
                    <a:prstGeom prst="rect">
                      <a:avLst/>
                    </a:prstGeom>
                  </pic:spPr>
                </pic:pic>
              </a:graphicData>
            </a:graphic>
          </wp:inline>
        </w:drawing>
      </w:r>
    </w:p>
    <w:sectPr>
      <w:headerReference w:type="default" r:id="rId20"/>
      <w:footerReference w:type="default" r:id="rId21"/>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CharChar1">
    <w:name w:val=" Char Char1"/>
    <w:basedOn w:val="Style14"/>
    <w:qFormat/>
    <w:rPr>
      <w:kern w:val="2"/>
      <w:sz w:val="18"/>
      <w:szCs w:val="18"/>
    </w:rPr>
  </w:style>
  <w:style w:type="character" w:styleId="CharChar">
    <w:name w:val=" Char Char"/>
    <w:basedOn w:val="Style14"/>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2.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2.png"/><Relationship Id="rId17" Type="http://schemas.openxmlformats.org/officeDocument/2006/relationships/image" Target="media/image2.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63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2010-06-09T12:30:00Z</dcterms:created>
  <dc:creator/>
  <dc:description/>
  <dc:language>en-US</dc:language>
  <cp:lastModifiedBy>微软用户</cp:lastModifiedBy>
  <dcterms:modified xsi:type="dcterms:W3CDTF">2010-06-17T14:48:00Z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所有者">
    <vt:lpwstr>北京今日学易科技有限公司</vt:lpwstr>
  </property>
  <property fmtid="{D5CDD505-2E9C-101B-9397-08002B2CF9AE}" pid="3" name="来源">
    <vt:lpwstr>学科网(Zxxk.Com)</vt:lpwstr>
  </property>
  <property fmtid="{D5CDD505-2E9C-101B-9397-08002B2CF9AE}" pid="4" name="网址">
    <vt:lpwstr>http://www.zxxk.com</vt:lpwstr>
  </property>
</Properties>
</file>