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2012年普通高等学校招生全国Ⅱ统一考试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一、选择题：本题共13小题。在每小题给出的四个选项中，只有一项是符合要求的。</w:t>
      </w:r>
      <w:r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  <w:t>[zzstep.com]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1.下列关于膝跳反射的叙述，错误的是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A.反射活动由一定的刺激引起                   B.反射活动中兴奋在突触出双向传递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C.反射活动的发生需要反射弧结构完整           D.反射活动中血药神经递质参与兴奋的传递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2.下列关于叶绿体和线粒体的叙述，正确的是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A.线粒体和叶绿体均含有少量的DNA                B.叶绿体在光下和黑暗中均能合成ATP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C.细胞生命活动所需的ATP均来自线粒体            D.线粒体基质和叶绿体基质所含酶的种类相同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3.一块农田中有豌豆、杂草、田鼠和土壤微生物等生物，其中属于竞争关系的是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A.田鼠和杂草                       B.豌豆和水草</w:t>
      </w:r>
      <w:r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  <w:t>[zzstep.com]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C.豌豆和其根中的根瘤菌             D.细菌和其细胞内的噬菌体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4.下列关于森林群落垂直结构的叙述错误的是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A.群落中的植物具有垂直分层现象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B.群落中的动物具有垂直分层现象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C.动物在群落中的垂直分层与植物的分层有关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D.乔木层的疏密程度不会影响草木层的水平结构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5.关于细菌的叙述中，正确的是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A.不同种类细菌的生长均需要相同碳源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B.常用液体培养基分离获得细菌单菌落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C.细菌大量培养过程中，芽孢形成于细菌生长的调整期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D.培养基中含有高浓度NaCl有利于金黄色葡萄球菌的筛选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31.（11分）（注意：在试题卷上作答无效）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金鱼藻是一种高等沉水植物，有关研究结果如下图所示（途中净光合速率是指实际光合速率与呼吸速率之差，以每克鲜重每小时释放CO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的微摩尔数表示）。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641985</wp:posOffset>
            </wp:positionH>
            <wp:positionV relativeFrom="paragraph">
              <wp:posOffset>85725</wp:posOffset>
            </wp:positionV>
            <wp:extent cx="3981450" cy="3086100"/>
            <wp:effectExtent l="0" t="0" r="0" b="0"/>
            <wp:wrapSquare wrapText="bothSides"/>
            <wp:docPr id="172" name="图片 17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3" b="10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据图回答下列问题：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（1）该研究探讨了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对金鱼藻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的影响，其中，因变量是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（2）该研究中净光合速率达到最大时的光照度为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lx。在黑暗中，金鱼藻的呼吸速率是每克鲜重每小时消耗氧气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μ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mol。</w:t>
      </w:r>
      <w:r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  <w:t>[zzstep.com]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（3）该研究中净光合速率随pH变化而变化的主要原因是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32.（11分）（注意：在试题卷上作答无效）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回答下列问题：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（1）大多数病毒进入人体内经过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细胞的摄取和处理，使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暴露于抗原的表面，并将抗原呈递给T细胞，刺激T细胞分泌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（2）人体接种甲型H1N1流感疫苗后，一段时间内当甲型H1N1流感病毒侵染机体时，不易患病，其主要原因是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33.（8分）（注意：在试题卷上作答无效）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某同学为了探究pH对人唾液淀粉酶活性的影响，设计了如下实验步骤：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在A、B、C、D、E5支使观众分别加入pH5.0、6.0、7.0、8.0、9.0的适宜浓度缓冲液5ml，再分别加入质量分数为1%的淀粉液1ml。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各试管中分别加入适当浓度的唾液稀释液1ml，摇匀。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将5支试管放入70℃恒温水浴中，保温时间相同且合适。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取出各试管，分别加入斐林试剂2ml，摇匀。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观察各试管溶液的颜色，通过颜色深浅判断唾液淀粉酶作用的最适pH。</w:t>
      </w:r>
      <w:r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  <w:t>[中国教育出版网zzstep.com]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上述实验步骤中有2处错误，请更正并说明更正的理由（不考虑试剂的浓度和加入量、pH梯度以及实验重复次数），以便实验能得到正确的预期结果。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 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 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34.（12分）（注意：在试题卷上作答无效）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果蝇中灰身（B）与黑身（b）、大翅脉（E）与小翅脉（e）是两对相对性状且独立遗传。灰身大翅脉的雌蝇与灰身小翅脉的雄蝇杂交，自带中47只为灰身大翅脉，49只为灰身小翅脉，17只为黑身大翅脉，15只为黑身小翅脉，回答下列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（1）在上述杂交子代中，体色和翅脉的表现型比例依次为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和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（2）两个亲本中，雌蝇的基因型为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，雄蝇的基因型为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（3）亲本雌蝇产生卵的基因组成种类数为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，其理论比例为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上述子代中表现型为灰身大翅脉个体的基因型为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，黑身大翅脉个体的基因型为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</w:t>
      </w:r>
      <w:r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  <w:t>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20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年普通高等学校招生全国Ⅱ统一考试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参考答案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【解析】反射是在中枢神经系统的参与下，人和动物体对体内外的刺激所产生的规律反应, A正确；兴奋在突触间的传递是单向的，只能由突触前膜释放作用于突触后膜，引起下一神经元兴奋或抑制，B错误，反射完成的结构基础是反射弧，C正确；一个反射弧至少需要两个神经元，兴奋在神经元间的传递依靠递质的协助完成，D正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解析】线粒体和叶绿体的基质中都含少量的DNA和ＲＮＡ，A正确；叶绿体是光合作用的细胞器，在光合作用的光反应阶段产生ATP、暗反应消耗ATP，B错误；细胞生命活动所需的ATP由细胞呼吸产生，真核生物有氧呼吸第一阶段在细胞质基质中，第二、三阶段的场所是线粒体，C错误；酶具有专一性，不同的生命活动所进行的化学反应不同，所需的酶不同，叶绿体和线粒体基质中所含酶不同，D错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【解析】竞争是两种生物生活在一起，相互争夺资源和空间等现象，故B正确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解析】垂直结构是指生物在垂直方向上，群落具明显分层现象，故A、B正确，动物的垂直结构与植物提供的栖息场所和食物有关，C正确；乔木层的疏密程度影响下层的光照强度，从而影响草本植物的水平结构，D错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【解析】细菌的碳源与其新陈代谢的类型有关，A错误；菌落的形成需要固体培养基,B错误；芽孢大量形成与衰亡期，C错误，金黄色葡萄球菌能耐高盐，D正确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31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1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⑴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光照强度、CO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浓度、PH值    净光合速率   O2的释放速率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2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⑵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12.5X10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vertAlign w:val="superscript"/>
        </w:rPr>
        <w:t xml:space="preserve">3    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3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⑶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PH的大小会影响光合作用和呼吸作用过程中所需酶的活性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【解析】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1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⑴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根据题目中所给的四个曲线的纵轴和横轴可以看出，本研究探讨的是光照强度、CO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的浓度、和pH值对净光合速率的影响。同时，本实验的因变量是通过测定释放O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的速率来体现的。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2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⑵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根据曲线2可以判断出，在光照强度达到12.5X10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后，净光合速率不再增加，此为光的饱和点。而呼吸速率的值也可以通过曲线1中与y轴的交点得出，为8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3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⑶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pH值对净光合速率的影响，主要是通过影响光合作用和呼吸作用过程中所需酶的活性来实现的。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试题点评】本题主要是通过实验和曲线的形式考查光合作用、酶等相关知识点。要求学生能够从题目中给出的曲线图进行分析。具体要求学生能够从曲线的坐标中找出实验目的，同时对于曲线中的一些特殊点的含义要理解。总体说来难度不是很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32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1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⑴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吞噬细胞   抗原决定簇   淋巴因子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2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⑵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接种疫苗后，人体内产生相应的记忆细胞，甲型H1N1流感病毒侵染机体时，很快会被记忆细胞所识别，并发生二次免疫，很快将病毒清除掉，所以不易患病。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3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⑶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1种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4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⑷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动物细胞融合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【解析】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1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⑴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体液免疫中，大多数病毒进入人体内，首先经过吞噬细胞的摄取和处理，这样就会使抗原决定簇暴露，并将抗原呈递给T细胞，刺激T细胞分泌淋巴因子。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2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⑵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接种疫苗后，人体内产生相应的记忆细胞，甲型H1N1流感病毒侵染机体时，很快会被记忆细胞所识别，并发生二次免疫，很快将病毒清除掉，所以不易患病。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3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⑶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病毒只含有一种核酸，DNA或者RNA。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instrText xml:space="preserve"> = 4 \* GB2 </w:instrTex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⑷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灭活的仙台病毒在动物细胞工程中可用于诱导动物细胞融合。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【试题点评】本题以病毒为背景材料，考查有关免疫、病毒结构和动物细胞工程的知识，难度不大，但综合性强。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【解析】唾液淀粉酶的最适温度为37℃，在70℃时，由于高温使酶失去活性，干扰了PH对人唾液淀粉酶活性的影响。斐林试剂应在沸水浴中参与反应。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【答案】⑴③更正：将5支试管放入37℃恒温水浴中，保温时间相同且合适。理由：唾液淀粉酶的最适温度为37℃，在70℃时，由于高温使酶失去活性，干扰了PH对人唾液淀粉酶活性的影响。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⑵④更正：取出各试管，分别加入斐林试剂2mL，摇匀，将这些试管放出盛有开水的大烧杯中，用酒精灯加热煮沸2min(分）左右。理由：斐林试剂应在沸水浴中参与反应。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4" w:firstLineChars="202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解析】（1）子代中47只为灰身大翅脉，49只为灰身小翅脉，17只为黑身大翅脉，15只为黑身小翅脉；体色是一对相对性状，灰身=47+49=96，黑身=17+15=32，所以灰身：黑身=96：321=3：1；翅脉是另一对相对性状，大翅脉=47+17=64，小翅脉=49+15=64，所以大翅脉：小翅脉=64：64=1：1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雌蝇为灰身大翅脉，可知基因型为B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E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，雄果蝇为灰身小翅脉，可知基因型为B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ee，而后代中出现黑身（基因型bb)，也出现小翅脉（基因型ee），而后代的基因来自双亲，由此可知灰身大翅脉的雌蝇基因型为BbEe，灰身小翅脉的雄蝇基因型为Bbee。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根据基因分离和自由组合定律，可知雌蝇（基因型为BbEe）产生卵的基因组成有BE、Be、bE、be共4种其比值为1：1：1：1。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由于亲本灰身大翅脉的雌蝇产生四种基因组成的配子：BE：Be：bE：be=1：1：1：1，而亲本中灰身小翅脉的雄蝇产生两种基因组成的配子：Be：be=1:1，所以子代中表现型为灰身大翅脉个体的基因型为：BBEe或BbEe，子代中黑身大翅脉个体的基因型为：bbEe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【答案】（1）灰身：黑身=3：1  大翅脉：小翅脉=1：1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BbEe    Bbee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4种  1：1：1：1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BBEe或BbEe  bbEe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singleLevel"/>
    <w:tmpl w:val="0000000B"/>
    <w:lvl w:ilvl="0" w:tentative="0">
      <w:start w:val="33"/>
      <w:numFmt w:val="decimal"/>
      <w:suff w:val="nothing"/>
      <w:lvlText w:val="%1."/>
      <w:lvlJc w:val="left"/>
    </w:lvl>
  </w:abstractNum>
  <w:abstractNum w:abstractNumId="1">
    <w:nsid w:val="0000000C"/>
    <w:multiLevelType w:val="singleLevel"/>
    <w:tmpl w:val="0000000C"/>
    <w:lvl w:ilvl="0" w:tentative="0">
      <w:start w:val="2"/>
      <w:numFmt w:val="decimal"/>
      <w:suff w:val="nothing"/>
      <w:lvlText w:val="(%1)"/>
      <w:lvlJc w:val="left"/>
    </w:lvl>
  </w:abstractNum>
  <w:abstractNum w:abstractNumId="2">
    <w:nsid w:val="0000000D"/>
    <w:multiLevelType w:val="singleLevel"/>
    <w:tmpl w:val="0000000D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2EB060EF"/>
    <w:multiLevelType w:val="multilevel"/>
    <w:tmpl w:val="2EB060EF"/>
    <w:lvl w:ilvl="0" w:tentative="0">
      <w:start w:val="1"/>
      <w:numFmt w:val="decimalEnclosedCircle"/>
      <w:lvlText w:val="%1"/>
      <w:lvlJc w:val="left"/>
      <w:pPr>
        <w:ind w:left="784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59BFE111"/>
    <w:multiLevelType w:val="singleLevel"/>
    <w:tmpl w:val="59BFE111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65373"/>
    <w:rsid w:val="31D6537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"/>
    <w:basedOn w:val="1"/>
    <w:qFormat/>
    <w:uiPriority w:val="0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2018-06-22T08:38:00Z</dcterms:created>
  <dc:creator>tuzi</dc:creator>
  <cp:lastModifiedBy>tuzi</cp:lastModifiedBy>
  <dcterms:modified xsi:type="dcterms:W3CDTF">2018-06-22T08:38:36Z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