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00"/>
        <w:jc w:val="center"/>
        <w:rPr>
          <w:rFonts w:ascii="宋体" w:hAnsi="宋体" w:eastAsia="宋体" w:cs="宋体"/>
          <w:b/>
          <w:b/>
          <w:bCs w:val="false"/>
          <w:color w:val="000000"/>
          <w:sz w:val="32"/>
          <w:szCs w:val="32"/>
        </w:rPr>
      </w:pPr>
      <w:r>
        <w:rPr>
          <w:rFonts w:eastAsia="宋体" w:cs="宋体" w:ascii="宋体" w:hAnsi="宋体"/>
          <w:b/>
          <w:bCs w:val="false"/>
          <w:color w:val="000000"/>
          <w:sz w:val="32"/>
          <w:szCs w:val="32"/>
        </w:rPr>
        <w:t>2013</w:t>
      </w:r>
      <w:r>
        <w:rPr>
          <w:rFonts w:ascii="宋体" w:hAnsi="宋体" w:cs="宋体"/>
          <w:b/>
          <w:bCs w:val="false"/>
          <w:color w:val="000000"/>
          <w:sz w:val="32"/>
          <w:szCs w:val="32"/>
        </w:rPr>
        <w:t>年普通高等学校招生全国统一考试（福建卷）生物</w:t>
      </w:r>
    </w:p>
    <w:p>
      <w:pPr>
        <w:pStyle w:val="Style18"/>
        <w:spacing w:lineRule="auto" w:line="300" w:before="0" w:after="0"/>
        <w:ind w:firstLine="480"/>
        <w:jc w:val="center"/>
        <w:rPr>
          <w:rFonts w:ascii="宋体" w:hAnsi="宋体" w:eastAsia="宋体" w:cs="宋体"/>
          <w:b/>
          <w:b/>
          <w:bCs w:val="false"/>
          <w:color w:val="000000"/>
          <w:sz w:val="32"/>
          <w:szCs w:val="32"/>
        </w:rPr>
      </w:pPr>
      <w:r>
        <w:rPr>
          <w:rFonts w:eastAsia="宋体" w:cs="宋体"/>
          <w:b/>
          <w:bCs w:val="false"/>
          <w:color w:val="000000"/>
          <w:sz w:val="32"/>
          <w:szCs w:val="32"/>
        </w:rPr>
      </w:r>
    </w:p>
    <w:p>
      <w:pPr>
        <w:pStyle w:val="Normal"/>
        <w:spacing w:lineRule="auto" w:line="300"/>
        <w:ind w:firstLine="420"/>
        <w:rPr/>
      </w:pPr>
      <w:r>
        <w:rPr/>
      </w:r>
    </w:p>
    <w:p>
      <w:pPr>
        <w:pStyle w:val="Normal"/>
        <w:spacing w:lineRule="auto" w:line="300"/>
        <w:ind w:firstLine="420"/>
        <w:rPr/>
      </w:pPr>
      <w:r>
        <w:rPr/>
        <w:t>1.</w:t>
      </w:r>
      <w:r>
        <w:rPr>
          <w:rFonts w:cs="宋体"/>
        </w:rPr>
        <w:t>人肝细胞合成的糖原储存在细胞内，合成的脂肪不储存在细胞内，而是以</w:t>
      </w:r>
      <w:r>
        <w:rPr/>
        <w:t>VLDL</w:t>
      </w:r>
      <w:r>
        <w:rPr>
          <w:rFonts w:cs="宋体"/>
        </w:rPr>
        <w:t>（脂肪与蛋白质复合物）形式分泌出细胞外。下列叙述正确的是</w:t>
      </w:r>
    </w:p>
    <w:p>
      <w:pPr>
        <w:pStyle w:val="Normal"/>
        <w:spacing w:lineRule="auto" w:line="300"/>
        <w:ind w:firstLine="420"/>
        <w:rPr/>
      </w:pPr>
      <w:r>
        <w:rPr/>
        <w:t>A.VLDL</w:t>
      </w:r>
      <w:r>
        <w:rPr>
          <w:rFonts w:cs="宋体"/>
        </w:rPr>
        <w:t>的合成与核糖体无关</w:t>
      </w:r>
    </w:p>
    <w:p>
      <w:pPr>
        <w:pStyle w:val="Normal"/>
        <w:spacing w:lineRule="auto" w:line="300"/>
        <w:ind w:firstLine="420"/>
        <w:rPr/>
      </w:pPr>
      <w:r>
        <w:rPr/>
        <w:t>B.VLDL</w:t>
      </w:r>
      <w:r>
        <w:rPr>
          <w:rFonts w:cs="宋体"/>
        </w:rPr>
        <w:t>以自由扩散方式分泌出细胞外</w:t>
      </w:r>
    </w:p>
    <w:p>
      <w:pPr>
        <w:pStyle w:val="Normal"/>
        <w:spacing w:lineRule="auto" w:line="300"/>
        <w:ind w:firstLine="420"/>
        <w:rPr/>
      </w:pPr>
      <w:r>
        <w:rPr/>
        <w:t>C.</w:t>
      </w:r>
      <w:r>
        <w:rPr>
          <w:rFonts w:cs="宋体"/>
        </w:rPr>
        <w:t>肝细胞内糖原的合成与分解可影响血糖含量</w:t>
      </w:r>
    </w:p>
    <w:p>
      <w:pPr>
        <w:pStyle w:val="Normal"/>
        <w:spacing w:lineRule="auto" w:line="300"/>
        <w:ind w:firstLine="420"/>
        <w:rPr/>
      </w:pPr>
      <w:r>
        <w:rPr/>
        <w:t>D.</w:t>
      </w:r>
      <w:r>
        <w:rPr>
          <w:rFonts w:cs="宋体"/>
        </w:rPr>
        <w:t>胰高血糖素可促进肝细胞内糖原的合成</w:t>
      </w:r>
    </w:p>
    <w:p>
      <w:pPr>
        <w:pStyle w:val="Normal"/>
        <w:spacing w:lineRule="auto" w:line="300"/>
        <w:ind w:firstLine="420"/>
        <w:rPr/>
      </w:pPr>
      <w:r>
        <w:rPr/>
        <w:t>【答案】</w:t>
      </w:r>
      <w:r>
        <w:rPr/>
        <w:t>C</w:t>
      </w:r>
    </w:p>
    <w:p>
      <w:pPr>
        <w:pStyle w:val="Normal"/>
        <w:spacing w:lineRule="auto" w:line="300"/>
        <w:ind w:firstLine="420"/>
        <w:rPr/>
      </w:pPr>
      <w:r>
        <w:rPr/>
        <w:t>【解析】</w:t>
      </w:r>
      <w:r>
        <w:rPr/>
        <w:t>VLDL</w:t>
      </w:r>
      <w:r>
        <w:rPr/>
        <w:t>是脂肪和蛋白质的复合物，蛋白质是在核糖体上合成的，</w:t>
      </w:r>
      <w:r>
        <w:rPr/>
        <w:t>A</w:t>
      </w:r>
      <w:r>
        <w:rPr/>
        <w:t>错误；</w:t>
      </w:r>
      <w:r>
        <w:rPr>
          <w:rFonts w:eastAsia="Times New Roman"/>
        </w:rPr>
        <w:t xml:space="preserve"> </w:t>
      </w:r>
      <w:r>
        <w:rPr/>
        <w:t>VLDL</w:t>
      </w:r>
      <w:r>
        <w:rPr/>
        <w:t>是高分子化合物，不能穿膜运输，必须是胞吐，</w:t>
      </w:r>
      <w:r>
        <w:rPr/>
        <w:t>B</w:t>
      </w:r>
      <w:r>
        <w:rPr/>
        <w:t>错误；肝细胞内肝糖原的合成会降低血糖浓度，分解成葡萄糖进血液会升高血糖浓度，</w:t>
      </w:r>
      <w:r>
        <w:rPr/>
        <w:t>C</w:t>
      </w:r>
      <w:r>
        <w:rPr/>
        <w:t>正确；胰高血糖素是升高血糖浓度的，应该是促进肝糖原分解而非合成，</w:t>
      </w:r>
      <w:r>
        <w:rPr/>
        <w:t>D</w:t>
      </w:r>
      <w:r>
        <w:rPr/>
        <w:t>错误。</w:t>
      </w:r>
    </w:p>
    <w:p>
      <w:pPr>
        <w:pStyle w:val="Normal"/>
        <w:spacing w:lineRule="auto" w:line="300"/>
        <w:ind w:firstLine="420"/>
        <w:rPr/>
      </w:pPr>
      <w:r>
        <w:rPr/>
        <w:t>【试题点评】本题以肝细胞为核心考察了脂蛋白、肝糖原的合成分解及运输方式，以及胰高血糖素的作用，旨在考察学生对化合物、物质运输方式、内环境稳态知识的识记和理解能力。</w:t>
      </w:r>
    </w:p>
    <w:p>
      <w:pPr>
        <w:pStyle w:val="Normal"/>
        <w:spacing w:lineRule="auto" w:line="300"/>
        <w:ind w:firstLine="420"/>
        <w:rPr/>
      </w:pPr>
      <w:r>
        <w:rPr/>
      </w:r>
    </w:p>
    <w:p>
      <w:pPr>
        <w:pStyle w:val="Normal"/>
        <w:spacing w:lineRule="auto" w:line="300"/>
        <w:ind w:firstLine="420"/>
        <w:rPr/>
      </w:pPr>
      <w:r>
        <w:rPr/>
        <w:t>2.</w:t>
      </w:r>
      <w:r>
        <w:rPr>
          <w:rFonts w:cs="宋体"/>
        </w:rPr>
        <w:t>为探究茉莉酸（植物生长调节剂）对离体培养的成熟胡杨细胞质壁分离的影响，将细胞分别移至不同的培养液中继续培养</w:t>
      </w:r>
      <w:r>
        <w:rPr/>
        <w:t>3</w:t>
      </w:r>
      <w:r>
        <w:rPr>
          <w:rFonts w:cs="宋体"/>
        </w:rPr>
        <w:t>天，结果如表。下列叙述</w:t>
      </w:r>
      <w:r>
        <w:rPr>
          <w:rFonts w:cs="宋体"/>
          <w:em w:val="underDot"/>
        </w:rPr>
        <w:t>错误</w:t>
      </w:r>
      <w:r>
        <w:rPr>
          <w:rFonts w:cs="宋体"/>
        </w:rPr>
        <w:t>的是</w:t>
      </w:r>
    </w:p>
    <w:p>
      <w:pPr>
        <w:pStyle w:val="Normal"/>
        <w:spacing w:lineRule="auto" w:line="300"/>
        <w:ind w:firstLine="420"/>
        <w:rPr/>
      </w:pPr>
      <w:r>
        <w:rPr/>
        <w:t>A.</w:t>
      </w:r>
      <w:r>
        <w:rPr>
          <w:rFonts w:cs="宋体"/>
        </w:rPr>
        <w:t>胡杨细胞通过渗透作用吸水和失水</w:t>
      </w:r>
    </w:p>
    <w:p>
      <w:pPr>
        <w:pStyle w:val="Normal"/>
        <w:spacing w:lineRule="auto" w:line="300"/>
        <w:ind w:firstLine="420"/>
        <w:rPr/>
      </w:pPr>
      <w:r>
        <w:rPr/>
        <w:t>B.</w:t>
      </w:r>
      <w:r>
        <w:rPr>
          <w:rFonts w:cs="宋体"/>
        </w:rPr>
        <w:t>质壁分离的胡杨细胞液泡体积变小</w:t>
      </w:r>
    </w:p>
    <w:p>
      <w:pPr>
        <w:pStyle w:val="Normal"/>
        <w:spacing w:lineRule="auto" w:line="300"/>
        <w:ind w:firstLine="420"/>
        <w:rPr/>
      </w:pPr>
      <w:r>
        <w:rPr/>
        <w:t>C.NaCl</w:t>
      </w:r>
      <w:r>
        <w:rPr>
          <w:rFonts w:cs="宋体"/>
        </w:rPr>
        <w:t>为自变量，茉莉酸为因变量</w:t>
      </w:r>
    </w:p>
    <w:p>
      <w:pPr>
        <w:pStyle w:val="Normal"/>
        <w:spacing w:lineRule="auto" w:line="300"/>
        <w:ind w:firstLine="420"/>
        <w:rPr/>
      </w:pPr>
      <w:r>
        <w:rPr/>
        <w:t>D.</w:t>
      </w:r>
      <w:r>
        <w:rPr>
          <w:rFonts w:cs="宋体"/>
        </w:rPr>
        <w:t>茉莉酸对</w:t>
      </w:r>
      <w:r>
        <w:rPr/>
        <w:t>NaCl</w:t>
      </w:r>
      <w:r>
        <w:rPr>
          <w:rFonts w:cs="宋体"/>
        </w:rPr>
        <w:t>引起的胡杨细胞质壁分离有抑制作用</w:t>
      </w:r>
    </w:p>
    <w:tbl>
      <w:tblPr>
        <w:tblW w:w="5670" w:type="dxa"/>
        <w:jc w:val="left"/>
        <w:tblInd w:w="4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34"/>
        <w:gridCol w:w="1276"/>
        <w:gridCol w:w="2551"/>
      </w:tblGrid>
      <w:tr>
        <w:trPr>
          <w:trHeight w:val="340" w:hRule="atLeast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rFonts w:cs="宋体"/>
              </w:rPr>
            </w:pPr>
            <w:r>
              <w:rPr>
                <w:rFonts w:cs="宋体"/>
              </w:rPr>
              <w:t>组别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cs="宋体"/>
              </w:rPr>
            </w:pPr>
            <w:r>
              <w:rPr>
                <w:rFonts w:cs="宋体"/>
              </w:rPr>
              <w:t>培养液中另添加的成分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rFonts w:cs="宋体"/>
              </w:rPr>
            </w:pPr>
            <w:r>
              <w:rPr>
                <w:rFonts w:cs="宋体"/>
              </w:rPr>
              <w:t>结果</w:t>
            </w:r>
          </w:p>
        </w:tc>
      </w:tr>
      <w:tr>
        <w:trPr>
          <w:trHeight w:val="70" w:hRule="atLeast"/>
        </w:trPr>
        <w:tc>
          <w:tcPr>
            <w:tcW w:w="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00"/>
              <w:ind w:firstLine="420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NaCl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茉莉酸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00"/>
              <w:ind w:firstLine="42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>
                <w:rFonts w:cs="宋体"/>
              </w:rPr>
            </w:pPr>
            <w:r>
              <w:rPr>
                <w:rFonts w:cs="宋体"/>
              </w:rPr>
              <w:t>部分细胞质壁分离</w:t>
            </w:r>
          </w:p>
        </w:tc>
      </w:tr>
      <w:tr>
        <w:trPr>
          <w:trHeight w:val="34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+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细胞正常，无质壁分离</w:t>
            </w:r>
          </w:p>
        </w:tc>
      </w:tr>
      <w:tr>
        <w:trPr>
          <w:trHeight w:val="34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细胞正常，无质壁分离</w:t>
            </w:r>
          </w:p>
        </w:tc>
      </w:tr>
    </w:tbl>
    <w:p>
      <w:pPr>
        <w:pStyle w:val="Normal"/>
        <w:spacing w:lineRule="auto" w:line="300"/>
        <w:ind w:firstLine="420"/>
        <w:rPr/>
      </w:pPr>
      <w:r>
        <w:rPr>
          <w:rFonts w:cs="宋体"/>
        </w:rPr>
        <w:t>注：</w:t>
      </w:r>
      <w:r>
        <w:rPr/>
        <w:t>“</w:t>
      </w:r>
      <w:r>
        <w:rPr/>
        <w:t>+”</w:t>
      </w:r>
      <w:r>
        <w:rPr>
          <w:rFonts w:cs="宋体"/>
        </w:rPr>
        <w:t>表示有添加，添加后</w:t>
      </w:r>
      <w:r>
        <w:rPr/>
        <w:t>NaCl</w:t>
      </w:r>
      <w:r>
        <w:rPr>
          <w:rFonts w:cs="宋体"/>
        </w:rPr>
        <w:t>浓度为</w:t>
      </w:r>
      <w:r>
        <w:rPr/>
        <w:t>100mmol·L</w:t>
      </w:r>
      <w:r>
        <w:rPr>
          <w:vertAlign w:val="superscript"/>
        </w:rPr>
        <w:t>-1</w:t>
      </w:r>
      <w:r>
        <w:rPr>
          <w:rFonts w:cs="宋体"/>
        </w:rPr>
        <w:t>，茉莉酸浓度为</w:t>
      </w:r>
      <w:r>
        <w:rPr/>
        <w:t>10</w:t>
      </w:r>
      <w:r>
        <w:rPr>
          <w:vertAlign w:val="superscript"/>
        </w:rPr>
        <w:t>-3</w:t>
      </w:r>
      <w:r>
        <w:rPr/>
        <w:t>mg·L</w:t>
      </w:r>
      <w:r>
        <w:rPr>
          <w:vertAlign w:val="superscript"/>
        </w:rPr>
        <w:t>-1</w:t>
      </w:r>
      <w:r>
        <w:rPr>
          <w:rFonts w:cs="宋体"/>
        </w:rPr>
        <w:t>；</w:t>
      </w:r>
      <w:r>
        <w:rPr/>
        <w:t>“</w:t>
      </w:r>
      <w:r>
        <w:rPr/>
        <w:t>-”</w:t>
      </w:r>
      <w:r>
        <w:rPr>
          <w:rFonts w:cs="宋体"/>
        </w:rPr>
        <w:t>表示无添加</w:t>
      </w:r>
    </w:p>
    <w:p>
      <w:pPr>
        <w:pStyle w:val="Normal"/>
        <w:spacing w:lineRule="auto" w:line="300"/>
        <w:ind w:firstLine="420"/>
        <w:rPr/>
      </w:pPr>
      <w:r>
        <w:rPr/>
        <w:t>【答案】</w:t>
      </w:r>
      <w:r>
        <w:rPr/>
        <w:t>C</w:t>
      </w:r>
    </w:p>
    <w:p>
      <w:pPr>
        <w:pStyle w:val="Normal"/>
        <w:spacing w:lineRule="auto" w:line="300"/>
        <w:ind w:firstLine="420"/>
        <w:rPr/>
      </w:pPr>
      <w:r>
        <w:rPr/>
        <w:t>【解析】植物细胞吸水和失水都是通过渗透作用，</w:t>
      </w:r>
      <w:r>
        <w:rPr/>
        <w:t>A</w:t>
      </w:r>
      <w:r>
        <w:rPr/>
        <w:t>正确；质壁分离后液泡因失水体积缩小，</w:t>
      </w:r>
      <w:r>
        <w:rPr/>
        <w:t>B</w:t>
      </w:r>
      <w:r>
        <w:rPr/>
        <w:t>正确；</w:t>
      </w:r>
      <w:r>
        <w:rPr/>
        <w:t>自变量是最初变动的量</w:t>
      </w:r>
      <w:r>
        <w:rPr>
          <w:rFonts w:eastAsia="Times New Roman"/>
        </w:rPr>
        <w:t xml:space="preserve"> </w:t>
      </w:r>
      <w:r>
        <w:rPr/>
        <w:t>因变量是由于自变量变动而引起变动的量</w:t>
      </w:r>
      <w:r>
        <w:rPr/>
        <w:t>，实验中</w:t>
      </w:r>
      <w:r>
        <w:rPr/>
        <w:t>NaCl</w:t>
      </w:r>
      <w:r>
        <w:rPr/>
        <w:t>和茉莉酸显然是自变量，细胞正常与否及有无质壁分离是因变量，</w:t>
      </w:r>
      <w:r>
        <w:rPr/>
        <w:t>C</w:t>
      </w:r>
      <w:r>
        <w:rPr/>
        <w:t>错误；通过实验</w:t>
      </w:r>
      <w:r>
        <w:rPr>
          <w:rFonts w:ascii="宋体" w:hAnsi="宋体" w:cs="宋体"/>
        </w:rPr>
        <w:t>①②对照知道茉莉酸对</w:t>
      </w:r>
      <w:r>
        <w:rPr/>
        <w:t>NaCl</w:t>
      </w:r>
      <w:r>
        <w:rPr/>
        <w:t>引起的细胞质壁分离有抑制作用，</w:t>
      </w:r>
      <w:r>
        <w:rPr/>
        <w:t>D</w:t>
      </w:r>
      <w:r>
        <w:rPr/>
        <w:t>正确。</w:t>
      </w:r>
    </w:p>
    <w:p>
      <w:pPr>
        <w:pStyle w:val="Normal"/>
        <w:spacing w:lineRule="auto" w:line="300"/>
        <w:ind w:firstLine="420"/>
        <w:rPr>
          <w:rFonts w:cs="宋体"/>
        </w:rPr>
      </w:pPr>
      <w:r>
        <w:rPr/>
        <w:t>【试题点评】通过</w:t>
      </w:r>
      <w:r>
        <w:rPr>
          <w:rFonts w:cs="宋体"/>
        </w:rPr>
        <w:t>探究茉莉酸（植物生长调节剂）对离体培养的成熟胡杨细胞质壁分离的影响</w:t>
      </w:r>
      <w:r>
        <w:rPr>
          <w:rFonts w:cs="宋体"/>
        </w:rPr>
        <w:t>的实验，考察了学生对渗透作用、质壁分离、自变量因变量的概念的理解，也考察了学生对实验结果的分析能力。</w:t>
      </w:r>
    </w:p>
    <w:p>
      <w:pPr>
        <w:pStyle w:val="Normal"/>
        <w:spacing w:lineRule="auto" w:line="300"/>
        <w:ind w:firstLine="420"/>
        <w:rPr>
          <w:rFonts w:cs="宋体"/>
        </w:rPr>
      </w:pPr>
      <w:r>
        <w:rPr>
          <w:rFonts w:cs="宋体"/>
        </w:rPr>
      </w:r>
    </w:p>
    <w:p>
      <w:pPr>
        <w:pStyle w:val="Normal"/>
        <w:spacing w:lineRule="auto" w:line="300"/>
        <w:ind w:firstLine="420"/>
        <w:rPr/>
      </w:pPr>
      <w:r>
        <w:rPr/>
        <w:t>3.</w:t>
      </w:r>
      <w:r>
        <w:rPr>
          <w:rFonts w:cs="宋体"/>
        </w:rPr>
        <w:t>在两块条件相同的退化林地上进行森林人工恢复和自然恢复的研究，</w:t>
      </w:r>
      <w:r>
        <w:rPr/>
        <w:t>20</w:t>
      </w:r>
      <w:r>
        <w:rPr>
          <w:rFonts w:cs="宋体"/>
        </w:rPr>
        <w:t>年后两块林地的生物多样性均有不同程度提高，其中人工种植的马尾松人工恢复林植物种数为</w:t>
      </w:r>
      <w:r>
        <w:rPr/>
        <w:t>137</w:t>
      </w:r>
      <w:r>
        <w:rPr>
          <w:rFonts w:cs="宋体"/>
        </w:rPr>
        <w:t>种，无人工种植的自然恢复林植物种数为</w:t>
      </w:r>
      <w:r>
        <w:rPr/>
        <w:t>226</w:t>
      </w:r>
      <w:r>
        <w:rPr>
          <w:rFonts w:cs="宋体"/>
        </w:rPr>
        <w:t>种。下列叙述</w:t>
      </w:r>
      <w:r>
        <w:rPr>
          <w:rFonts w:cs="宋体"/>
          <w:em w:val="underDot"/>
        </w:rPr>
        <w:t>错误</w:t>
      </w:r>
      <w:r>
        <w:rPr>
          <w:rFonts w:cs="宋体"/>
        </w:rPr>
        <w:t>的是</w:t>
      </w:r>
    </w:p>
    <w:p>
      <w:pPr>
        <w:pStyle w:val="Normal"/>
        <w:spacing w:lineRule="auto" w:line="300"/>
        <w:ind w:firstLine="420"/>
        <w:rPr/>
      </w:pPr>
      <w:r>
        <w:rPr/>
        <w:t>A.</w:t>
      </w:r>
      <w:r>
        <w:rPr>
          <w:rFonts w:cs="宋体"/>
        </w:rPr>
        <w:t>可采用样方法调查林地上植物的种群密度</w:t>
      </w:r>
    </w:p>
    <w:p>
      <w:pPr>
        <w:pStyle w:val="Normal"/>
        <w:spacing w:lineRule="auto" w:line="300"/>
        <w:ind w:firstLine="420"/>
        <w:rPr/>
      </w:pPr>
      <w:r>
        <w:rPr/>
        <w:t>B.</w:t>
      </w:r>
      <w:r>
        <w:rPr>
          <w:rFonts w:cs="宋体"/>
        </w:rPr>
        <w:t>森林恢复提高了生产者固定的太阳能总量</w:t>
      </w:r>
    </w:p>
    <w:p>
      <w:pPr>
        <w:pStyle w:val="Normal"/>
        <w:spacing w:lineRule="auto" w:line="300"/>
        <w:ind w:firstLine="420"/>
        <w:rPr/>
      </w:pPr>
      <w:r>
        <w:rPr/>
        <w:t>C.</w:t>
      </w:r>
      <w:r>
        <w:rPr>
          <w:rFonts w:cs="宋体"/>
        </w:rPr>
        <w:t>人工恢复林比自然恢复林的植物丰富度低</w:t>
      </w:r>
    </w:p>
    <w:p>
      <w:pPr>
        <w:pStyle w:val="Normal"/>
        <w:spacing w:lineRule="auto" w:line="300"/>
        <w:ind w:firstLine="420"/>
        <w:rPr/>
      </w:pPr>
      <w:r>
        <w:rPr/>
        <w:t>D.</w:t>
      </w:r>
      <w:r>
        <w:rPr>
          <w:rFonts w:cs="宋体"/>
        </w:rPr>
        <w:t>自然恢复林的形成属于初生演替</w:t>
      </w:r>
    </w:p>
    <w:p>
      <w:pPr>
        <w:pStyle w:val="Normal"/>
        <w:spacing w:lineRule="auto" w:line="300"/>
        <w:ind w:firstLine="420"/>
        <w:rPr/>
      </w:pPr>
      <w:r>
        <w:rPr/>
        <w:t>【答案】</w:t>
      </w:r>
      <w:r>
        <w:rPr/>
        <w:t>D</w:t>
      </w:r>
    </w:p>
    <w:p>
      <w:pPr>
        <w:pStyle w:val="Normal"/>
        <w:spacing w:lineRule="auto" w:line="300"/>
        <w:ind w:firstLine="420"/>
        <w:rPr>
          <w:rFonts w:cs="宋体"/>
        </w:rPr>
      </w:pPr>
      <w:r>
        <w:rPr/>
        <w:t>【解析】样方法可以用来调查植物和活动能力弱的动物的种群密度，</w:t>
      </w:r>
      <w:r>
        <w:rPr/>
        <w:t>A</w:t>
      </w:r>
      <w:r>
        <w:rPr/>
        <w:t>正确；森林恢复扩大了植被面积和垂直高度，提高了生产者固定的太阳能总量，</w:t>
      </w:r>
      <w:r>
        <w:rPr/>
        <w:t>B</w:t>
      </w:r>
      <w:r>
        <w:rPr/>
        <w:t>正确；人工恢复林中植物</w:t>
      </w:r>
      <w:r>
        <w:rPr>
          <w:rFonts w:cs="宋体"/>
        </w:rPr>
        <w:t>种数为</w:t>
      </w:r>
      <w:r>
        <w:rPr/>
        <w:t>137</w:t>
      </w:r>
      <w:r>
        <w:rPr>
          <w:rFonts w:cs="宋体"/>
        </w:rPr>
        <w:t>种，无人工种植的自然恢复林植物种数为</w:t>
      </w:r>
      <w:r>
        <w:rPr/>
        <w:t>226</w:t>
      </w:r>
      <w:r>
        <w:rPr>
          <w:rFonts w:cs="宋体"/>
        </w:rPr>
        <w:t>种</w:t>
      </w:r>
      <w:r>
        <w:rPr>
          <w:rFonts w:cs="宋体"/>
        </w:rPr>
        <w:t>，自然前者的植物丰富度低，</w:t>
      </w:r>
      <w:r>
        <w:rPr>
          <w:rFonts w:cs="宋体"/>
        </w:rPr>
        <w:t>C</w:t>
      </w:r>
      <w:r>
        <w:rPr>
          <w:rFonts w:cs="宋体"/>
        </w:rPr>
        <w:t>正确；初生演替是发生在沙丘、火山岩、冰川泥上等从来没有被植物覆盖过的地面，或者原来存在过植物，但别彻底消灭了的地方发生的演替，退化林地显然不属此例，应属次生演替，</w:t>
      </w:r>
      <w:r>
        <w:rPr>
          <w:rFonts w:cs="宋体"/>
        </w:rPr>
        <w:t>D</w:t>
      </w:r>
      <w:r>
        <w:rPr>
          <w:rFonts w:cs="宋体"/>
        </w:rPr>
        <w:t>错误。</w:t>
      </w:r>
    </w:p>
    <w:p>
      <w:pPr>
        <w:pStyle w:val="Normal"/>
        <w:spacing w:lineRule="auto" w:line="300"/>
        <w:ind w:firstLine="420"/>
        <w:rPr>
          <w:rFonts w:cs="宋体"/>
        </w:rPr>
      </w:pPr>
      <w:r>
        <w:rPr>
          <w:rFonts w:cs="宋体"/>
        </w:rPr>
        <w:t>【试题点评】通过比较人工恢复林和自然恢复林中的植物种类数，考察了种群密度的调查方法、流经生物群落的太阳能总量、物种丰富度、群落演替等概念的识记和理解能力。</w:t>
      </w:r>
    </w:p>
    <w:p>
      <w:pPr>
        <w:pStyle w:val="Normal"/>
        <w:spacing w:lineRule="auto" w:line="300"/>
        <w:ind w:firstLine="420"/>
        <w:rPr/>
      </w:pPr>
      <w:r>
        <w:rPr/>
        <w:t>4.</w:t>
      </w:r>
      <w:r>
        <w:rPr>
          <w:rFonts w:cs="宋体"/>
        </w:rPr>
        <w:t>下列为减少实验误差而采取的措施，</w:t>
      </w:r>
      <w:r>
        <w:rPr>
          <w:rFonts w:cs="宋体"/>
          <w:em w:val="underDot"/>
        </w:rPr>
        <w:t>错误</w:t>
      </w:r>
      <w:r>
        <w:rPr>
          <w:rFonts w:cs="宋体"/>
        </w:rPr>
        <w:t>的是</w:t>
      </w:r>
    </w:p>
    <w:tbl>
      <w:tblPr>
        <w:tblW w:w="8647" w:type="dxa"/>
        <w:jc w:val="left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4252"/>
        <w:gridCol w:w="3686"/>
      </w:tblGrid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选项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>
                <w:rFonts w:cs="宋体"/>
              </w:rPr>
            </w:pPr>
            <w:r>
              <w:rPr>
                <w:rFonts w:cs="宋体"/>
              </w:rPr>
              <w:t>实验内容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减少实验误差采取的措施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/>
            </w:pPr>
            <w:r>
              <w:rPr/>
              <w:t>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cs="宋体"/>
              </w:rPr>
            </w:pPr>
            <w:r>
              <w:rPr>
                <w:rFonts w:cs="宋体"/>
              </w:rPr>
              <w:t>对培养液中酵母菌数量进行计数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cs="宋体"/>
              </w:rPr>
            </w:pPr>
            <w:r>
              <w:rPr>
                <w:rFonts w:cs="宋体"/>
              </w:rPr>
              <w:t>多次计数取平均值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/>
            </w:pPr>
            <w:r>
              <w:rPr/>
              <w:t>B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/>
            </w:pPr>
            <w:r>
              <w:rPr>
                <w:rFonts w:cs="宋体"/>
              </w:rPr>
              <w:t>探索</w:t>
            </w:r>
            <w:r>
              <w:rPr/>
              <w:t>2,4-D</w:t>
            </w:r>
            <w:r>
              <w:rPr>
                <w:rFonts w:cs="宋体"/>
              </w:rPr>
              <w:t>促进插条生根的最适浓度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cs="宋体"/>
              </w:rPr>
            </w:pPr>
            <w:r>
              <w:rPr>
                <w:rFonts w:cs="宋体"/>
              </w:rPr>
              <w:t>预实验确定浓度范围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/>
            </w:pPr>
            <w:r>
              <w:rPr/>
              <w:t>C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cs="宋体"/>
              </w:rPr>
            </w:pPr>
            <w:r>
              <w:rPr>
                <w:rFonts w:cs="宋体"/>
              </w:rPr>
              <w:t>调查人群中红绿色盲发生率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cs="宋体"/>
              </w:rPr>
            </w:pPr>
            <w:r>
              <w:rPr>
                <w:rFonts w:cs="宋体"/>
              </w:rPr>
              <w:t>调查足够大的群体，随机取样并统计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/>
            </w:pPr>
            <w:r>
              <w:rPr/>
              <w:t>D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cs="宋体"/>
              </w:rPr>
            </w:pPr>
            <w:r>
              <w:rPr>
                <w:rFonts w:cs="宋体"/>
              </w:rPr>
              <w:t>比较有丝分裂细胞周期不同时期的时间长短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/>
            </w:pPr>
            <w:r>
              <w:rPr>
                <w:rFonts w:cs="宋体"/>
              </w:rPr>
              <w:t>观察多个装片</w:t>
            </w:r>
            <w:r>
              <w:rPr>
                <w:rFonts w:cs="宋体"/>
              </w:rPr>
              <w:t>、</w:t>
            </w:r>
            <w:r>
              <w:rPr>
                <w:rFonts w:cs="宋体"/>
              </w:rPr>
              <w:t>多个视野的细胞并统计</w:t>
            </w:r>
          </w:p>
        </w:tc>
      </w:tr>
    </w:tbl>
    <w:p>
      <w:pPr>
        <w:pStyle w:val="Normal"/>
        <w:spacing w:lineRule="auto" w:line="300"/>
        <w:ind w:firstLine="420"/>
        <w:rPr/>
      </w:pPr>
      <w:r>
        <w:rPr/>
        <w:t>【答案】</w:t>
      </w:r>
      <w:r>
        <w:rPr/>
        <w:t>B</w:t>
      </w:r>
    </w:p>
    <w:p>
      <w:pPr>
        <w:pStyle w:val="Normal"/>
        <w:spacing w:lineRule="auto" w:line="300"/>
        <w:ind w:firstLine="420"/>
        <w:rPr/>
      </w:pPr>
      <w:r>
        <w:rPr/>
        <w:t>【解析】</w:t>
      </w:r>
      <w:r>
        <w:rPr>
          <w:rFonts w:cs="宋体"/>
        </w:rPr>
        <w:t>对培养液中酵母菌数量进行计数</w:t>
      </w:r>
      <w:r>
        <w:rPr>
          <w:rFonts w:cs="宋体"/>
        </w:rPr>
        <w:t>时，多次</w:t>
      </w:r>
      <w:r>
        <w:rPr>
          <w:rFonts w:cs="宋体"/>
        </w:rPr>
        <w:t>计数取平均值</w:t>
      </w:r>
      <w:r>
        <w:rPr>
          <w:rFonts w:cs="宋体"/>
        </w:rPr>
        <w:t>，而且次数越多越接近真实值，可以减少实验误差，</w:t>
      </w:r>
      <w:r>
        <w:rPr>
          <w:rFonts w:cs="宋体"/>
        </w:rPr>
        <w:t>A</w:t>
      </w:r>
      <w:r>
        <w:rPr>
          <w:rFonts w:cs="宋体"/>
        </w:rPr>
        <w:t>正确；</w:t>
      </w:r>
      <w:r>
        <w:rPr>
          <w:rFonts w:cs="宋体"/>
        </w:rPr>
        <w:t>探索</w:t>
      </w:r>
      <w:r>
        <w:rPr/>
        <w:t>2,4-D</w:t>
      </w:r>
      <w:r>
        <w:rPr>
          <w:rFonts w:cs="宋体"/>
        </w:rPr>
        <w:t>促进插条生根的最适浓度</w:t>
      </w:r>
      <w:r>
        <w:rPr>
          <w:rFonts w:cs="宋体"/>
        </w:rPr>
        <w:t>，应该是找到浓度范围后，再细分浓度梯度，反复实验，找到最适合浓度，</w:t>
      </w:r>
      <w:r>
        <w:rPr>
          <w:rFonts w:cs="宋体"/>
        </w:rPr>
        <w:t>B</w:t>
      </w:r>
      <w:r>
        <w:rPr>
          <w:rFonts w:cs="宋体"/>
        </w:rPr>
        <w:t>错误；</w:t>
      </w:r>
      <w:r>
        <w:rPr>
          <w:rFonts w:cs="宋体"/>
        </w:rPr>
        <w:t>调查人群中</w:t>
      </w:r>
      <w:r>
        <w:rPr>
          <w:rFonts w:cs="宋体"/>
        </w:rPr>
        <w:t>某病的</w:t>
      </w:r>
      <w:r>
        <w:rPr>
          <w:rFonts w:cs="宋体"/>
        </w:rPr>
        <w:t>发生率</w:t>
      </w:r>
      <w:r>
        <w:rPr>
          <w:rFonts w:cs="宋体"/>
        </w:rPr>
        <w:t>，确实应该</w:t>
      </w:r>
      <w:r>
        <w:rPr>
          <w:rFonts w:cs="宋体"/>
        </w:rPr>
        <w:t>调查足够大的群体，随机取样并统计</w:t>
      </w:r>
      <w:r>
        <w:rPr>
          <w:rFonts w:cs="宋体"/>
        </w:rPr>
        <w:t>，</w:t>
      </w:r>
      <w:r>
        <w:rPr>
          <w:rFonts w:cs="宋体"/>
        </w:rPr>
        <w:t>C</w:t>
      </w:r>
      <w:r>
        <w:rPr>
          <w:rFonts w:cs="宋体"/>
        </w:rPr>
        <w:t>正确；</w:t>
      </w:r>
      <w:r>
        <w:rPr>
          <w:rFonts w:cs="宋体"/>
        </w:rPr>
        <w:t>比较有丝分裂细胞周期不同时期的时间长短</w:t>
      </w:r>
      <w:r>
        <w:rPr>
          <w:rFonts w:cs="宋体"/>
        </w:rPr>
        <w:t>，确应</w:t>
      </w:r>
      <w:r>
        <w:rPr>
          <w:rFonts w:cs="宋体"/>
        </w:rPr>
        <w:t>观察多个装片</w:t>
      </w:r>
      <w:r>
        <w:rPr>
          <w:rFonts w:cs="宋体"/>
        </w:rPr>
        <w:t>、</w:t>
      </w:r>
      <w:r>
        <w:rPr>
          <w:rFonts w:cs="宋体"/>
        </w:rPr>
        <w:t>多个视野的细胞并统计</w:t>
      </w:r>
      <w:r>
        <w:rPr>
          <w:rFonts w:cs="宋体"/>
        </w:rPr>
        <w:t>，而且样本数量越大越准确，</w:t>
      </w:r>
      <w:r>
        <w:rPr>
          <w:rFonts w:cs="宋体"/>
        </w:rPr>
        <w:t>D</w:t>
      </w:r>
      <w:r>
        <w:rPr>
          <w:rFonts w:cs="宋体"/>
        </w:rPr>
        <w:t>正确。</w:t>
      </w:r>
    </w:p>
    <w:p>
      <w:pPr>
        <w:pStyle w:val="Normal"/>
        <w:spacing w:lineRule="auto" w:line="300"/>
        <w:ind w:firstLine="420"/>
        <w:rPr/>
      </w:pPr>
      <w:r>
        <w:rPr/>
        <w:t>【试题点评】通过采取措施，减少实验误差的实验，考察了学生对减少实验误差的不同方法的理解和应用能力。</w:t>
      </w:r>
    </w:p>
    <w:p>
      <w:pPr>
        <w:pStyle w:val="Normal"/>
        <w:spacing w:lineRule="auto" w:line="300"/>
        <w:ind w:firstLine="420"/>
        <w:rPr/>
      </w:pPr>
      <w:r>
        <w:rPr/>
      </w:r>
    </w:p>
    <w:p>
      <w:pPr>
        <w:pStyle w:val="Normal"/>
        <w:spacing w:lineRule="auto" w:line="300"/>
        <w:ind w:firstLine="420"/>
        <w:rPr/>
      </w:pPr>
      <w:r>
        <w:rPr/>
        <w:t>5.</w:t>
      </w:r>
      <w:r>
        <w:rPr>
          <w:rFonts w:cs="宋体"/>
        </w:rPr>
        <w:t>某男子表现型正常，但其一条</w:t>
      </w:r>
      <w:r>
        <w:rPr/>
        <w:t>14</w:t>
      </w:r>
      <w:r>
        <w:rPr>
          <w:rFonts w:cs="宋体"/>
        </w:rPr>
        <w:t>号和一条</w:t>
      </w:r>
      <w:r>
        <w:rPr/>
        <w:t>21</w:t>
      </w:r>
      <w:r>
        <w:rPr>
          <w:rFonts w:cs="宋体"/>
        </w:rPr>
        <w:t>号染色体相互连接形成一条异常染色体，如图甲。减数分裂时异常染色体的联会如图乙，配对的三条染色体中，任意配对的两条染色体分离时，另一条染色体随机移向细胞任一极。下列叙述正确的是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715135" cy="217741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0" r="-1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/>
        <w:ind w:firstLine="420"/>
        <w:rPr/>
      </w:pPr>
      <w:r>
        <w:rPr/>
        <w:t>A.</w:t>
      </w:r>
      <w:r>
        <w:rPr>
          <w:rFonts w:cs="宋体"/>
        </w:rPr>
        <w:t>图甲所示的变异属于基因重组</w:t>
      </w:r>
    </w:p>
    <w:p>
      <w:pPr>
        <w:pStyle w:val="Normal"/>
        <w:spacing w:lineRule="auto" w:line="300"/>
        <w:ind w:firstLine="420"/>
        <w:rPr/>
      </w:pPr>
      <w:r>
        <w:rPr/>
        <w:t>B.</w:t>
      </w:r>
      <w:r>
        <w:rPr>
          <w:rFonts w:cs="宋体"/>
        </w:rPr>
        <w:t>观察异常染色体应选择处于分裂间期的细胞</w:t>
      </w:r>
    </w:p>
    <w:p>
      <w:pPr>
        <w:pStyle w:val="Normal"/>
        <w:spacing w:lineRule="auto" w:line="300"/>
        <w:ind w:firstLine="420"/>
        <w:rPr/>
      </w:pPr>
      <w:r>
        <w:rPr/>
        <w:t>C.</w:t>
      </w:r>
      <w:r>
        <w:rPr>
          <w:rFonts w:cs="宋体"/>
        </w:rPr>
        <w:t>如不考虑其他染色体，理论上该男子产生的精子类型有</w:t>
      </w:r>
      <w:r>
        <w:rPr/>
        <w:t>8</w:t>
      </w:r>
      <w:r>
        <w:rPr>
          <w:rFonts w:cs="宋体"/>
        </w:rPr>
        <w:t>种</w:t>
      </w:r>
    </w:p>
    <w:p>
      <w:pPr>
        <w:pStyle w:val="Normal"/>
        <w:spacing w:lineRule="auto" w:line="300"/>
        <w:ind w:firstLine="420"/>
        <w:rPr/>
      </w:pPr>
      <w:r>
        <w:rPr/>
        <w:t>D.</w:t>
      </w:r>
      <w:r>
        <w:rPr>
          <w:rFonts w:cs="宋体"/>
        </w:rPr>
        <w:t>该男子与正常女子婚配能生育染色体组成正常的后代</w:t>
      </w:r>
    </w:p>
    <w:p>
      <w:pPr>
        <w:pStyle w:val="Normal"/>
        <w:spacing w:lineRule="auto" w:line="300"/>
        <w:ind w:firstLine="420"/>
        <w:rPr/>
      </w:pPr>
      <w:r>
        <w:rPr/>
        <w:t>【答案】</w:t>
      </w:r>
      <w:r>
        <w:rPr/>
        <w:t>D</w:t>
      </w:r>
    </w:p>
    <w:p>
      <w:pPr>
        <w:pStyle w:val="Normal"/>
        <w:spacing w:lineRule="auto" w:line="300"/>
        <w:ind w:firstLine="420"/>
        <w:rPr>
          <w:rFonts w:cs="宋体"/>
        </w:rPr>
      </w:pPr>
      <w:r>
        <w:rPr/>
        <w:t>【解析】图甲看出，</w:t>
      </w:r>
      <w:r>
        <w:rPr>
          <w:rFonts w:cs="宋体"/>
        </w:rPr>
        <w:t>一条</w:t>
      </w:r>
      <w:r>
        <w:rPr/>
        <w:t>14</w:t>
      </w:r>
      <w:r>
        <w:rPr>
          <w:rFonts w:cs="宋体"/>
        </w:rPr>
        <w:t>号和一条</w:t>
      </w:r>
      <w:r>
        <w:rPr/>
        <w:t>21</w:t>
      </w:r>
      <w:r>
        <w:rPr>
          <w:rFonts w:cs="宋体"/>
        </w:rPr>
        <w:t>号染色体相互连接</w:t>
      </w:r>
      <w:r>
        <w:rPr>
          <w:rFonts w:cs="宋体"/>
        </w:rPr>
        <w:t>时，还丢失了一小段染色体，明显是染色体结构变异，</w:t>
      </w:r>
      <w:r>
        <w:rPr>
          <w:rFonts w:cs="宋体"/>
        </w:rPr>
        <w:t>A</w:t>
      </w:r>
      <w:r>
        <w:rPr>
          <w:rFonts w:cs="宋体"/>
        </w:rPr>
        <w:t>错误；观察染色体的最佳时期是中期，</w:t>
      </w:r>
      <w:r>
        <w:rPr>
          <w:rFonts w:cs="宋体"/>
        </w:rPr>
        <w:t>B</w:t>
      </w:r>
      <w:r>
        <w:rPr>
          <w:rFonts w:cs="宋体"/>
        </w:rPr>
        <w:t>错误；减数分裂时同源染色体发生分离，应该产生</w:t>
      </w:r>
      <w:r>
        <w:rPr>
          <w:rFonts w:cs="宋体"/>
        </w:rPr>
        <w:t>13</w:t>
      </w:r>
      <w:r>
        <w:rPr>
          <w:rFonts w:cs="宋体"/>
        </w:rPr>
        <w:t>和</w:t>
      </w:r>
      <w:r>
        <w:rPr>
          <w:rFonts w:cs="宋体"/>
        </w:rPr>
        <w:t>2</w:t>
      </w:r>
      <w:r>
        <w:rPr>
          <w:rFonts w:cs="宋体"/>
        </w:rPr>
        <w:t>和</w:t>
      </w:r>
      <w:r>
        <w:rPr>
          <w:rFonts w:cs="宋体"/>
        </w:rPr>
        <w:t>1</w:t>
      </w:r>
      <w:r>
        <w:rPr>
          <w:rFonts w:cs="宋体"/>
        </w:rPr>
        <w:t>和</w:t>
      </w:r>
      <w:r>
        <w:rPr>
          <w:rFonts w:cs="宋体"/>
        </w:rPr>
        <w:t>23</w:t>
      </w:r>
      <w:r>
        <w:rPr>
          <w:rFonts w:cs="宋体"/>
        </w:rPr>
        <w:t>和</w:t>
      </w:r>
      <w:r>
        <w:rPr>
          <w:rFonts w:cs="宋体"/>
        </w:rPr>
        <w:t>12</w:t>
      </w:r>
      <w:r>
        <w:rPr>
          <w:rFonts w:cs="宋体"/>
        </w:rPr>
        <w:t>和</w:t>
      </w:r>
      <w:r>
        <w:rPr>
          <w:rFonts w:cs="宋体"/>
        </w:rPr>
        <w:t>3</w:t>
      </w:r>
      <w:r>
        <w:rPr>
          <w:rFonts w:cs="宋体"/>
        </w:rPr>
        <w:t>六种精子，</w:t>
      </w:r>
      <w:r>
        <w:rPr>
          <w:rFonts w:cs="宋体"/>
        </w:rPr>
        <w:t>C</w:t>
      </w:r>
      <w:r>
        <w:rPr>
          <w:rFonts w:cs="宋体"/>
        </w:rPr>
        <w:t>错误；该男子减数分裂时能产生正常的精子</w:t>
      </w:r>
      <w:r>
        <w:rPr>
          <w:rFonts w:cs="宋体"/>
        </w:rPr>
        <w:t>13</w:t>
      </w:r>
      <w:r>
        <w:rPr>
          <w:rFonts w:cs="宋体"/>
        </w:rPr>
        <w:t>，自然可以产生正常的后代，</w:t>
      </w:r>
      <w:r>
        <w:rPr>
          <w:rFonts w:cs="宋体"/>
        </w:rPr>
        <w:t>D</w:t>
      </w:r>
      <w:r>
        <w:rPr>
          <w:rFonts w:cs="宋体"/>
        </w:rPr>
        <w:t>正确。</w:t>
      </w:r>
    </w:p>
    <w:p>
      <w:pPr>
        <w:pStyle w:val="Normal"/>
        <w:spacing w:lineRule="auto" w:line="300"/>
        <w:ind w:firstLine="420"/>
        <w:rPr/>
      </w:pPr>
      <w:r>
        <w:rPr>
          <w:rFonts w:cs="宋体"/>
        </w:rPr>
        <w:t>【试题点评】通过染色体变异和精子形成过程图例的分析，考察了学生对染色体变异和基因重组的区别、减数分裂过程、非同源染色体自由组合等知识的理解和应用能力。</w:t>
      </w:r>
    </w:p>
    <w:p>
      <w:pPr>
        <w:pStyle w:val="Normal"/>
        <w:spacing w:lineRule="auto" w:line="300"/>
        <w:ind w:firstLine="420"/>
        <w:rPr/>
      </w:pPr>
      <w:r>
        <w:rPr/>
      </w:r>
    </w:p>
    <w:p>
      <w:pPr>
        <w:pStyle w:val="Normal"/>
        <w:spacing w:lineRule="auto" w:line="300"/>
        <w:ind w:firstLine="420"/>
        <w:rPr/>
      </w:pPr>
      <w:r>
        <w:rPr/>
        <w:t>26.</w:t>
      </w:r>
      <w:r>
        <w:rPr>
          <w:rFonts w:cs="宋体"/>
        </w:rPr>
        <w:t>为研究淹水时</w:t>
      </w:r>
      <w:r>
        <w:rPr/>
        <w:t>KNO</w:t>
      </w:r>
      <w:r>
        <w:rPr>
          <w:vertAlign w:val="subscript"/>
        </w:rPr>
        <w:t>3</w:t>
      </w:r>
      <w:r>
        <w:rPr>
          <w:rFonts w:cs="宋体"/>
        </w:rPr>
        <w:t>对甜樱桃根呼吸的影响，设四组盆栽甜樱桃，其中一组淹入清水，其余三组分别淹入不同浓度的</w:t>
      </w:r>
      <w:r>
        <w:rPr/>
        <w:t>KNO</w:t>
      </w:r>
      <w:r>
        <w:rPr>
          <w:vertAlign w:val="subscript"/>
        </w:rPr>
        <w:t>3</w:t>
      </w:r>
      <w:r>
        <w:rPr>
          <w:rFonts w:cs="宋体"/>
        </w:rPr>
        <w:t>溶液，保持液面高出盆土表面，每天定时测定甜樱桃根有氧呼吸速率，结果如图。</w:t>
      </w:r>
    </w:p>
    <w:p>
      <w:pPr>
        <w:pStyle w:val="Normal"/>
        <w:widowControl/>
        <w:spacing w:lineRule="auto" w:line="240"/>
        <w:jc w:val="center"/>
        <w:textAlignment w:val="auto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drawing>
          <wp:inline distT="0" distB="0" distL="0" distR="0">
            <wp:extent cx="3817620" cy="215963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/>
        <w:ind w:firstLine="420"/>
        <w:rPr>
          <w:rFonts w:cs="宋体"/>
        </w:rPr>
      </w:pPr>
      <w:r>
        <w:rPr>
          <w:rFonts w:cs="宋体"/>
        </w:rPr>
        <w:t>请回答：</w:t>
      </w:r>
    </w:p>
    <w:p>
      <w:pPr>
        <w:pStyle w:val="Normal"/>
        <w:spacing w:lineRule="auto" w:line="300"/>
        <w:ind w:firstLine="420"/>
        <w:jc w:val="left"/>
        <w:rPr>
          <w:szCs w:val="21"/>
        </w:rPr>
      </w:pPr>
      <w:r>
        <w:rPr>
          <w:rFonts w:cs="宋体"/>
        </w:rPr>
        <w:t>（</w:t>
      </w:r>
      <w:r>
        <w:rPr/>
        <w:t>1</w:t>
      </w:r>
      <w:r>
        <w:rPr>
          <w:rFonts w:cs="宋体"/>
        </w:rPr>
        <w:t>）细胞有氧呼吸生成</w:t>
      </w:r>
      <w:r>
        <w:rPr/>
        <w:t>CO</w:t>
      </w:r>
      <w:r>
        <w:rPr>
          <w:vertAlign w:val="subscript"/>
        </w:rPr>
        <w:t>2</w:t>
      </w:r>
      <w:r>
        <w:rPr>
          <w:rFonts w:cs="宋体"/>
        </w:rPr>
        <w:t>的场所是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宋体"/>
          <w:szCs w:val="21"/>
        </w:rPr>
        <w:t>，分析图中</w:t>
      </w:r>
      <w:r>
        <w:rPr>
          <w:szCs w:val="21"/>
        </w:rPr>
        <w:t>A</w:t>
      </w:r>
      <w:r>
        <w:rPr>
          <w:rFonts w:cs="宋体"/>
          <w:szCs w:val="21"/>
        </w:rPr>
        <w:t>、</w:t>
      </w:r>
      <w:r>
        <w:rPr>
          <w:szCs w:val="21"/>
        </w:rPr>
        <w:t>B</w:t>
      </w:r>
      <w:r>
        <w:rPr>
          <w:rFonts w:cs="宋体"/>
          <w:szCs w:val="21"/>
        </w:rPr>
        <w:t>、</w:t>
      </w:r>
      <w:r>
        <w:rPr>
          <w:szCs w:val="21"/>
        </w:rPr>
        <w:t>C</w:t>
      </w:r>
      <w:r>
        <w:rPr>
          <w:rFonts w:cs="宋体"/>
          <w:szCs w:val="21"/>
        </w:rPr>
        <w:t>三点，可知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rFonts w:cs="宋体"/>
          <w:szCs w:val="21"/>
        </w:rPr>
        <w:t>点在单位时间内与氧结合的</w:t>
      </w:r>
      <w:r>
        <w:rPr>
          <w:szCs w:val="21"/>
        </w:rPr>
        <w:t>[H]</w:t>
      </w:r>
      <w:r>
        <w:rPr>
          <w:rFonts w:cs="宋体"/>
          <w:szCs w:val="21"/>
        </w:rPr>
        <w:t>最多。</w:t>
      </w:r>
    </w:p>
    <w:p>
      <w:pPr>
        <w:pStyle w:val="Normal"/>
        <w:spacing w:lineRule="auto" w:line="300"/>
        <w:ind w:firstLine="420"/>
        <w:rPr/>
      </w:pPr>
      <w:r>
        <w:rPr>
          <w:rFonts w:cs="宋体"/>
          <w:szCs w:val="21"/>
        </w:rPr>
        <w:t>（</w:t>
      </w:r>
      <w:r>
        <w:rPr>
          <w:szCs w:val="21"/>
        </w:rPr>
        <w:t>2</w:t>
      </w:r>
      <w:r>
        <w:rPr>
          <w:rFonts w:cs="宋体"/>
          <w:szCs w:val="21"/>
        </w:rPr>
        <w:t>）图中结果显示，淹水时</w:t>
      </w:r>
      <w:r>
        <w:rPr/>
        <w:t>KNO</w:t>
      </w:r>
      <w:r>
        <w:rPr>
          <w:vertAlign w:val="subscript"/>
        </w:rPr>
        <w:t>3</w:t>
      </w:r>
      <w:r>
        <w:rPr>
          <w:rFonts w:cs="宋体"/>
        </w:rPr>
        <w:t>对甜樱桃根有氧呼吸速率降低有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rFonts w:eastAsia="Times New Roman"/>
          <w:szCs w:val="21"/>
          <w:u w:val="single"/>
        </w:rPr>
        <w:t xml:space="preserve"> </w:t>
      </w:r>
      <w:r>
        <w:rPr>
          <w:rFonts w:cs="宋体"/>
          <w:szCs w:val="21"/>
        </w:rPr>
        <w:t>作用，其中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mmol·L</w:t>
      </w:r>
      <w:r>
        <w:rPr>
          <w:szCs w:val="21"/>
          <w:vertAlign w:val="superscript"/>
        </w:rPr>
        <w:t>-1</w:t>
      </w:r>
      <w:r>
        <w:rPr>
          <w:rFonts w:cs="宋体"/>
          <w:szCs w:val="21"/>
        </w:rPr>
        <w:t>的</w:t>
      </w:r>
      <w:r>
        <w:rPr/>
        <w:t>KNO</w:t>
      </w:r>
      <w:r>
        <w:rPr>
          <w:vertAlign w:val="subscript"/>
        </w:rPr>
        <w:t>3</w:t>
      </w:r>
      <w:r>
        <w:rPr>
          <w:rFonts w:cs="宋体"/>
        </w:rPr>
        <w:t>溶液作用效果最好。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3</w:t>
      </w:r>
      <w:r>
        <w:rPr/>
        <w:t>）淹水缺氧使地上部分和根系的生长均受到阻碍，地上部分叶色变黄，叶绿素含量减少，使光反应为暗反应提供的</w:t>
      </w:r>
      <w:r>
        <w:rPr/>
        <w:t>[H]</w:t>
      </w:r>
      <w:r>
        <w:rPr/>
        <w:t>和</w:t>
      </w:r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      </w:t>
      </w:r>
      <w:r>
        <w:rPr/>
        <w:t>减少；根系缺氧会导致根细胞无氧呼吸增强，实验过程中能否改用</w:t>
      </w:r>
      <w:r>
        <w:rPr/>
        <w:t>CO</w:t>
      </w:r>
      <w:r>
        <w:rPr>
          <w:vertAlign w:val="subscript"/>
        </w:rPr>
        <w:t>2</w:t>
      </w:r>
      <w:r>
        <w:rPr/>
        <w:t>作为检测有氧呼吸速率的指标？请分析说明</w:t>
      </w:r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           </w:t>
      </w:r>
      <w:r>
        <w:rPr/>
        <w:t>。</w:t>
      </w:r>
    </w:p>
    <w:p>
      <w:pPr>
        <w:pStyle w:val="Normal"/>
        <w:spacing w:lineRule="auto" w:line="300"/>
        <w:ind w:firstLine="420"/>
        <w:rPr/>
      </w:pPr>
      <w:r>
        <w:rPr>
          <w:rFonts w:cs="宋体"/>
          <w:szCs w:val="21"/>
        </w:rPr>
        <w:t>【答案】（</w:t>
      </w:r>
      <w:r>
        <w:rPr>
          <w:szCs w:val="21"/>
        </w:rPr>
        <w:t>1</w:t>
      </w:r>
      <w:r>
        <w:rPr>
          <w:rFonts w:cs="宋体"/>
          <w:szCs w:val="21"/>
        </w:rPr>
        <w:t>）线粒体基质</w:t>
      </w:r>
      <w:r>
        <w:rPr>
          <w:rFonts w:eastAsia="Times New Roman"/>
          <w:szCs w:val="21"/>
        </w:rPr>
        <w:t xml:space="preserve">  </w:t>
      </w:r>
      <w:r>
        <w:rPr>
          <w:szCs w:val="21"/>
        </w:rPr>
        <w:t xml:space="preserve">A 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2</w:t>
      </w:r>
      <w:r>
        <w:rPr>
          <w:rFonts w:cs="宋体"/>
          <w:szCs w:val="21"/>
        </w:rPr>
        <w:t>）减慢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30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3</w:t>
      </w:r>
      <w:r>
        <w:rPr>
          <w:rFonts w:cs="宋体"/>
          <w:szCs w:val="21"/>
        </w:rPr>
        <w:t>）</w:t>
      </w:r>
      <w:r>
        <w:rPr>
          <w:szCs w:val="21"/>
        </w:rPr>
        <w:t xml:space="preserve">ATP   </w:t>
      </w:r>
      <w:r>
        <w:rPr>
          <w:rFonts w:cs="宋体"/>
          <w:szCs w:val="21"/>
        </w:rPr>
        <w:t>不能，因为无氧呼吸可能会产生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/>
        <w:t>【解析】（</w:t>
      </w:r>
      <w:r>
        <w:rPr/>
        <w:t>1</w:t>
      </w:r>
      <w:r>
        <w:rPr/>
        <w:t>）细胞有氧呼吸第二阶段生成</w:t>
      </w:r>
      <w:r>
        <w:rPr/>
        <w:t>CO</w:t>
      </w:r>
      <w:r>
        <w:rPr>
          <w:vertAlign w:val="subscript"/>
        </w:rPr>
        <w:t>2</w:t>
      </w:r>
      <w:r>
        <w:rPr/>
        <w:t>，进行场所是线粒体基质；由图示可知，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三点</w:t>
      </w:r>
      <w:r>
        <w:rPr>
          <w:rFonts w:eastAsia="Times New Roman"/>
        </w:rPr>
        <w:t xml:space="preserve"> </w:t>
      </w:r>
      <w:r>
        <w:rPr/>
        <w:t>中</w:t>
      </w:r>
      <w:r>
        <w:rPr/>
        <w:t>A</w:t>
      </w:r>
      <w:r>
        <w:rPr/>
        <w:t>点有氧呼吸速率最高，</w:t>
      </w:r>
      <w:r>
        <w:rPr>
          <w:szCs w:val="21"/>
        </w:rPr>
        <w:t>在单位时间内生成的</w:t>
      </w:r>
      <w:r>
        <w:rPr>
          <w:szCs w:val="21"/>
        </w:rPr>
        <w:t>[H]</w:t>
      </w:r>
      <w:r>
        <w:rPr>
          <w:szCs w:val="21"/>
        </w:rPr>
        <w:t>最多</w:t>
      </w:r>
      <w:r>
        <w:rPr/>
        <w:t>。</w:t>
      </w:r>
      <w:r>
        <w:rPr>
          <w:rFonts w:eastAsia="Times New Roman"/>
        </w:rPr>
        <w:t xml:space="preserve"> 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2</w:t>
      </w:r>
      <w:r>
        <w:rPr/>
        <w:t>）据图可知，加</w:t>
      </w:r>
      <w:r>
        <w:rPr/>
        <w:t>KNO</w:t>
      </w:r>
      <w:r>
        <w:rPr>
          <w:vertAlign w:val="subscript"/>
        </w:rPr>
        <w:t>3</w:t>
      </w:r>
      <w:r>
        <w:rPr/>
        <w:t>溶液组与清水组对照，有氧呼吸速率在相同时间都高于清水组，说明</w:t>
      </w:r>
      <w:r>
        <w:rPr/>
        <w:t>KNO</w:t>
      </w:r>
      <w:r>
        <w:rPr>
          <w:vertAlign w:val="subscript"/>
        </w:rPr>
        <w:t>3</w:t>
      </w:r>
      <w:r>
        <w:rPr/>
        <w:t>溶液对甜樱桃根有氧呼吸速率降低有减缓作用，其中</w:t>
      </w:r>
      <w:r>
        <w:rPr/>
        <w:t>30</w:t>
      </w:r>
      <w:r>
        <w:rPr>
          <w:szCs w:val="21"/>
        </w:rPr>
        <w:t>mmol·L</w:t>
      </w:r>
      <w:r>
        <w:rPr>
          <w:szCs w:val="21"/>
          <w:vertAlign w:val="superscript"/>
        </w:rPr>
        <w:t>-1</w:t>
      </w:r>
      <w:r>
        <w:rPr>
          <w:szCs w:val="21"/>
        </w:rPr>
        <w:t>的</w:t>
      </w:r>
      <w:r>
        <w:rPr/>
        <w:t>KNO</w:t>
      </w:r>
      <w:r>
        <w:rPr>
          <w:vertAlign w:val="subscript"/>
        </w:rPr>
        <w:t>3</w:t>
      </w:r>
      <w:r>
        <w:rPr/>
        <w:t>溶液组速率最高，作用效果最好。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3</w:t>
      </w:r>
      <w:r>
        <w:rPr/>
        <w:t>）淹水缺氧使叶绿素含量减少，使光反应减弱，为暗反应提供的</w:t>
      </w:r>
      <w:r>
        <w:rPr/>
        <w:t>[H]</w:t>
      </w:r>
      <w:r>
        <w:rPr/>
        <w:t>和</w:t>
      </w:r>
      <w:r>
        <w:rPr>
          <w:rFonts w:eastAsia="Times New Roman"/>
        </w:rPr>
        <w:t xml:space="preserve"> </w:t>
      </w:r>
      <w:r>
        <w:rPr>
          <w:szCs w:val="21"/>
        </w:rPr>
        <w:t>ATP</w:t>
      </w:r>
      <w:r>
        <w:rPr/>
        <w:t>减少；根系缺氧会导致根细胞无氧呼吸增强，但不能改用</w:t>
      </w:r>
      <w:r>
        <w:rPr/>
        <w:t>CO</w:t>
      </w:r>
      <w:r>
        <w:rPr>
          <w:vertAlign w:val="subscript"/>
        </w:rPr>
        <w:t>2</w:t>
      </w:r>
      <w:r>
        <w:rPr/>
        <w:t>作为检测有氧呼吸速率的指标，</w:t>
      </w:r>
      <w:r>
        <w:rPr>
          <w:rFonts w:cs="宋体"/>
          <w:szCs w:val="21"/>
        </w:rPr>
        <w:t>因为无氧呼吸可能会产生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/>
        <w:t>。</w:t>
      </w:r>
      <w:r>
        <w:rPr>
          <w:rFonts w:eastAsia="Times New Roman"/>
        </w:rPr>
        <w:t xml:space="preserve">                 </w:t>
      </w:r>
    </w:p>
    <w:p>
      <w:pPr>
        <w:pStyle w:val="Normal"/>
        <w:spacing w:lineRule="auto" w:line="300"/>
        <w:ind w:firstLine="420"/>
        <w:rPr/>
      </w:pPr>
      <w:r>
        <w:rPr/>
        <w:t>【试题点评】本题主要考查有氧呼吸和无氧呼吸的场所、反应过程中的物质变化及影响因素，旨在考查学生识图分析及理解能力。</w:t>
      </w:r>
    </w:p>
    <w:p>
      <w:pPr>
        <w:pStyle w:val="Normal"/>
        <w:spacing w:lineRule="auto" w:line="300"/>
        <w:ind w:firstLine="420"/>
        <w:rPr/>
      </w:pPr>
      <w:r>
        <w:rPr/>
      </w:r>
    </w:p>
    <w:p>
      <w:pPr>
        <w:pStyle w:val="Normal"/>
        <w:spacing w:lineRule="auto" w:line="300"/>
        <w:ind w:firstLine="420"/>
        <w:rPr/>
      </w:pPr>
      <w:r>
        <w:rPr/>
        <w:t>27.</w:t>
      </w:r>
      <w:r>
        <w:rPr>
          <w:rFonts w:cs="宋体"/>
        </w:rPr>
        <w:t>为探究铅中毒对大鼠学习记忆的影响，将大鼠分为四组，其中一组饮水，其余三组饮醋酸铅溶液，</w:t>
      </w:r>
      <w:r>
        <w:rPr/>
        <w:t>60</w:t>
      </w:r>
      <w:r>
        <w:rPr>
          <w:rFonts w:cs="宋体"/>
        </w:rPr>
        <w:t>天后进行检测。</w:t>
      </w:r>
    </w:p>
    <w:p>
      <w:pPr>
        <w:pStyle w:val="Normal"/>
        <w:spacing w:lineRule="auto" w:line="300"/>
        <w:ind w:firstLine="420"/>
        <w:rPr/>
      </w:pPr>
      <w:r>
        <w:rPr>
          <w:rFonts w:cs="宋体"/>
        </w:rPr>
        <w:t>检测</w:t>
      </w:r>
      <w:r>
        <w:rPr/>
        <w:t>a</w:t>
      </w:r>
      <w:r>
        <w:rPr>
          <w:rFonts w:cs="宋体"/>
        </w:rPr>
        <w:t>：用下图水迷宫（池水黑色，大鼠无法看到平台）进行实验，大鼠从入水点入水，训练其寻找水面下隐蔽平台，重复训练</w:t>
      </w:r>
      <w:r>
        <w:rPr/>
        <w:t>4</w:t>
      </w:r>
      <w:r>
        <w:rPr>
          <w:rFonts w:cs="宋体"/>
        </w:rPr>
        <w:t>天后撤去平台，测定大鼠从入水点到达原平台水域的时间；</w:t>
      </w:r>
    </w:p>
    <w:p>
      <w:pPr>
        <w:pStyle w:val="Normal"/>
        <w:spacing w:lineRule="auto" w:line="300"/>
        <w:ind w:firstLine="420"/>
        <w:rPr>
          <w:rFonts w:cs="宋体"/>
        </w:rPr>
      </w:pPr>
      <w:r>
        <w:rPr>
          <w:rFonts w:cs="宋体"/>
        </w:rPr>
        <w:t>检测</w:t>
      </w:r>
      <w:r>
        <w:rPr/>
        <w:t>b</w:t>
      </w:r>
      <w:r>
        <w:rPr>
          <w:rFonts w:cs="宋体"/>
        </w:rPr>
        <w:t>：测定脑组织匀浆铅含量及乙酰胆碱酯酶（</w:t>
      </w:r>
      <w:r>
        <w:rPr/>
        <w:t>AChE</w:t>
      </w:r>
      <w:r>
        <w:rPr>
          <w:rFonts w:cs="宋体"/>
        </w:rPr>
        <w:t>）活性。</w:t>
      </w:r>
      <w:r>
        <w:rPr/>
        <w:t>AChE</w:t>
      </w:r>
      <w:r>
        <w:rPr>
          <w:rFonts w:cs="宋体"/>
        </w:rPr>
        <w:t>活性检测原理：</w:t>
      </w:r>
      <w:r>
        <w:rPr/>
        <w:t>AChE</w:t>
      </w:r>
      <w:r>
        <w:rPr>
          <w:rFonts w:cs="宋体"/>
        </w:rPr>
        <w:t>可将乙酰胆碱（</w:t>
      </w:r>
      <w:r>
        <w:rPr/>
        <w:t>ACh</w:t>
      </w:r>
      <w:r>
        <w:rPr>
          <w:rFonts w:cs="宋体"/>
        </w:rPr>
        <w:t>）水解为胆碱和乙酸，胆碱与显色剂显色，根据颜色深浅计算酶活性</w:t>
      </w:r>
      <w:r>
        <w:rPr>
          <w:rFonts w:cs="宋体"/>
        </w:rPr>
        <w:t>。</w:t>
      </w:r>
    </w:p>
    <w:p>
      <w:pPr>
        <w:pStyle w:val="Normal"/>
        <w:jc w:val="center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drawing>
          <wp:inline distT="0" distB="0" distL="0" distR="0">
            <wp:extent cx="2265045" cy="194246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1" r="-1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05" w:type="dxa"/>
        <w:jc w:val="left"/>
        <w:tblInd w:w="3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1559"/>
        <w:gridCol w:w="1360"/>
        <w:gridCol w:w="2268"/>
      </w:tblGrid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组别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醋酸铅溶液浓度</w:t>
            </w:r>
          </w:p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/g·L</w:t>
            </w:r>
            <w:r>
              <w:rPr>
                <w:vertAlign w:val="superscript"/>
              </w:rPr>
              <w:t>-1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脑组织铅含量</w:t>
            </w:r>
          </w:p>
          <w:p>
            <w:pPr>
              <w:pStyle w:val="Normal"/>
              <w:spacing w:lineRule="auto" w:line="300"/>
              <w:jc w:val="center"/>
              <w:rPr/>
            </w:pPr>
            <w:r>
              <w:rPr/>
              <w:t>/g·gprot</w:t>
            </w:r>
            <w:r>
              <w:rPr>
                <w:vertAlign w:val="superscript"/>
              </w:rPr>
              <w:t>-1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/>
            </w:pPr>
            <w:r>
              <w:rPr/>
              <w:t>AChE</w:t>
            </w:r>
            <w:r>
              <w:rPr>
                <w:rFonts w:cs="宋体"/>
              </w:rPr>
              <w:t>活性</w:t>
            </w:r>
          </w:p>
          <w:p>
            <w:pPr>
              <w:pStyle w:val="Normal"/>
              <w:spacing w:lineRule="auto" w:line="300"/>
              <w:jc w:val="center"/>
              <w:rPr/>
            </w:pPr>
            <w:r>
              <w:rPr/>
              <w:t>/U·mgprot</w:t>
            </w:r>
            <w:r>
              <w:rPr>
                <w:vertAlign w:val="superscript"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到达原平台水域时间</w:t>
            </w:r>
          </w:p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/s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①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0.18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1.56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22.7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②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0.05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0.29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1.37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23.1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③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0.57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1.08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26.9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cs="宋体"/>
              </w:rPr>
            </w:pPr>
            <w:r>
              <w:rPr>
                <w:rFonts w:cs="宋体"/>
              </w:rPr>
              <w:t>④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1.05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0.76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36.4</w:t>
            </w:r>
          </w:p>
        </w:tc>
      </w:tr>
    </w:tbl>
    <w:p>
      <w:pPr>
        <w:pStyle w:val="Normal"/>
        <w:spacing w:lineRule="auto" w:line="300"/>
        <w:ind w:firstLine="420"/>
        <w:rPr/>
      </w:pPr>
      <w:r>
        <w:rPr/>
        <w:t>请回答：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/>
        <w:t>（</w:t>
      </w:r>
      <w:r>
        <w:rPr/>
        <w:t>1</w:t>
      </w:r>
      <w:r>
        <w:rPr/>
        <w:t>）表中用于评价大鼠学习记忆能力的指标是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宋体"/>
          <w:szCs w:val="21"/>
        </w:rPr>
        <w:t>，</w:t>
      </w:r>
      <w:r>
        <w:rPr>
          <w:rFonts w:cs="宋体"/>
          <w:szCs w:val="21"/>
        </w:rPr>
        <w:t>通过该指标可知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宋体"/>
          <w:szCs w:val="21"/>
        </w:rPr>
        <w:t>组大鼠学习记忆能力最弱。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2</w:t>
      </w:r>
      <w:r>
        <w:rPr>
          <w:rFonts w:cs="宋体"/>
          <w:szCs w:val="21"/>
        </w:rPr>
        <w:t>）</w:t>
      </w:r>
      <w:r>
        <w:rPr/>
        <w:t>Ach</w:t>
      </w:r>
      <w:r>
        <w:rPr/>
        <w:t>是与学习记忆有关的神经递质，该递质由突触前膜释放进入</w:t>
      </w:r>
      <w:r>
        <w:rPr>
          <w:rFonts w:eastAsia="Times New Roman"/>
          <w:szCs w:val="21"/>
          <w:u w:val="single"/>
        </w:rPr>
        <w:t xml:space="preserve">     </w:t>
      </w:r>
      <w:r>
        <w:rPr>
          <w:rFonts w:eastAsia="Times New Roman"/>
          <w:szCs w:val="21"/>
          <w:u w:val="single"/>
        </w:rPr>
        <w:t xml:space="preserve">         </w:t>
      </w:r>
      <w:r>
        <w:rPr>
          <w:rFonts w:eastAsia="Times New Roman"/>
          <w:szCs w:val="21"/>
          <w:u w:val="single"/>
        </w:rPr>
        <w:t xml:space="preserve"> </w:t>
      </w:r>
      <w:r>
        <w:rPr>
          <w:rFonts w:cs="宋体"/>
          <w:szCs w:val="21"/>
        </w:rPr>
        <w:t>，</w:t>
      </w:r>
      <w:r>
        <w:rPr>
          <w:rFonts w:cs="宋体"/>
          <w:szCs w:val="21"/>
        </w:rPr>
        <w:t>与突触后膜上的受体结合，引发突触后膜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宋体"/>
          <w:szCs w:val="21"/>
        </w:rPr>
        <w:t>变化。</w:t>
      </w:r>
      <w:r>
        <w:rPr>
          <w:rFonts w:cs="宋体"/>
          <w:szCs w:val="21"/>
        </w:rPr>
        <w:t>A</w:t>
      </w:r>
      <w:r>
        <w:rPr>
          <w:rFonts w:cs="宋体"/>
          <w:szCs w:val="21"/>
        </w:rPr>
        <w:t>Ch</w:t>
      </w:r>
      <w:r>
        <w:rPr>
          <w:rFonts w:cs="宋体"/>
          <w:szCs w:val="21"/>
        </w:rPr>
        <w:t>发挥效应后在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宋体"/>
          <w:szCs w:val="21"/>
        </w:rPr>
        <w:t>酶的催化下水解，本实验是通过检测单位时间内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宋体"/>
          <w:szCs w:val="21"/>
        </w:rPr>
        <w:t>的生成量，进而计算该酶的活性。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3</w:t>
      </w:r>
      <w:r>
        <w:rPr>
          <w:rFonts w:cs="宋体"/>
          <w:szCs w:val="21"/>
        </w:rPr>
        <w:t>）表中结果表明：脑组织铅含量越高，</w:t>
      </w:r>
      <w:r>
        <w:rPr>
          <w:rFonts w:cs="宋体"/>
          <w:szCs w:val="21"/>
        </w:rPr>
        <w:t>A</w:t>
      </w:r>
      <w:r>
        <w:rPr>
          <w:rFonts w:cs="宋体"/>
          <w:szCs w:val="21"/>
        </w:rPr>
        <w:t>C</w:t>
      </w:r>
      <w:r>
        <w:rPr>
          <w:rFonts w:cs="宋体"/>
          <w:szCs w:val="21"/>
        </w:rPr>
        <w:t>h</w:t>
      </w:r>
      <w:r>
        <w:rPr>
          <w:rFonts w:cs="宋体"/>
          <w:szCs w:val="21"/>
        </w:rPr>
        <w:t>水解速度越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4</w:t>
      </w:r>
      <w:r>
        <w:rPr>
          <w:rFonts w:cs="宋体"/>
          <w:szCs w:val="21"/>
        </w:rPr>
        <w:t>）水迷宫实验过程中，使短期记忆转化为长期记忆的措施是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cs="宋体"/>
          <w:szCs w:val="21"/>
        </w:rPr>
        <w:t>，</w:t>
      </w:r>
      <w:r>
        <w:rPr>
          <w:rFonts w:cs="宋体"/>
          <w:szCs w:val="21"/>
        </w:rPr>
        <w:t>以此强化神经元之间的联系。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【答案】（</w:t>
      </w:r>
      <w:r>
        <w:rPr>
          <w:rFonts w:cs="宋体"/>
          <w:szCs w:val="21"/>
        </w:rPr>
        <w:t>16</w:t>
      </w:r>
      <w:r>
        <w:rPr>
          <w:rFonts w:cs="宋体"/>
          <w:szCs w:val="21"/>
        </w:rPr>
        <w:t>分）（</w:t>
      </w:r>
      <w:r>
        <w:rPr>
          <w:rFonts w:cs="宋体"/>
          <w:szCs w:val="21"/>
        </w:rPr>
        <w:t>1</w:t>
      </w:r>
      <w:r>
        <w:rPr>
          <w:rFonts w:cs="宋体"/>
          <w:szCs w:val="21"/>
        </w:rPr>
        <w:t>）到达原平台水域时间</w:t>
      </w:r>
      <w:r>
        <w:rPr>
          <w:rFonts w:cs="Times New Roman" w:eastAsia="Times New Roman"/>
          <w:szCs w:val="21"/>
        </w:rPr>
        <w:t xml:space="preserve">    </w:t>
      </w:r>
      <w:r>
        <w:fldChar w:fldCharType="begin"/>
      </w:r>
      <w:r>
        <w:rPr/>
        <w:instrText xml:space="preserve"> = 4 \* GB3 \* MERGEFORMAT </w:instrText>
      </w:r>
      <w:r>
        <w:rPr/>
      </w:r>
      <w:r>
        <w:rPr/>
        <w:fldChar w:fldCharType="separate"/>
      </w:r>
      <w:r>
        <w:rPr/>
        <w:t>④</w:t>
      </w:r>
      <w:r>
        <w:rPr/>
      </w:r>
      <w:r>
        <w:rPr/>
        <w:fldChar w:fldCharType="end"/>
      </w:r>
    </w:p>
    <w:p>
      <w:pPr>
        <w:pStyle w:val="Normal"/>
        <w:numPr>
          <w:ilvl w:val="0"/>
          <w:numId w:val="4"/>
        </w:numPr>
        <w:spacing w:lineRule="auto" w:line="300"/>
        <w:ind w:left="0" w:firstLine="420"/>
        <w:textAlignment w:val="auto"/>
        <w:rPr>
          <w:rFonts w:cs="宋体"/>
          <w:szCs w:val="21"/>
        </w:rPr>
      </w:pPr>
      <w:r>
        <w:rPr>
          <w:rFonts w:cs="宋体"/>
          <w:szCs w:val="21"/>
        </w:rPr>
        <w:t>突触间隙</w:t>
      </w:r>
      <w:r>
        <w:rPr>
          <w:rFonts w:cs="Times New Roman" w:eastAsia="Times New Roman"/>
          <w:szCs w:val="21"/>
        </w:rPr>
        <w:t xml:space="preserve">    </w:t>
      </w:r>
      <w:r>
        <w:rPr>
          <w:rFonts w:cs="宋体"/>
          <w:szCs w:val="21"/>
        </w:rPr>
        <w:t>电位</w:t>
      </w:r>
      <w:r>
        <w:rPr>
          <w:rFonts w:cs="Times New Roman" w:eastAsia="Times New Roman"/>
          <w:szCs w:val="21"/>
        </w:rPr>
        <w:t xml:space="preserve">    </w:t>
      </w:r>
      <w:r>
        <w:rPr>
          <w:rFonts w:cs="宋体"/>
          <w:szCs w:val="21"/>
        </w:rPr>
        <w:t>乙酰胆碱酯</w:t>
      </w:r>
      <w:r>
        <w:rPr>
          <w:rFonts w:cs="Times New Roman" w:eastAsia="Times New Roman"/>
          <w:szCs w:val="21"/>
        </w:rPr>
        <w:t xml:space="preserve">    </w:t>
      </w:r>
      <w:r>
        <w:rPr>
          <w:rFonts w:cs="宋体"/>
          <w:szCs w:val="21"/>
        </w:rPr>
        <w:t>胆碱</w:t>
      </w:r>
    </w:p>
    <w:p>
      <w:pPr>
        <w:pStyle w:val="Normal"/>
        <w:numPr>
          <w:ilvl w:val="0"/>
          <w:numId w:val="4"/>
        </w:numPr>
        <w:spacing w:lineRule="auto" w:line="300"/>
        <w:ind w:left="0" w:firstLine="420"/>
        <w:textAlignment w:val="auto"/>
        <w:rPr>
          <w:rFonts w:cs="宋体"/>
          <w:szCs w:val="21"/>
        </w:rPr>
      </w:pPr>
      <w:r>
        <w:rPr>
          <w:rFonts w:cs="宋体"/>
          <w:szCs w:val="21"/>
        </w:rPr>
        <w:t>慢</w:t>
      </w:r>
      <w:r>
        <w:rPr>
          <w:rFonts w:cs="Times New Roman" w:eastAsia="Times New Roman"/>
          <w:szCs w:val="21"/>
        </w:rPr>
        <w:t xml:space="preserve">   </w:t>
      </w:r>
    </w:p>
    <w:p>
      <w:pPr>
        <w:pStyle w:val="Normal"/>
        <w:numPr>
          <w:ilvl w:val="0"/>
          <w:numId w:val="4"/>
        </w:numPr>
        <w:spacing w:lineRule="auto" w:line="300"/>
        <w:ind w:left="0" w:firstLine="420"/>
        <w:textAlignment w:val="auto"/>
        <w:rPr>
          <w:rFonts w:cs="宋体"/>
          <w:szCs w:val="21"/>
        </w:rPr>
      </w:pPr>
      <w:r>
        <w:rPr>
          <w:rFonts w:cs="宋体"/>
          <w:szCs w:val="21"/>
        </w:rPr>
        <w:t>重复训练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【解析】</w:t>
      </w:r>
      <w:r>
        <w:rPr/>
        <w:t>（</w:t>
      </w:r>
      <w:r>
        <w:rPr/>
        <w:t>1</w:t>
      </w:r>
      <w:r>
        <w:rPr/>
        <w:t>）表中用于评价大鼠学习记忆能力的指标是</w:t>
      </w:r>
      <w:r>
        <w:rPr>
          <w:rFonts w:cs="宋体"/>
          <w:szCs w:val="21"/>
        </w:rPr>
        <w:t>到达原平台水域时间</w:t>
      </w:r>
      <w:r>
        <w:rPr>
          <w:rFonts w:cs="宋体"/>
          <w:szCs w:val="21"/>
        </w:rPr>
        <w:t>，</w:t>
      </w:r>
      <w:r>
        <w:rPr>
          <w:rFonts w:cs="宋体"/>
          <w:szCs w:val="21"/>
        </w:rPr>
        <w:t>通过该指标可知</w:t>
      </w:r>
      <w:r>
        <w:fldChar w:fldCharType="begin"/>
      </w:r>
      <w:r>
        <w:rPr/>
        <w:instrText xml:space="preserve"> = 4 \* GB3 \* MERGEFORMAT </w:instrText>
      </w:r>
      <w:r>
        <w:rPr/>
      </w:r>
      <w:r>
        <w:rPr/>
        <w:fldChar w:fldCharType="separate"/>
      </w:r>
      <w:r>
        <w:rPr/>
        <w:t>④</w:t>
      </w:r>
      <w:r>
        <w:rPr/>
      </w:r>
      <w:r>
        <w:rPr/>
        <w:fldChar w:fldCharType="end"/>
      </w:r>
      <w:r>
        <w:rPr>
          <w:rFonts w:cs="宋体"/>
          <w:szCs w:val="21"/>
        </w:rPr>
        <w:t>组大鼠学习记忆能力最弱。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2</w:t>
      </w:r>
      <w:r>
        <w:rPr>
          <w:rFonts w:cs="宋体"/>
          <w:szCs w:val="21"/>
        </w:rPr>
        <w:t>）</w:t>
      </w:r>
      <w:r>
        <w:rPr/>
        <w:t>Ach</w:t>
      </w:r>
      <w:r>
        <w:rPr/>
        <w:t>是与学习记忆油管道额神经递质，该递质由突触前膜释放进入</w:t>
      </w:r>
      <w:r>
        <w:rPr>
          <w:rFonts w:cs="宋体"/>
          <w:szCs w:val="21"/>
        </w:rPr>
        <w:t>突触间隙</w:t>
      </w:r>
      <w:r>
        <w:rPr>
          <w:rFonts w:cs="宋体"/>
          <w:szCs w:val="21"/>
        </w:rPr>
        <w:t>，</w:t>
      </w:r>
      <w:r>
        <w:rPr>
          <w:rFonts w:cs="宋体"/>
          <w:szCs w:val="21"/>
        </w:rPr>
        <w:t>与突触后膜上的受体结合，引发突触后膜电位变化。</w:t>
      </w:r>
      <w:r>
        <w:rPr>
          <w:rFonts w:cs="宋体"/>
          <w:szCs w:val="21"/>
        </w:rPr>
        <w:t>A</w:t>
      </w:r>
      <w:r>
        <w:rPr>
          <w:rFonts w:cs="宋体"/>
          <w:szCs w:val="21"/>
        </w:rPr>
        <w:t>Ch</w:t>
      </w:r>
      <w:r>
        <w:rPr>
          <w:rFonts w:cs="宋体"/>
          <w:szCs w:val="21"/>
        </w:rPr>
        <w:t>发挥效应后在乙酰胆碱酯</w:t>
      </w:r>
      <w:r>
        <w:rPr>
          <w:rFonts w:cs="Times New Roman" w:eastAsia="Times New Roman"/>
          <w:szCs w:val="21"/>
        </w:rPr>
        <w:t xml:space="preserve"> </w:t>
      </w:r>
      <w:r>
        <w:rPr>
          <w:rFonts w:cs="宋体"/>
          <w:szCs w:val="21"/>
        </w:rPr>
        <w:t>酶的催化下水解，本实验是通过检测单位时间内胆碱的生产量，进而计算该酶的活性。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3</w:t>
      </w:r>
      <w:r>
        <w:rPr>
          <w:rFonts w:cs="宋体"/>
          <w:szCs w:val="21"/>
        </w:rPr>
        <w:t>）表中结果表明：脑组织铅含量越高，</w:t>
      </w:r>
      <w:r>
        <w:rPr>
          <w:rFonts w:cs="宋体"/>
          <w:szCs w:val="21"/>
        </w:rPr>
        <w:t>A</w:t>
      </w:r>
      <w:r>
        <w:rPr>
          <w:rFonts w:cs="宋体"/>
          <w:szCs w:val="21"/>
        </w:rPr>
        <w:t>C</w:t>
      </w:r>
      <w:r>
        <w:rPr>
          <w:rFonts w:cs="宋体"/>
          <w:szCs w:val="21"/>
        </w:rPr>
        <w:t>h</w:t>
      </w:r>
      <w:r>
        <w:rPr>
          <w:rFonts w:cs="宋体"/>
          <w:szCs w:val="21"/>
        </w:rPr>
        <w:t>水解速度越</w:t>
      </w:r>
      <w:r>
        <w:rPr>
          <w:szCs w:val="21"/>
          <w:u w:val="single"/>
        </w:rPr>
        <w:t>慢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4</w:t>
      </w:r>
      <w:r>
        <w:rPr>
          <w:rFonts w:cs="宋体"/>
          <w:szCs w:val="21"/>
        </w:rPr>
        <w:t>）水迷宫实验过程中，使短期记忆转化为长期记忆的措施是重复训练</w:t>
      </w:r>
      <w:r>
        <w:rPr>
          <w:rFonts w:cs="宋体"/>
          <w:szCs w:val="21"/>
        </w:rPr>
        <w:t>，</w:t>
      </w:r>
      <w:r>
        <w:rPr>
          <w:rFonts w:cs="宋体"/>
          <w:szCs w:val="21"/>
        </w:rPr>
        <w:t>以此强化神经元之间的联系。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【试题点评】此题以实验为出发点，考查学生从题干和图表中获取信息的能力，但同时也考查了学生的基础知识掌握和运用的能力，只要认真读题和审题，在题干和表格中可以找得到相关的答案，对突触的考查十分基础，学生只要牢固掌握了，便可回答正确。此题总体难度中等，对学生的信息提取能力有一定的要求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color w:val="000000"/>
          <w:szCs w:val="21"/>
        </w:rPr>
        <w:t>28</w:t>
      </w:r>
      <w:r>
        <w:rPr>
          <w:rFonts w:cs="宋体"/>
          <w:color w:val="000000"/>
          <w:szCs w:val="21"/>
        </w:rPr>
        <w:t>．</w:t>
      </w:r>
      <w:r>
        <w:rPr>
          <w:rFonts w:cs="宋体"/>
          <w:color w:val="000000"/>
          <w:szCs w:val="21"/>
        </w:rPr>
        <w:t>（</w:t>
      </w:r>
      <w:r>
        <w:rPr>
          <w:rFonts w:cs="宋体"/>
          <w:color w:val="000000"/>
          <w:szCs w:val="21"/>
        </w:rPr>
        <w:t>12</w:t>
      </w:r>
      <w:r>
        <w:rPr>
          <w:rFonts w:cs="宋体"/>
          <w:color w:val="000000"/>
          <w:szCs w:val="21"/>
        </w:rPr>
        <w:t>分）甘蓝型油菜花色性状由三对等位基因控制，三对等位基因分别位于三对同源染色体上。花色表现型与基因型之间的对应关系如表。</w:t>
      </w:r>
    </w:p>
    <w:tbl>
      <w:tblPr>
        <w:tblW w:w="7235" w:type="dxa"/>
        <w:jc w:val="left"/>
        <w:tblInd w:w="7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383"/>
        <w:gridCol w:w="1376"/>
        <w:gridCol w:w="1669"/>
        <w:gridCol w:w="1470"/>
      </w:tblGrid>
      <w:tr>
        <w:trPr>
          <w:trHeight w:val="362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表现型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白花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center"/>
              <w:rPr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乳白花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黄花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center"/>
              <w:rPr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金黄花</w:t>
            </w:r>
          </w:p>
        </w:tc>
      </w:tr>
      <w:tr>
        <w:trPr>
          <w:trHeight w:val="723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基因型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AA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Aa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>_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aaB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_</w:t>
            </w:r>
          </w:p>
          <w:p>
            <w:pPr>
              <w:pStyle w:val="Normal"/>
              <w:spacing w:lineRule="auto" w:line="30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aa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</w:rPr>
              <w:t xml:space="preserve"> D</w:t>
            </w:r>
            <w:r>
              <w:rPr>
                <w:color w:val="000000"/>
                <w:szCs w:val="21"/>
              </w:rPr>
              <w:t>_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ind w:hanging="71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aabbdd</w:t>
            </w:r>
          </w:p>
        </w:tc>
      </w:tr>
    </w:tbl>
    <w:p>
      <w:pPr>
        <w:pStyle w:val="Normal"/>
        <w:spacing w:lineRule="auto" w:line="300"/>
        <w:ind w:firstLine="42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请回答：</w:t>
      </w:r>
    </w:p>
    <w:p>
      <w:pPr>
        <w:pStyle w:val="Normal"/>
        <w:numPr>
          <w:ilvl w:val="0"/>
          <w:numId w:val="3"/>
        </w:numPr>
        <w:spacing w:lineRule="auto" w:line="300"/>
        <w:ind w:left="0" w:firstLine="420"/>
        <w:textAlignment w:val="auto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白花（</w:t>
      </w:r>
      <w:r>
        <w:rPr>
          <w:color w:val="000000"/>
          <w:szCs w:val="21"/>
        </w:rPr>
        <w:t>AABBDD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×</w:t>
      </w:r>
      <w:r>
        <w:rPr>
          <w:rFonts w:cs="宋体"/>
          <w:color w:val="000000"/>
          <w:szCs w:val="21"/>
        </w:rPr>
        <w:t>黄花（</w:t>
      </w:r>
      <w:r>
        <w:rPr>
          <w:color w:val="000000"/>
          <w:szCs w:val="21"/>
        </w:rPr>
        <w:t>aaBBDD</w:t>
      </w:r>
      <w:r>
        <w:rPr>
          <w:rFonts w:cs="宋体"/>
          <w:color w:val="000000"/>
          <w:szCs w:val="21"/>
        </w:rPr>
        <w:t>），</w:t>
      </w:r>
      <w:r>
        <w:rPr>
          <w:color w:val="000000"/>
          <w:szCs w:val="21"/>
        </w:rPr>
        <w:t>F</w:t>
      </w:r>
      <w:r>
        <w:rPr>
          <w:color w:val="000000"/>
          <w:szCs w:val="21"/>
          <w:vertAlign w:val="subscript"/>
        </w:rPr>
        <w:t>1</w:t>
      </w:r>
      <w:r>
        <w:rPr>
          <w:rFonts w:cs="宋体"/>
          <w:color w:val="000000"/>
          <w:szCs w:val="21"/>
        </w:rPr>
        <w:t>基因型是</w:t>
      </w:r>
      <w:r>
        <w:rPr>
          <w:rFonts w:eastAsia="Times New Roman"/>
          <w:color w:val="000000"/>
          <w:szCs w:val="21"/>
          <w:u w:val="single"/>
        </w:rPr>
        <w:t xml:space="preserve">            </w:t>
      </w:r>
      <w:r>
        <w:rPr>
          <w:rFonts w:cs="宋体"/>
          <w:color w:val="000000"/>
          <w:szCs w:val="21"/>
        </w:rPr>
        <w:t>，</w:t>
      </w:r>
      <w:r>
        <w:rPr>
          <w:color w:val="000000"/>
          <w:szCs w:val="21"/>
        </w:rPr>
        <w:t>F</w:t>
      </w:r>
      <w:r>
        <w:rPr>
          <w:color w:val="000000"/>
          <w:szCs w:val="21"/>
          <w:vertAlign w:val="subscript"/>
        </w:rPr>
        <w:t>1</w:t>
      </w:r>
      <w:r>
        <w:rPr>
          <w:rFonts w:cs="宋体"/>
          <w:color w:val="000000"/>
          <w:szCs w:val="21"/>
        </w:rPr>
        <w:t>测交后代的花色表现型及其比例是</w:t>
      </w:r>
      <w:r>
        <w:rPr>
          <w:rFonts w:eastAsia="Times New Roman"/>
          <w:color w:val="000000"/>
          <w:szCs w:val="21"/>
          <w:u w:val="single"/>
        </w:rPr>
        <w:t xml:space="preserve">                               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numPr>
          <w:ilvl w:val="0"/>
          <w:numId w:val="3"/>
        </w:numPr>
        <w:spacing w:lineRule="auto" w:line="300"/>
        <w:ind w:left="0" w:firstLine="420"/>
        <w:textAlignment w:val="auto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黄花（</w:t>
      </w:r>
      <w:r>
        <w:rPr>
          <w:color w:val="000000"/>
          <w:szCs w:val="21"/>
        </w:rPr>
        <w:t>aaBBDD</w:t>
      </w:r>
      <w:r>
        <w:rPr>
          <w:rFonts w:cs="宋体"/>
          <w:color w:val="000000"/>
          <w:szCs w:val="21"/>
        </w:rPr>
        <w:t>）</w:t>
      </w:r>
      <w:r>
        <w:rPr>
          <w:color w:val="000000"/>
          <w:szCs w:val="21"/>
        </w:rPr>
        <w:t>×</w:t>
      </w:r>
      <w:r>
        <w:rPr>
          <w:rFonts w:cs="宋体"/>
          <w:color w:val="000000"/>
          <w:szCs w:val="21"/>
        </w:rPr>
        <w:t>金黄花，</w:t>
      </w:r>
      <w:r>
        <w:rPr>
          <w:color w:val="000000"/>
          <w:szCs w:val="21"/>
        </w:rPr>
        <w:t>F</w:t>
      </w:r>
      <w:r>
        <w:rPr>
          <w:color w:val="000000"/>
          <w:szCs w:val="21"/>
          <w:vertAlign w:val="subscript"/>
        </w:rPr>
        <w:t>1</w:t>
      </w:r>
      <w:r>
        <w:rPr>
          <w:rFonts w:cs="宋体"/>
          <w:color w:val="000000"/>
          <w:szCs w:val="21"/>
        </w:rPr>
        <w:t>自交，</w:t>
      </w:r>
      <w:r>
        <w:rPr>
          <w:color w:val="000000"/>
          <w:szCs w:val="21"/>
        </w:rPr>
        <w:t>F</w:t>
      </w:r>
      <w:r>
        <w:rPr>
          <w:color w:val="000000"/>
          <w:szCs w:val="21"/>
          <w:vertAlign w:val="subscript"/>
        </w:rPr>
        <w:t>2</w:t>
      </w:r>
      <w:r>
        <w:rPr>
          <w:rFonts w:cs="宋体"/>
          <w:color w:val="000000"/>
          <w:szCs w:val="21"/>
        </w:rPr>
        <w:t>中黄花基因型有</w:t>
      </w:r>
      <w:r>
        <w:rPr>
          <w:rFonts w:eastAsia="Times New Roman"/>
          <w:color w:val="000000"/>
          <w:szCs w:val="21"/>
          <w:u w:val="single"/>
        </w:rPr>
        <w:t xml:space="preserve">       </w:t>
      </w:r>
      <w:r>
        <w:rPr>
          <w:rFonts w:cs="宋体"/>
          <w:color w:val="000000"/>
          <w:szCs w:val="21"/>
        </w:rPr>
        <w:t>种，其中纯合个体占黄花的比例是</w:t>
      </w:r>
      <w:r>
        <w:rPr>
          <w:rFonts w:eastAsia="Times New Roman"/>
          <w:color w:val="000000"/>
          <w:szCs w:val="21"/>
          <w:u w:val="single"/>
        </w:rPr>
        <w:t xml:space="preserve">          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numPr>
          <w:ilvl w:val="0"/>
          <w:numId w:val="3"/>
        </w:numPr>
        <w:spacing w:lineRule="auto" w:line="300"/>
        <w:ind w:left="0" w:firstLine="420"/>
        <w:textAlignment w:val="auto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甘蓝型油菜花色有观赏价值，欲同时获得四种花色表现型的子一代，可选择基因型为</w:t>
      </w:r>
      <w:r>
        <w:rPr>
          <w:rFonts w:eastAsia="Times New Roman"/>
          <w:color w:val="000000"/>
          <w:szCs w:val="21"/>
          <w:u w:val="single"/>
        </w:rPr>
        <w:t xml:space="preserve">              </w:t>
      </w:r>
      <w:r>
        <w:rPr>
          <w:rFonts w:cs="宋体"/>
          <w:color w:val="000000"/>
          <w:szCs w:val="21"/>
        </w:rPr>
        <w:t>的个体自交，理论上子一代比例最高的花色表现型是</w:t>
      </w:r>
      <w:r>
        <w:rPr>
          <w:rFonts w:eastAsia="Times New Roman"/>
          <w:color w:val="000000"/>
          <w:szCs w:val="21"/>
          <w:u w:val="single"/>
        </w:rPr>
        <w:t xml:space="preserve">           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spacing w:lineRule="auto" w:line="300"/>
        <w:ind w:firstLine="420"/>
        <w:textAlignment w:val="auto"/>
        <w:rPr>
          <w:rFonts w:cs="宋体"/>
          <w:szCs w:val="21"/>
        </w:rPr>
      </w:pPr>
      <w:r>
        <w:rPr>
          <w:rFonts w:cs="宋体"/>
          <w:szCs w:val="21"/>
        </w:rPr>
        <w:t>【答案】（</w:t>
      </w:r>
      <w:r>
        <w:rPr>
          <w:rFonts w:cs="宋体"/>
          <w:szCs w:val="21"/>
        </w:rPr>
        <w:t>1</w:t>
      </w:r>
      <w:r>
        <w:rPr>
          <w:rFonts w:cs="宋体"/>
          <w:szCs w:val="21"/>
        </w:rPr>
        <w:t>）</w:t>
      </w:r>
      <w:r>
        <w:rPr>
          <w:rFonts w:cs="宋体"/>
          <w:szCs w:val="21"/>
        </w:rPr>
        <w:t xml:space="preserve">AaBBDD  </w:t>
      </w:r>
      <w:r>
        <w:rPr>
          <w:rFonts w:cs="宋体"/>
          <w:szCs w:val="21"/>
        </w:rPr>
        <w:t>乳白花∶黄花</w:t>
      </w:r>
      <w:r>
        <w:rPr>
          <w:rFonts w:cs="宋体"/>
          <w:szCs w:val="21"/>
        </w:rPr>
        <w:t>=1</w:t>
      </w:r>
      <w:r>
        <w:rPr>
          <w:rFonts w:cs="宋体" w:ascii="宋体" w:hAnsi="宋体"/>
          <w:szCs w:val="21"/>
        </w:rPr>
        <w:t>∶</w:t>
      </w:r>
      <w:r>
        <w:rPr>
          <w:rFonts w:cs="宋体"/>
          <w:szCs w:val="21"/>
        </w:rPr>
        <w:t xml:space="preserve">1  </w:t>
      </w:r>
    </w:p>
    <w:p>
      <w:pPr>
        <w:pStyle w:val="Normal"/>
        <w:spacing w:lineRule="auto" w:line="300"/>
        <w:ind w:firstLine="420"/>
        <w:textAlignment w:val="auto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2</w:t>
      </w:r>
      <w:r>
        <w:rPr>
          <w:rFonts w:cs="宋体"/>
          <w:szCs w:val="21"/>
        </w:rPr>
        <w:t>）</w:t>
      </w:r>
      <w:r>
        <w:rPr>
          <w:rFonts w:cs="宋体"/>
          <w:szCs w:val="21"/>
        </w:rPr>
        <w:t xml:space="preserve">8  1/5  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3</w:t>
      </w:r>
      <w:r>
        <w:rPr>
          <w:rFonts w:cs="宋体"/>
          <w:szCs w:val="21"/>
        </w:rPr>
        <w:t>）</w:t>
      </w:r>
      <w:r>
        <w:rPr>
          <w:rFonts w:cs="宋体"/>
          <w:szCs w:val="21"/>
        </w:rPr>
        <w:t xml:space="preserve">AaBbDd  </w:t>
      </w:r>
      <w:r>
        <w:rPr>
          <w:rFonts w:cs="宋体"/>
          <w:szCs w:val="21"/>
        </w:rPr>
        <w:t>乳白花</w:t>
      </w:r>
    </w:p>
    <w:p>
      <w:pPr>
        <w:pStyle w:val="Normal"/>
        <w:spacing w:lineRule="auto" w:line="300"/>
        <w:ind w:firstLine="420"/>
        <w:textAlignment w:val="auto"/>
        <w:rPr>
          <w:rFonts w:cs="宋体"/>
          <w:szCs w:val="21"/>
        </w:rPr>
      </w:pPr>
      <w:r>
        <w:rPr>
          <w:szCs w:val="21"/>
        </w:rPr>
        <w:t>【解析】（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AABBDD</w:t>
      </w:r>
      <w:r>
        <w:rPr>
          <w:szCs w:val="21"/>
        </w:rPr>
        <w:t>×</w:t>
      </w:r>
      <w:r>
        <w:rPr>
          <w:szCs w:val="21"/>
        </w:rPr>
        <w:t>aaBBDD</w:t>
      </w:r>
      <w:r>
        <w:rPr>
          <w:rFonts w:cs="宋体"/>
          <w:szCs w:val="21"/>
        </w:rPr>
        <w:t>的后代基因型为</w:t>
      </w:r>
      <w:r>
        <w:rPr>
          <w:rFonts w:cs="宋体"/>
          <w:szCs w:val="21"/>
        </w:rPr>
        <w:t>AaBBDD</w:t>
      </w:r>
      <w:r>
        <w:rPr>
          <w:rFonts w:cs="宋体"/>
          <w:szCs w:val="21"/>
        </w:rPr>
        <w:t>，其测交后代的基因型为</w:t>
      </w:r>
      <w:r>
        <w:rPr>
          <w:rFonts w:cs="宋体"/>
          <w:szCs w:val="21"/>
        </w:rPr>
        <w:t>1AaBbDd</w:t>
      </w:r>
      <w:r>
        <w:rPr>
          <w:rFonts w:cs="宋体"/>
          <w:szCs w:val="21"/>
        </w:rPr>
        <w:t>和</w:t>
      </w:r>
      <w:r>
        <w:rPr>
          <w:rFonts w:cs="宋体"/>
          <w:szCs w:val="21"/>
        </w:rPr>
        <w:t>1aaBbDd</w:t>
      </w:r>
      <w:r>
        <w:rPr>
          <w:rFonts w:cs="宋体"/>
          <w:szCs w:val="21"/>
        </w:rPr>
        <w:t>，对照表格可知其表现型及比例为乳白花∶黄花</w:t>
      </w:r>
      <w:r>
        <w:rPr>
          <w:rFonts w:cs="宋体"/>
          <w:szCs w:val="21"/>
        </w:rPr>
        <w:t>=1</w:t>
      </w:r>
      <w:r>
        <w:rPr>
          <w:rFonts w:cs="宋体" w:ascii="宋体" w:hAnsi="宋体"/>
          <w:szCs w:val="21"/>
        </w:rPr>
        <w:t>∶</w:t>
      </w:r>
      <w:r>
        <w:rPr>
          <w:rFonts w:cs="宋体"/>
          <w:szCs w:val="21"/>
        </w:rPr>
        <w:t>1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textAlignment w:val="auto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2</w:t>
      </w:r>
      <w:r>
        <w:rPr>
          <w:rFonts w:cs="宋体"/>
          <w:szCs w:val="21"/>
        </w:rPr>
        <w:t>）</w:t>
      </w:r>
      <w:r>
        <w:rPr>
          <w:rFonts w:cs="宋体"/>
          <w:szCs w:val="21"/>
        </w:rPr>
        <w:t>黄花（</w:t>
      </w:r>
      <w:r>
        <w:rPr>
          <w:szCs w:val="21"/>
        </w:rPr>
        <w:t>aaBBDD</w:t>
      </w:r>
      <w:r>
        <w:rPr>
          <w:rFonts w:cs="宋体"/>
          <w:szCs w:val="21"/>
        </w:rPr>
        <w:t>）</w:t>
      </w:r>
      <w:r>
        <w:rPr>
          <w:szCs w:val="21"/>
        </w:rPr>
        <w:t>×</w:t>
      </w:r>
      <w:r>
        <w:rPr>
          <w:rFonts w:cs="宋体"/>
          <w:szCs w:val="21"/>
        </w:rPr>
        <w:t>金黄花</w:t>
      </w:r>
      <w:r>
        <w:rPr>
          <w:rFonts w:cs="宋体"/>
          <w:szCs w:val="21"/>
        </w:rPr>
        <w:t>（</w:t>
      </w:r>
      <w:r>
        <w:rPr>
          <w:szCs w:val="21"/>
        </w:rPr>
        <w:t>aabbdd</w:t>
      </w:r>
      <w:r>
        <w:rPr>
          <w:szCs w:val="21"/>
        </w:rPr>
        <w:t>）</w:t>
      </w:r>
      <w:r>
        <w:rPr>
          <w:rFonts w:cs="宋体"/>
          <w:szCs w:val="21"/>
        </w:rPr>
        <w:t>，</w:t>
      </w:r>
      <w:r>
        <w:rPr>
          <w:szCs w:val="21"/>
        </w:rPr>
        <w:t>F</w:t>
      </w:r>
      <w:r>
        <w:rPr>
          <w:szCs w:val="21"/>
          <w:vertAlign w:val="subscript"/>
        </w:rPr>
        <w:t>1</w:t>
      </w:r>
      <w:r>
        <w:rPr>
          <w:szCs w:val="21"/>
        </w:rPr>
        <w:t>基因型为</w:t>
      </w:r>
      <w:r>
        <w:rPr>
          <w:szCs w:val="21"/>
        </w:rPr>
        <w:t>aaBbDd,</w:t>
      </w:r>
      <w:r>
        <w:rPr>
          <w:szCs w:val="21"/>
        </w:rPr>
        <w:t>，其</w:t>
      </w:r>
      <w:r>
        <w:rPr>
          <w:rFonts w:cs="宋体"/>
          <w:szCs w:val="21"/>
        </w:rPr>
        <w:t>自交</w:t>
      </w:r>
      <w:r>
        <w:rPr>
          <w:rFonts w:cs="宋体"/>
          <w:szCs w:val="21"/>
        </w:rPr>
        <w:t>后代基因型有</w:t>
      </w:r>
      <w:r>
        <w:rPr>
          <w:rFonts w:cs="宋体"/>
          <w:szCs w:val="21"/>
        </w:rPr>
        <w:t>9</w:t>
      </w:r>
      <w:r>
        <w:rPr>
          <w:rFonts w:cs="宋体"/>
          <w:szCs w:val="21"/>
        </w:rPr>
        <w:t>种，表现型是黄花（</w:t>
      </w:r>
      <w:r>
        <w:rPr>
          <w:rFonts w:cs="宋体"/>
          <w:szCs w:val="21"/>
        </w:rPr>
        <w:t>9aaB_D_</w:t>
      </w:r>
      <w:r>
        <w:rPr>
          <w:szCs w:val="21"/>
        </w:rPr>
        <w:t>、</w:t>
      </w:r>
      <w:r>
        <w:rPr>
          <w:szCs w:val="21"/>
        </w:rPr>
        <w:t>3</w:t>
      </w:r>
      <w:r>
        <w:rPr>
          <w:rFonts w:cs="宋体"/>
          <w:szCs w:val="21"/>
        </w:rPr>
        <w:t xml:space="preserve"> aaB_dd</w:t>
      </w:r>
      <w:r>
        <w:rPr>
          <w:rFonts w:cs="宋体"/>
          <w:szCs w:val="21"/>
        </w:rPr>
        <w:t>、</w:t>
      </w:r>
      <w:r>
        <w:rPr>
          <w:rFonts w:cs="宋体"/>
          <w:szCs w:val="21"/>
        </w:rPr>
        <w:t>3aabbD_</w:t>
      </w:r>
      <w:r>
        <w:rPr>
          <w:rFonts w:cs="宋体"/>
          <w:szCs w:val="21"/>
        </w:rPr>
        <w:t>）和金黄花（</w:t>
      </w:r>
      <w:r>
        <w:rPr>
          <w:rFonts w:cs="宋体"/>
          <w:szCs w:val="21"/>
        </w:rPr>
        <w:t>1</w:t>
      </w:r>
      <w:r>
        <w:rPr>
          <w:szCs w:val="21"/>
        </w:rPr>
        <w:t xml:space="preserve"> aabbdd</w:t>
      </w:r>
      <w:r>
        <w:rPr>
          <w:szCs w:val="21"/>
        </w:rPr>
        <w:t>），故</w:t>
      </w:r>
      <w:r>
        <w:rPr>
          <w:szCs w:val="21"/>
        </w:rPr>
        <w:t>F</w:t>
      </w:r>
      <w:r>
        <w:rPr>
          <w:szCs w:val="21"/>
          <w:vertAlign w:val="subscript"/>
        </w:rPr>
        <w:t>2</w:t>
      </w:r>
      <w:r>
        <w:rPr>
          <w:rFonts w:cs="宋体"/>
          <w:szCs w:val="21"/>
        </w:rPr>
        <w:t>中黄花基因型有</w:t>
      </w:r>
      <w:r>
        <w:rPr>
          <w:szCs w:val="21"/>
        </w:rPr>
        <w:t>8</w:t>
      </w:r>
      <w:r>
        <w:rPr>
          <w:rFonts w:cs="宋体"/>
          <w:szCs w:val="21"/>
        </w:rPr>
        <w:t>种，其中纯合个体占黄花的比例是</w:t>
      </w:r>
      <w:r>
        <w:rPr>
          <w:szCs w:val="21"/>
        </w:rPr>
        <w:t>3/15=</w:t>
      </w:r>
      <w:r>
        <w:rPr>
          <w:rFonts w:cs="宋体"/>
          <w:szCs w:val="21"/>
        </w:rPr>
        <w:t>1/5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3</w:t>
      </w:r>
      <w:r>
        <w:rPr>
          <w:rFonts w:cs="宋体"/>
          <w:szCs w:val="21"/>
        </w:rPr>
        <w:t>）</w:t>
      </w:r>
      <w:r>
        <w:rPr>
          <w:rFonts w:cs="宋体"/>
          <w:szCs w:val="21"/>
        </w:rPr>
        <w:t>欲同时获得四种花色表现型的子一代</w:t>
      </w:r>
      <w:r>
        <w:rPr>
          <w:rFonts w:cs="宋体"/>
          <w:szCs w:val="21"/>
        </w:rPr>
        <w:t>，则亲代需同时含</w:t>
      </w:r>
      <w:r>
        <w:rPr>
          <w:rFonts w:cs="宋体"/>
          <w:szCs w:val="21"/>
        </w:rPr>
        <w:t>A</w:t>
      </w:r>
      <w:r>
        <w:rPr>
          <w:rFonts w:cs="宋体"/>
          <w:szCs w:val="21"/>
        </w:rPr>
        <w:t>和</w:t>
      </w:r>
      <w:r>
        <w:rPr>
          <w:rFonts w:cs="宋体"/>
          <w:szCs w:val="21"/>
        </w:rPr>
        <w:t>a</w:t>
      </w:r>
      <w:r>
        <w:rPr>
          <w:rFonts w:cs="宋体"/>
          <w:szCs w:val="21"/>
        </w:rPr>
        <w:t>、</w:t>
      </w:r>
      <w:r>
        <w:rPr>
          <w:rFonts w:cs="宋体"/>
          <w:szCs w:val="21"/>
        </w:rPr>
        <w:t>B</w:t>
      </w:r>
      <w:r>
        <w:rPr>
          <w:rFonts w:cs="宋体"/>
          <w:szCs w:val="21"/>
        </w:rPr>
        <w:t>和</w:t>
      </w:r>
      <w:r>
        <w:rPr>
          <w:rFonts w:cs="宋体"/>
          <w:szCs w:val="21"/>
        </w:rPr>
        <w:t>b</w:t>
      </w:r>
      <w:r>
        <w:rPr>
          <w:rFonts w:cs="宋体"/>
          <w:szCs w:val="21"/>
        </w:rPr>
        <w:t>、</w:t>
      </w:r>
      <w:r>
        <w:rPr>
          <w:rFonts w:cs="宋体"/>
          <w:szCs w:val="21"/>
        </w:rPr>
        <w:t>D</w:t>
      </w:r>
      <w:r>
        <w:rPr>
          <w:rFonts w:cs="宋体"/>
          <w:szCs w:val="21"/>
        </w:rPr>
        <w:t>和</w:t>
      </w:r>
      <w:r>
        <w:rPr>
          <w:rFonts w:cs="宋体"/>
          <w:szCs w:val="21"/>
        </w:rPr>
        <w:t>d</w:t>
      </w:r>
      <w:r>
        <w:rPr>
          <w:rFonts w:cs="宋体"/>
          <w:szCs w:val="21"/>
        </w:rPr>
        <w:t>，故</w:t>
      </w:r>
      <w:r>
        <w:rPr>
          <w:rFonts w:cs="宋体"/>
          <w:szCs w:val="21"/>
        </w:rPr>
        <w:t>可选择基因型为</w:t>
      </w:r>
      <w:r>
        <w:rPr>
          <w:rFonts w:cs="宋体"/>
          <w:szCs w:val="21"/>
        </w:rPr>
        <w:t>AaBbDd</w:t>
      </w:r>
      <w:r>
        <w:rPr>
          <w:rFonts w:cs="宋体"/>
          <w:szCs w:val="21"/>
        </w:rPr>
        <w:t>的个体自交，子代白花的比例是</w:t>
      </w:r>
      <w:r>
        <w:rPr>
          <w:rFonts w:cs="宋体"/>
          <w:szCs w:val="21"/>
        </w:rPr>
        <w:t>1/4</w:t>
      </w:r>
      <w:r>
        <w:rPr>
          <w:rFonts w:cs="宋体"/>
          <w:szCs w:val="21"/>
        </w:rPr>
        <w:t>、乳白花的比例是</w:t>
      </w:r>
      <w:r>
        <w:rPr>
          <w:rFonts w:cs="宋体"/>
          <w:szCs w:val="21"/>
        </w:rPr>
        <w:t>1/2</w:t>
      </w:r>
      <w:r>
        <w:rPr>
          <w:rFonts w:cs="宋体"/>
          <w:szCs w:val="21"/>
        </w:rPr>
        <w:t>、黄花的比例是</w:t>
      </w:r>
      <w:r>
        <w:rPr>
          <w:rFonts w:cs="宋体"/>
          <w:szCs w:val="21"/>
        </w:rPr>
        <w:t>1/4×3/4×3/4</w:t>
      </w:r>
      <w:r>
        <w:rPr>
          <w:rFonts w:cs="宋体"/>
          <w:szCs w:val="21"/>
        </w:rPr>
        <w:t>＋</w:t>
      </w:r>
      <w:r>
        <w:rPr>
          <w:rFonts w:cs="宋体"/>
          <w:szCs w:val="21"/>
        </w:rPr>
        <w:t>1/4×3/4×1/4</w:t>
      </w:r>
      <w:r>
        <w:rPr>
          <w:rFonts w:cs="宋体"/>
          <w:szCs w:val="21"/>
        </w:rPr>
        <w:t>＋</w:t>
      </w:r>
      <w:r>
        <w:rPr>
          <w:rFonts w:cs="宋体"/>
          <w:szCs w:val="21"/>
        </w:rPr>
        <w:t>1/4×1/4×3/4=15/64</w:t>
      </w:r>
      <w:r>
        <w:rPr>
          <w:rFonts w:cs="宋体"/>
          <w:szCs w:val="21"/>
        </w:rPr>
        <w:t>、金黄花的比例是</w:t>
      </w:r>
      <w:r>
        <w:rPr>
          <w:rFonts w:cs="宋体"/>
          <w:szCs w:val="21"/>
        </w:rPr>
        <w:t>1/4×1/4×1/4=1/64</w:t>
      </w:r>
      <w:r>
        <w:rPr>
          <w:rFonts w:cs="宋体"/>
          <w:szCs w:val="21"/>
        </w:rPr>
        <w:t>，故</w:t>
      </w:r>
      <w:r>
        <w:rPr>
          <w:rFonts w:cs="宋体"/>
          <w:szCs w:val="21"/>
        </w:rPr>
        <w:t>理论上子一代比例最高的花色表现型是</w:t>
      </w:r>
      <w:r>
        <w:rPr>
          <w:rFonts w:cs="宋体"/>
          <w:szCs w:val="21"/>
        </w:rPr>
        <w:t>乳白花。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"/>
          <w:szCs w:val="21"/>
        </w:rPr>
        <w:t>【试题点评】本题通过考查基因的自由组合定律，主要考查学生分析、解决问题的能力。试题难度相对来说，第五小题较大，其余内容比较注重基础考查。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color w:val="000000"/>
          <w:szCs w:val="21"/>
        </w:rPr>
        <w:t>33</w:t>
      </w:r>
      <w:r>
        <w:rPr>
          <w:color w:val="000000"/>
          <w:szCs w:val="21"/>
        </w:rPr>
        <w:t>．</w:t>
      </w:r>
      <w:r>
        <w:rPr>
          <w:rFonts w:eastAsia="Times New Roman"/>
          <w:color w:val="000000"/>
          <w:szCs w:val="21"/>
        </w:rPr>
        <w:t xml:space="preserve"> </w:t>
      </w:r>
      <w:r>
        <w:rPr>
          <w:color w:val="000000"/>
          <w:szCs w:val="21"/>
        </w:rPr>
        <w:t>[</w:t>
      </w:r>
      <w:r>
        <w:rPr>
          <w:rFonts w:cs="宋体"/>
          <w:color w:val="000000"/>
          <w:szCs w:val="21"/>
        </w:rPr>
        <w:t>生物</w:t>
      </w:r>
      <w:r>
        <w:rPr>
          <w:color w:val="000000"/>
          <w:szCs w:val="21"/>
        </w:rPr>
        <w:t>-</w:t>
      </w:r>
      <w:r>
        <w:rPr>
          <w:rFonts w:cs="宋体"/>
          <w:color w:val="000000"/>
          <w:szCs w:val="21"/>
        </w:rPr>
        <w:t>现代生物科技专题</w:t>
      </w:r>
      <w:r>
        <w:rPr>
          <w:color w:val="000000"/>
          <w:szCs w:val="21"/>
        </w:rPr>
        <w:t>]</w:t>
      </w:r>
      <w:r>
        <w:rPr>
          <w:rFonts w:cs="宋体"/>
          <w:color w:val="000000"/>
          <w:szCs w:val="21"/>
        </w:rPr>
        <w:t>必答题（</w:t>
      </w:r>
      <w:r>
        <w:rPr>
          <w:color w:val="000000"/>
          <w:szCs w:val="21"/>
        </w:rPr>
        <w:t>10</w:t>
      </w:r>
      <w:r>
        <w:rPr>
          <w:rFonts w:cs="宋体"/>
          <w:color w:val="000000"/>
          <w:szCs w:val="21"/>
        </w:rPr>
        <w:t>分）</w:t>
      </w:r>
    </w:p>
    <w:p>
      <w:pPr>
        <w:pStyle w:val="Normal"/>
        <w:spacing w:lineRule="auto" w:line="300"/>
        <w:ind w:firstLine="42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克隆猪成功率较低，与早期胚胎细胞的异常凋亡有关。</w:t>
      </w:r>
      <w:r>
        <w:rPr>
          <w:i/>
          <w:color w:val="000000"/>
          <w:szCs w:val="21"/>
        </w:rPr>
        <w:t>Bcl</w:t>
      </w:r>
      <w:r>
        <w:rPr>
          <w:color w:val="000000"/>
          <w:szCs w:val="21"/>
        </w:rPr>
        <w:t>-2</w:t>
      </w:r>
      <w:r>
        <w:rPr>
          <w:rFonts w:cs="宋体"/>
          <w:color w:val="000000"/>
          <w:szCs w:val="21"/>
        </w:rPr>
        <w:t>基因是细胞凋亡抑制基因，用</w:t>
      </w:r>
      <w:r>
        <w:rPr>
          <w:color w:val="000000"/>
          <w:szCs w:val="21"/>
        </w:rPr>
        <w:t>PCR</w:t>
      </w:r>
      <w:r>
        <w:rPr>
          <w:rFonts w:cs="宋体"/>
          <w:color w:val="000000"/>
          <w:szCs w:val="21"/>
        </w:rPr>
        <w:t>技术可以检测该基因转录水平，进而了解该基因与不同胚胎时期细胞凋亡的关系。克隆猪的培育及该基因转录水平检测流程如图。</w:t>
      </w:r>
    </w:p>
    <w:p>
      <w:pPr>
        <w:pStyle w:val="Normal"/>
        <w:spacing w:lineRule="auto" w:line="300"/>
        <w:ind w:firstLine="420"/>
        <w:rPr/>
      </w:pPr>
      <w:r>
        <w:rPr/>
        <mc:AlternateContent>
          <mc:Choice Requires="wpg">
            <w:drawing>
              <wp:inline distT="0" distB="0" distL="0" distR="0">
                <wp:extent cx="4883150" cy="1644650"/>
                <wp:effectExtent l="0" t="0" r="0" b="0"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040" cy="1644480"/>
                          <a:chOff x="0" y="0"/>
                          <a:chExt cx="4883040" cy="1644480"/>
                        </a:xfrm>
                      </wpg:grpSpPr>
                      <wps:wsp>
                        <wps:cNvSpPr/>
                        <wps:spPr>
                          <a:xfrm>
                            <a:off x="3589200" y="1549440"/>
                            <a:ext cx="3326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4883040" cy="16444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321480" y="0"/>
                              <a:ext cx="609120" cy="227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卵母细胞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610920"/>
                              <a:ext cx="970200" cy="2653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良种猪→体细胞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607760" y="333360"/>
                              <a:ext cx="655920" cy="255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重组细胞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960120" y="95400"/>
                              <a:ext cx="617400" cy="617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08800" y="322560"/>
                                <a:ext cx="4082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218520" cy="3322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6720" y="341640"/>
                                <a:ext cx="170640" cy="2757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2150640" y="419040"/>
                              <a:ext cx="2376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2388960" y="324000"/>
                              <a:ext cx="579600" cy="217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早期胚胎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522240" y="324000"/>
                              <a:ext cx="579600" cy="217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受体子宫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303440" y="324000"/>
                              <a:ext cx="579600" cy="217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克隆猪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913480" y="401400"/>
                              <a:ext cx="5994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56480" y="400680"/>
                              <a:ext cx="2376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2950920" y="152280"/>
                              <a:ext cx="579600" cy="217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胚胎移植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168920" y="189720"/>
                              <a:ext cx="418320" cy="208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核移植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579400" y="520200"/>
                              <a:ext cx="0" cy="8946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2266200" y="1420560"/>
                              <a:ext cx="589320" cy="204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总mRNA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846160" y="1529640"/>
                              <a:ext cx="3326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3218040" y="1449720"/>
                              <a:ext cx="398160" cy="194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cDNA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961080" y="1450440"/>
                              <a:ext cx="626760" cy="194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扩增产物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532680" y="1306080"/>
                              <a:ext cx="321840" cy="231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PCR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884680" y="1306080"/>
                              <a:ext cx="169560" cy="231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588760" y="723960"/>
                              <a:ext cx="884520" cy="461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不同发育时期提取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组合 2" style="position:absolute;margin-left:0pt;margin-top:0.05pt;width:384.5pt;height:129.5pt" coordorigin="0,1" coordsize="7690,2590">
                <v:line id="shape_0" from="5652,2441" to="6175,2441" ID="直线 3" stroked="t" o:allowincell="f" style="position:absolute;mso-position-horizontal-relative:char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group id="shape_0" alt="组合 4" style="position:absolute;left:0;top:1;width:7690;height:2590"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506;top:1;width:958;height:358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卵母细胞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0;top:963;width:1527;height:417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良种猪→体细胞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2532;top:526;width:1032;height:402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重组细胞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8" style="position:absolute;left:1512;top:151;width:971;height:971">
                    <v:line id="shape_0" from="1841,659" to="2483,659" ID="直线 9" stroked="t" o:allowincell="f" style="position:absolute;mso-position-horizontal-relative:char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line id="shape_0" from="1512,151" to="1855,673" ID="直线 10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570,689" to="1838,1122" ID="直线 11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3387,661" to="3760,661" ID="直线 12" stroked="t" o:allowincell="f" style="position:absolute;mso-position-horizontal-relative:char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3762;top:511;width:912;height:342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早期胚胎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547;top:511;width:912;height:342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受体子宫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6777;top:511;width:912;height:342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克隆猪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4588,633" to="5531,633" ID="直线 16" stroked="t" o:allowincell="f" style="position:absolute;mso-position-horizontal-relative:char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line id="shape_0" from="6388,632" to="6761,632" ID="直线 17" stroked="t" o:allowincell="f" style="position:absolute;mso-position-horizontal-relative:char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647;top:241;width:912;height:342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胚胎移植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41;top:300;width:658;height:328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核移植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4062,820" to="4062,2228" ID="直线 20" stroked="t" o:allowincell="f" style="position:absolute;mso-position-horizontal-relative:char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3569;top:2238;width:927;height:32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总mRNA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4482,2410" to="5005,2410" ID="直线 22" stroked="t" o:allowincell="f" style="position:absolute;mso-position-horizontal-relative:char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5068;top:2284;width:626;height:30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cDNA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6238;top:2285;width:986;height:305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扩增产物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563;top:2058;width:506;height:364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PCR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4543;top:2058;width:266;height:364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X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4077;top:1141;width:1392;height:726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不同发育时期提取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spacing w:lineRule="auto" w:line="300"/>
        <w:ind w:firstLine="42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请回答：</w:t>
      </w:r>
    </w:p>
    <w:p>
      <w:pPr>
        <w:pStyle w:val="Normal"/>
        <w:numPr>
          <w:ilvl w:val="0"/>
          <w:numId w:val="2"/>
        </w:numPr>
        <w:spacing w:lineRule="auto" w:line="300"/>
        <w:ind w:left="0" w:firstLine="420"/>
        <w:textAlignment w:val="auto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图中重组细胞的细胞核来自</w:t>
      </w:r>
      <w:r>
        <w:rPr>
          <w:rFonts w:eastAsia="Times New Roman"/>
          <w:color w:val="000000"/>
          <w:szCs w:val="21"/>
          <w:u w:val="single"/>
        </w:rPr>
        <w:t xml:space="preserve">            </w:t>
      </w:r>
      <w:r>
        <w:rPr>
          <w:rFonts w:cs="宋体"/>
          <w:color w:val="000000"/>
          <w:szCs w:val="21"/>
        </w:rPr>
        <w:t>细胞，早期胚胎移入受体子宫后继续发育，经桑椹胚、囊胚和</w:t>
      </w:r>
      <w:r>
        <w:rPr>
          <w:rFonts w:eastAsia="Times New Roman"/>
          <w:color w:val="000000"/>
          <w:szCs w:val="21"/>
          <w:u w:val="single"/>
        </w:rPr>
        <w:t xml:space="preserve">          </w:t>
      </w:r>
      <w:r>
        <w:rPr>
          <w:rFonts w:cs="宋体"/>
          <w:color w:val="000000"/>
          <w:szCs w:val="21"/>
        </w:rPr>
        <w:t>胚最终发育为克隆猪。</w:t>
      </w:r>
    </w:p>
    <w:p>
      <w:pPr>
        <w:pStyle w:val="Normal"/>
        <w:numPr>
          <w:ilvl w:val="0"/>
          <w:numId w:val="2"/>
        </w:numPr>
        <w:spacing w:lineRule="auto" w:line="300"/>
        <w:ind w:left="0" w:firstLine="420"/>
        <w:textAlignment w:val="auto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在</w:t>
      </w:r>
      <w:r>
        <w:rPr>
          <w:color w:val="000000"/>
          <w:szCs w:val="21"/>
        </w:rPr>
        <w:t>PCR</w:t>
      </w:r>
      <w:r>
        <w:rPr>
          <w:rFonts w:cs="宋体"/>
          <w:color w:val="000000"/>
          <w:szCs w:val="21"/>
        </w:rPr>
        <w:t>过程中可检测出</w:t>
      </w:r>
      <w:r>
        <w:rPr>
          <w:color w:val="000000"/>
          <w:szCs w:val="21"/>
        </w:rPr>
        <w:t>cDNA</w:t>
      </w:r>
      <w:r>
        <w:rPr>
          <w:rFonts w:cs="宋体"/>
          <w:color w:val="000000"/>
          <w:szCs w:val="21"/>
        </w:rPr>
        <w:t>中</w:t>
      </w:r>
      <w:r>
        <w:rPr>
          <w:i/>
          <w:color w:val="000000"/>
          <w:szCs w:val="21"/>
        </w:rPr>
        <w:t>Bcl</w:t>
      </w:r>
      <w:r>
        <w:rPr>
          <w:color w:val="000000"/>
          <w:szCs w:val="21"/>
        </w:rPr>
        <w:t>-2 cDNA</w:t>
      </w:r>
      <w:r>
        <w:rPr>
          <w:rFonts w:cs="宋体"/>
          <w:color w:val="000000"/>
          <w:szCs w:val="21"/>
        </w:rPr>
        <w:t>的分子数，进而计算总</w:t>
      </w:r>
      <w:r>
        <w:rPr>
          <w:color w:val="000000"/>
          <w:szCs w:val="21"/>
        </w:rPr>
        <w:t>mRNA</w:t>
      </w:r>
      <w:r>
        <w:rPr>
          <w:rFonts w:cs="宋体"/>
          <w:color w:val="000000"/>
          <w:szCs w:val="21"/>
        </w:rPr>
        <w:t>中</w:t>
      </w:r>
      <w:r>
        <w:rPr>
          <w:i/>
          <w:color w:val="000000"/>
          <w:szCs w:val="21"/>
        </w:rPr>
        <w:t>Bcl</w:t>
      </w:r>
      <w:r>
        <w:rPr>
          <w:color w:val="000000"/>
          <w:szCs w:val="21"/>
        </w:rPr>
        <w:t>-2 mRNA</w:t>
      </w:r>
      <w:r>
        <w:rPr>
          <w:rFonts w:cs="宋体"/>
          <w:color w:val="000000"/>
          <w:szCs w:val="21"/>
        </w:rPr>
        <w:t>的分子数，从而反映出</w:t>
      </w:r>
      <w:r>
        <w:rPr>
          <w:i/>
          <w:color w:val="000000"/>
          <w:szCs w:val="21"/>
        </w:rPr>
        <w:t>Bcl</w:t>
      </w:r>
      <w:r>
        <w:rPr>
          <w:color w:val="000000"/>
          <w:szCs w:val="21"/>
        </w:rPr>
        <w:t>-2</w:t>
      </w:r>
      <w:r>
        <w:rPr>
          <w:rFonts w:cs="宋体"/>
          <w:color w:val="000000"/>
          <w:szCs w:val="21"/>
        </w:rPr>
        <w:t>基因的转录水平。</w:t>
      </w:r>
    </w:p>
    <w:p>
      <w:pPr>
        <w:pStyle w:val="Normal"/>
        <w:spacing w:lineRule="auto" w:line="300"/>
        <w:ind w:firstLine="420"/>
        <w:rPr>
          <w:color w:val="000000"/>
          <w:szCs w:val="21"/>
        </w:rPr>
      </w:pPr>
      <w:r>
        <w:rPr>
          <w:rFonts w:cs="宋体"/>
          <w:color w:val="000000"/>
          <w:szCs w:val="21"/>
        </w:rPr>
        <w:t>①</w:t>
      </w:r>
      <w:r>
        <w:rPr>
          <w:rFonts w:cs="宋体"/>
          <w:color w:val="000000"/>
          <w:szCs w:val="21"/>
        </w:rPr>
        <w:t>图中</w:t>
      </w:r>
      <w:r>
        <w:rPr>
          <w:color w:val="000000"/>
          <w:szCs w:val="21"/>
        </w:rPr>
        <w:t>X</w:t>
      </w:r>
      <w:r>
        <w:rPr>
          <w:rFonts w:cs="宋体"/>
          <w:color w:val="000000"/>
          <w:szCs w:val="21"/>
        </w:rPr>
        <w:t>表示</w:t>
      </w:r>
      <w:r>
        <w:rPr>
          <w:rFonts w:eastAsia="Times New Roman"/>
          <w:color w:val="000000"/>
          <w:szCs w:val="21"/>
          <w:u w:val="single"/>
        </w:rPr>
        <w:t xml:space="preserve">              </w:t>
      </w:r>
      <w:r>
        <w:rPr>
          <w:rFonts w:cs="宋体"/>
          <w:color w:val="000000"/>
          <w:szCs w:val="21"/>
        </w:rPr>
        <w:t>过程。</w:t>
      </w:r>
    </w:p>
    <w:p>
      <w:pPr>
        <w:pStyle w:val="Normal"/>
        <w:spacing w:lineRule="auto" w:line="300"/>
        <w:ind w:firstLine="420"/>
        <w:rPr>
          <w:rFonts w:cs="宋体"/>
          <w:color w:val="000000"/>
          <w:szCs w:val="21"/>
        </w:rPr>
      </w:pPr>
      <w:r>
        <w:rPr>
          <w:rFonts w:cs="宋体"/>
          <w:color w:val="000000"/>
          <w:szCs w:val="21"/>
        </w:rPr>
        <w:t>②</w:t>
      </w:r>
      <w:r>
        <w:rPr>
          <w:rFonts w:cs="宋体"/>
          <w:color w:val="000000"/>
          <w:szCs w:val="21"/>
        </w:rPr>
        <w:t>从基因组数据库中查询</w:t>
      </w:r>
      <w:r>
        <w:rPr>
          <w:i/>
          <w:color w:val="000000"/>
          <w:szCs w:val="21"/>
        </w:rPr>
        <w:t>Bcl</w:t>
      </w:r>
      <w:r>
        <w:rPr>
          <w:color w:val="000000"/>
          <w:szCs w:val="21"/>
        </w:rPr>
        <w:t>-2 mRNA</w:t>
      </w:r>
      <w:r>
        <w:rPr>
          <w:rFonts w:cs="宋体"/>
          <w:color w:val="000000"/>
          <w:szCs w:val="21"/>
        </w:rPr>
        <w:t>的核苷酸序列，以便根据这一序列设计合成</w:t>
      </w:r>
    </w:p>
    <w:p>
      <w:pPr>
        <w:pStyle w:val="Normal"/>
        <w:spacing w:lineRule="auto" w:line="300"/>
        <w:rPr>
          <w:rFonts w:cs="宋体"/>
          <w:color w:val="000000"/>
          <w:szCs w:val="21"/>
        </w:rPr>
      </w:pPr>
      <w:r>
        <w:rPr>
          <w:rFonts w:eastAsia="Times New Roman"/>
          <w:color w:val="000000"/>
          <w:szCs w:val="21"/>
          <w:u w:val="single"/>
        </w:rPr>
        <w:t xml:space="preserve">        </w:t>
      </w:r>
      <w:r>
        <w:rPr>
          <w:rFonts w:cs="宋体"/>
          <w:color w:val="000000"/>
          <w:szCs w:val="21"/>
        </w:rPr>
        <w:t>用于</w:t>
      </w:r>
      <w:r>
        <w:rPr>
          <w:color w:val="000000"/>
          <w:szCs w:val="21"/>
        </w:rPr>
        <w:t>PCR</w:t>
      </w:r>
      <w:r>
        <w:rPr>
          <w:rFonts w:cs="宋体"/>
          <w:color w:val="000000"/>
          <w:szCs w:val="21"/>
        </w:rPr>
        <w:t>扩增，</w:t>
      </w:r>
      <w:r>
        <w:rPr>
          <w:color w:val="000000"/>
          <w:szCs w:val="21"/>
        </w:rPr>
        <w:t>PCR</w:t>
      </w:r>
      <w:r>
        <w:rPr>
          <w:rFonts w:cs="宋体"/>
          <w:color w:val="000000"/>
          <w:szCs w:val="21"/>
        </w:rPr>
        <w:t>扩增过程第一轮循环的</w:t>
      </w:r>
      <w:r>
        <w:rPr>
          <w:rFonts w:cs="宋体"/>
          <w:szCs w:val="21"/>
        </w:rPr>
        <w:t>模</w:t>
      </w:r>
      <w:r>
        <w:rPr>
          <w:rFonts w:cs="宋体"/>
          <w:szCs w:val="21"/>
        </w:rPr>
        <w:t>板</w:t>
      </w:r>
      <w:r>
        <w:rPr>
          <w:rFonts w:cs="宋体"/>
          <w:color w:val="000000"/>
          <w:szCs w:val="21"/>
        </w:rPr>
        <w:t>是</w:t>
      </w:r>
      <w:r>
        <w:rPr>
          <w:rFonts w:eastAsia="Times New Roman"/>
          <w:color w:val="000000"/>
          <w:szCs w:val="21"/>
          <w:u w:val="single"/>
        </w:rPr>
        <w:t xml:space="preserve">              </w:t>
      </w:r>
      <w:r>
        <w:rPr>
          <w:rFonts w:cs="宋体"/>
          <w:color w:val="000000"/>
          <w:szCs w:val="21"/>
        </w:rPr>
        <w:t>。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【答案】（</w:t>
      </w:r>
      <w:r>
        <w:rPr>
          <w:rFonts w:cs="宋体"/>
          <w:szCs w:val="21"/>
        </w:rPr>
        <w:t>1</w:t>
      </w:r>
      <w:r>
        <w:rPr>
          <w:rFonts w:cs="宋体"/>
          <w:szCs w:val="21"/>
        </w:rPr>
        <w:t>）体</w:t>
      </w:r>
      <w:r>
        <w:rPr>
          <w:rFonts w:cs="Times New Roman" w:eastAsia="Times New Roman"/>
          <w:szCs w:val="21"/>
        </w:rPr>
        <w:t xml:space="preserve">  </w:t>
      </w:r>
      <w:r>
        <w:rPr>
          <w:rFonts w:cs="宋体"/>
          <w:szCs w:val="21"/>
        </w:rPr>
        <w:t>原肠</w:t>
      </w:r>
      <w:r>
        <w:rPr>
          <w:rFonts w:cs="Times New Roman" w:eastAsia="Times New Roman"/>
          <w:szCs w:val="21"/>
        </w:rPr>
        <w:t xml:space="preserve">  </w:t>
      </w:r>
    </w:p>
    <w:p>
      <w:pPr>
        <w:pStyle w:val="Normal"/>
        <w:spacing w:lineRule="auto" w:line="300"/>
        <w:ind w:firstLine="420"/>
        <w:rPr>
          <w:rFonts w:cs="宋体"/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2</w:t>
      </w:r>
      <w:r>
        <w:rPr>
          <w:rFonts w:cs="宋体"/>
          <w:szCs w:val="21"/>
        </w:rPr>
        <w:t>）①反转录</w:t>
      </w:r>
      <w:r>
        <w:rPr>
          <w:rFonts w:cs="Times New Roman" w:eastAsia="Times New Roman"/>
          <w:szCs w:val="21"/>
        </w:rPr>
        <w:t xml:space="preserve">  </w:t>
      </w:r>
      <w:r>
        <w:rPr>
          <w:rFonts w:cs="宋体"/>
          <w:szCs w:val="21"/>
        </w:rPr>
        <w:t>②引物</w:t>
      </w:r>
      <w:r>
        <w:rPr>
          <w:rFonts w:cs="Times New Roman" w:eastAsia="Times New Roman"/>
          <w:szCs w:val="21"/>
        </w:rPr>
        <w:t xml:space="preserve">  </w:t>
      </w:r>
      <w:r>
        <w:rPr>
          <w:i/>
          <w:szCs w:val="21"/>
        </w:rPr>
        <w:t>Bcl</w:t>
      </w:r>
      <w:r>
        <w:rPr>
          <w:szCs w:val="21"/>
        </w:rPr>
        <w:t>-2</w:t>
      </w:r>
      <w:r>
        <w:rPr>
          <w:szCs w:val="21"/>
        </w:rPr>
        <w:t xml:space="preserve"> </w:t>
      </w:r>
      <w:r>
        <w:rPr>
          <w:szCs w:val="21"/>
        </w:rPr>
        <w:t>cDNA</w:t>
      </w:r>
    </w:p>
    <w:p>
      <w:pPr>
        <w:pStyle w:val="Normal"/>
        <w:spacing w:lineRule="auto" w:line="30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【解析】（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）图中重组细胞的细胞核来自良种猪的体细胞，胚胎发育过程中囊胚继续发育形成原肠胚。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）以</w:t>
      </w:r>
      <w:r>
        <w:rPr>
          <w:rFonts w:cs="宋体" w:ascii="宋体" w:hAnsi="宋体"/>
          <w:szCs w:val="21"/>
        </w:rPr>
        <w:t>mRNA</w:t>
      </w:r>
      <w:r>
        <w:rPr>
          <w:rFonts w:ascii="宋体" w:hAnsi="宋体" w:cs="宋体"/>
          <w:szCs w:val="21"/>
        </w:rPr>
        <w:t>为模板形成</w:t>
      </w:r>
      <w:r>
        <w:rPr>
          <w:rFonts w:cs="宋体" w:ascii="宋体" w:hAnsi="宋体"/>
          <w:szCs w:val="21"/>
        </w:rPr>
        <w:t>DNA</w:t>
      </w:r>
      <w:r>
        <w:rPr>
          <w:rFonts w:ascii="宋体" w:hAnsi="宋体" w:cs="宋体"/>
          <w:szCs w:val="21"/>
        </w:rPr>
        <w:t>的过程为反转录（或逆转录）。</w:t>
      </w:r>
      <w:r>
        <w:rPr>
          <w:rFonts w:cs="宋体" w:ascii="宋体" w:hAnsi="宋体"/>
          <w:szCs w:val="21"/>
        </w:rPr>
        <w:t>PCR</w:t>
      </w:r>
      <w:r>
        <w:rPr>
          <w:rFonts w:ascii="宋体" w:hAnsi="宋体" w:cs="宋体"/>
          <w:szCs w:val="21"/>
        </w:rPr>
        <w:t>扩增的前提是需要有一段已知的核苷酸片段，以便根据这一序列合成引物。图示可知，</w:t>
      </w:r>
      <w:r>
        <w:rPr>
          <w:szCs w:val="21"/>
        </w:rPr>
        <w:t>PCR</w:t>
      </w:r>
      <w:r>
        <w:rPr>
          <w:rFonts w:cs="宋体"/>
          <w:szCs w:val="21"/>
        </w:rPr>
        <w:t>扩增过程第一轮循环的模</w:t>
      </w:r>
      <w:r>
        <w:rPr>
          <w:rFonts w:cs="宋体"/>
          <w:szCs w:val="21"/>
        </w:rPr>
        <w:t>板</w:t>
      </w:r>
      <w:r>
        <w:rPr>
          <w:rFonts w:cs="宋体"/>
          <w:szCs w:val="21"/>
        </w:rPr>
        <w:t>是</w:t>
      </w:r>
      <w:r>
        <w:rPr>
          <w:rFonts w:cs="宋体"/>
          <w:szCs w:val="21"/>
        </w:rPr>
        <w:t>以</w:t>
      </w:r>
      <w:r>
        <w:rPr>
          <w:rFonts w:cs="宋体"/>
          <w:szCs w:val="21"/>
        </w:rPr>
        <w:t>mRNA</w:t>
      </w:r>
      <w:r>
        <w:rPr>
          <w:rFonts w:cs="宋体"/>
          <w:szCs w:val="21"/>
        </w:rPr>
        <w:t>为模板反转录形成的</w:t>
      </w:r>
      <w:r>
        <w:rPr>
          <w:szCs w:val="21"/>
        </w:rPr>
        <w:t>cDNA</w:t>
      </w:r>
      <w:r>
        <w:rPr>
          <w:szCs w:val="21"/>
        </w:rPr>
        <w:t>，因引物是依据</w:t>
      </w:r>
      <w:r>
        <w:rPr>
          <w:i/>
          <w:szCs w:val="21"/>
        </w:rPr>
        <w:t>Bcl</w:t>
      </w:r>
      <w:r>
        <w:rPr>
          <w:szCs w:val="21"/>
        </w:rPr>
        <w:t>-2 mRNA</w:t>
      </w:r>
      <w:r>
        <w:rPr>
          <w:rFonts w:cs="宋体"/>
          <w:szCs w:val="21"/>
        </w:rPr>
        <w:t>的核苷酸序列</w:t>
      </w:r>
      <w:r>
        <w:rPr>
          <w:rFonts w:cs="宋体"/>
          <w:szCs w:val="21"/>
        </w:rPr>
        <w:t>合成，故模板</w:t>
      </w:r>
      <w:r>
        <w:rPr>
          <w:szCs w:val="21"/>
        </w:rPr>
        <w:t>实际是其中的</w:t>
      </w:r>
      <w:r>
        <w:rPr>
          <w:i/>
          <w:szCs w:val="21"/>
        </w:rPr>
        <w:t>Bcl</w:t>
      </w:r>
      <w:r>
        <w:rPr>
          <w:szCs w:val="21"/>
        </w:rPr>
        <w:t>-2</w:t>
      </w:r>
      <w:r>
        <w:rPr>
          <w:szCs w:val="21"/>
        </w:rPr>
        <w:t xml:space="preserve"> </w:t>
      </w:r>
      <w:r>
        <w:rPr>
          <w:szCs w:val="21"/>
        </w:rPr>
        <w:t>cDNA</w:t>
      </w:r>
      <w:r>
        <w:rPr>
          <w:szCs w:val="21"/>
        </w:rPr>
        <w:t>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【试题点评】本题通过胚胎工程和基因工程的综合知识，主要考查学生对基础知识的识记和理解应用能力。</w:t>
      </w:r>
    </w:p>
    <w:p>
      <w:pPr>
        <w:pStyle w:val="Style18"/>
        <w:spacing w:lineRule="auto" w:line="300" w:before="0" w:after="0"/>
        <w:ind w:firstLine="48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850" w:right="850" w:gutter="0" w:header="567" w:top="850" w:footer="850" w:bottom="906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Verdana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1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99390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993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napToGrid w:val="false"/>
                            <w:rPr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eastAsia="zh-C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lang w:eastAsia="zh-CN"/>
                            </w:rPr>
                            <w:t>6</w:t>
                          </w:r>
                          <w:r>
                            <w:rPr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5pt;height:15.7pt;mso-wrap-distance-left:9.05pt;mso-wrap-distance-right:9.05pt;mso-wrap-distance-top:0pt;mso-wrap-distance-bottom:0pt;margin-top:0pt;mso-position-vertical-relative:text;margin-left:252.85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snapToGrid w:val="false"/>
                      <w:rPr>
                        <w:sz w:val="18"/>
                        <w:lang w:eastAsia="zh-CN"/>
                      </w:rPr>
                    </w:pPr>
                    <w:r>
                      <w:rPr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sz w:val="18"/>
                        <w:lang w:eastAsia="zh-CN"/>
                      </w:rPr>
                      <w:instrText xml:space="preserve"> PAGE </w:instrText>
                    </w:r>
                    <w:r>
                      <w:rPr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  <w:lang w:eastAsia="zh-CN"/>
                      </w:rPr>
                      <w:t>6</w:t>
                    </w:r>
                    <w:r>
                      <w:rPr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bottom w:val="single" w:sz="4" w:space="0" w:color="000000"/>
      </w:pBdr>
      <w:jc w:val="right"/>
      <w:rPr>
        <w:rFonts w:ascii="宋体" w:hAnsi="宋体" w:eastAsia="宋体" w:cs="宋体"/>
        <w:color w:val="000000"/>
        <w:sz w:val="18"/>
        <w:szCs w:val="18"/>
      </w:rPr>
    </w:pPr>
    <w:r>
      <w:rPr>
        <w:rFonts w:eastAsia="宋体" w:cs="宋体" w:ascii="宋体" w:hAnsi="宋体"/>
        <w:color w:val="000000"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2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tLeast" w:line="312"/>
      <w:jc w:val="both"/>
      <w:textAlignment w:val="baseline"/>
    </w:pPr>
    <w:rPr>
      <w:rFonts w:ascii="Times New Roman" w:hAnsi="Times New Roman" w:eastAsia="宋体" w:cs="Times New Roman"/>
      <w:color w:val="auto"/>
      <w:sz w:val="21"/>
      <w:szCs w:val="20"/>
      <w:lang w:val="en-US" w:eastAsia="zh-CN" w:bidi="ar-SA"/>
    </w:rPr>
  </w:style>
  <w:style w:type="paragraph" w:styleId="Heading1">
    <w:name w:val="Heading 1"/>
    <w:basedOn w:val="Normal"/>
    <w:next w:val="TextBody"/>
    <w:qFormat/>
    <w:pPr>
      <w:widowControl/>
      <w:numPr>
        <w:ilvl w:val="0"/>
        <w:numId w:val="1"/>
      </w:numPr>
      <w:spacing w:before="40" w:after="40"/>
      <w:jc w:val="left"/>
      <w:outlineLvl w:val="0"/>
    </w:pPr>
    <w:rPr>
      <w:color w:val="000000"/>
      <w:kern w:val="2"/>
      <w:szCs w:val="21"/>
    </w:rPr>
  </w:style>
  <w:style w:type="character" w:styleId="Style13">
    <w:name w:val="默认段落字体"/>
    <w:qFormat/>
    <w:rPr/>
  </w:style>
  <w:style w:type="character" w:styleId="VisitedInternetLink">
    <w:name w:val="FollowedHyperlink"/>
    <w:basedOn w:val="Style13"/>
    <w:rPr>
      <w:color w:val="800080"/>
      <w:u w:val="single"/>
    </w:rPr>
  </w:style>
  <w:style w:type="character" w:styleId="Style14">
    <w:name w:val="批注引用"/>
    <w:basedOn w:val="Style13"/>
    <w:qFormat/>
    <w:rPr>
      <w:sz w:val="21"/>
      <w:szCs w:val="21"/>
    </w:rPr>
  </w:style>
  <w:style w:type="character" w:styleId="Emphasis">
    <w:name w:val="Emphasis"/>
    <w:basedOn w:val="Style13"/>
    <w:qFormat/>
    <w:rPr>
      <w:i/>
      <w:iCs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Char">
    <w:name w:val="页眉 Char"/>
    <w:basedOn w:val="Style13"/>
    <w:qFormat/>
    <w:rPr>
      <w:rFonts w:eastAsia="宋体"/>
      <w:sz w:val="18"/>
      <w:szCs w:val="18"/>
      <w:lang w:val="en-US" w:eastAsia="zh-CN" w:bidi="ar-SA"/>
    </w:rPr>
  </w:style>
  <w:style w:type="character" w:styleId="Char1">
    <w:name w:val="批注框文本 Char"/>
    <w:basedOn w:val="Style13"/>
    <w:qFormat/>
    <w:rPr>
      <w:rFonts w:eastAsia="宋体"/>
      <w:sz w:val="18"/>
      <w:szCs w:val="18"/>
      <w:lang w:val="en-US" w:eastAsia="zh-CN" w:bidi="ar-SA"/>
    </w:rPr>
  </w:style>
  <w:style w:type="character" w:styleId="Char2">
    <w:name w:val="批注文字 Char"/>
    <w:basedOn w:val="Style13"/>
    <w:qFormat/>
    <w:rPr>
      <w:rFonts w:eastAsia="宋体"/>
      <w:sz w:val="21"/>
      <w:lang w:val="en-US" w:eastAsia="zh-CN" w:bidi="ar-SA"/>
    </w:rPr>
  </w:style>
  <w:style w:type="character" w:styleId="Char3">
    <w:name w:val="批注主题 Char"/>
    <w:basedOn w:val="Char2"/>
    <w:qFormat/>
    <w:rPr>
      <w:b/>
      <w:bCs/>
    </w:rPr>
  </w:style>
  <w:style w:type="character" w:styleId="Char4">
    <w:name w:val="页脚 Char"/>
    <w:basedOn w:val="Style13"/>
    <w:qFormat/>
    <w:rPr>
      <w:rFonts w:eastAsia="宋体"/>
      <w:sz w:val="18"/>
      <w:szCs w:val="18"/>
      <w:lang w:val="en-US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40"/>
      <w:textAlignment w:val="auto"/>
    </w:pPr>
    <w:rPr>
      <w:rFonts w:ascii="宋体" w:hAnsi="宋体" w:cs="宋体"/>
      <w:kern w:val="2"/>
      <w:sz w:val="18"/>
      <w:szCs w:val="21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文字"/>
    <w:basedOn w:val="Normal"/>
    <w:qFormat/>
    <w:pPr>
      <w:jc w:val="left"/>
    </w:pPr>
    <w:rPr/>
  </w:style>
  <w:style w:type="paragraph" w:styleId="Style16">
    <w:name w:val="批注主题"/>
    <w:basedOn w:val="Style15"/>
    <w:next w:val="Style15"/>
    <w:qFormat/>
    <w:pPr/>
    <w:rPr>
      <w:b/>
      <w:bCs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sz w:val="24"/>
    </w:rPr>
  </w:style>
  <w:style w:type="paragraph" w:styleId="Style19">
    <w:name w:val="纯文本"/>
    <w:basedOn w:val="Normal"/>
    <w:qFormat/>
    <w:pPr/>
    <w:rPr>
      <w:rFonts w:ascii="宋体" w:hAnsi="宋体" w:cs="Courier New"/>
      <w:szCs w:val="21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jc w:val="left"/>
      <w:textAlignment w:val="auto"/>
    </w:pPr>
    <w:rPr>
      <w:rFonts w:ascii="Arial" w:hAnsi="Arial" w:eastAsia="Times New Roman" w:cs="Arial"/>
      <w:sz w:val="24"/>
      <w:szCs w:val="24"/>
      <w:lang w:val="en-US" w:eastAsia="en-US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lang w:eastAsia="en-US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160" w:leader="none"/>
        <w:tab w:val="right" w:pos="8320" w:leader="none"/>
      </w:tabs>
    </w:pPr>
    <w:rPr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2012 高三生物 一轮复习 专题1 细胞的分子组成 教学案.dotx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2013-06-09T21:06:00Z</dcterms:created>
  <dc:creator>微软用户</dc:creator>
  <dc:description>中国教育出版网www.zzstep.com</dc:description>
  <cp:keywords>中国教育出版网www.zzstep.com</cp:keywords>
  <dc:language>en-US</dc:language>
  <cp:lastModifiedBy>tuzi</cp:lastModifiedBy>
  <cp:lastPrinted>2011-08-18T15:13:00Z</cp:lastPrinted>
  <dcterms:modified xsi:type="dcterms:W3CDTF">2018-06-21T16:06:00Z</dcterms:modified>
  <cp:revision>17</cp:revision>
  <dc:subject>中国教育出版网www.zzstep.com</dc:subject>
  <dc:title>中国教育出版网www.zzstep.com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