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left="-2" w:right="-512" w:hanging="0"/>
        <w:rPr/>
      </w:pPr>
      <w:r>
        <w:rPr/>
        <w:drawing>
          <wp:inline distT="0" distB="0" distL="0" distR="0">
            <wp:extent cx="5260340" cy="87820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8684" t="5127" r="2161" b="3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1610" cy="876490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163" t="5240" r="15518" b="3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876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1610" cy="876617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993" t="4977" r="2524" b="3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876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53990" cy="872744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161" t="4769" r="13193" b="3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872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602"/>
        <w:jc w:val="center"/>
        <w:rPr>
          <w:b/>
          <w:b/>
          <w:sz w:val="30"/>
          <w:szCs w:val="30"/>
        </w:rPr>
      </w:pPr>
      <w:r>
        <w:rPr>
          <w:b/>
          <w:sz w:val="30"/>
          <w:szCs w:val="30"/>
        </w:rPr>
        <w:t>2015</w:t>
      </w:r>
      <w:r>
        <w:rPr>
          <w:b/>
          <w:sz w:val="30"/>
          <w:szCs w:val="30"/>
        </w:rPr>
        <w:t>年高考四川卷生物答案及解析</w:t>
      </w:r>
    </w:p>
    <w:p>
      <w:pPr>
        <w:pStyle w:val="Normal"/>
        <w:spacing w:lineRule="auto" w:line="360"/>
        <w:ind w:firstLine="420"/>
        <w:rPr/>
      </w:pPr>
      <w:r>
        <w:rPr/>
        <w:t xml:space="preserve">1.  </w:t>
      </w:r>
      <w:r>
        <w:rPr/>
        <w:t>答案：</w:t>
      </w:r>
      <w:r>
        <w:rPr>
          <w:rFonts w:eastAsia="Times New Roman"/>
        </w:rPr>
        <w:t xml:space="preserve"> </w:t>
      </w:r>
      <w:r>
        <w:rPr/>
        <w:t>B</w:t>
      </w:r>
    </w:p>
    <w:p>
      <w:pPr>
        <w:pStyle w:val="Normal"/>
        <w:spacing w:lineRule="auto" w:line="360"/>
        <w:ind w:firstLine="420"/>
        <w:rPr/>
      </w:pPr>
      <w:r>
        <w:rPr/>
        <w:t>【解析】</w:t>
      </w:r>
      <w:r>
        <w:rPr/>
        <w:t>Mg2+</w:t>
      </w:r>
      <w:r>
        <w:rPr/>
        <w:t>的吸收是通过主动运输完成，需要载体蛋白的参与，</w:t>
      </w:r>
      <w:r>
        <w:rPr/>
        <w:t>A</w:t>
      </w:r>
      <w:r>
        <w:rPr/>
        <w:t>项错误</w:t>
      </w:r>
      <w:r>
        <w:rPr/>
        <w:t>；氧气的扩散是自由扩散，不需要蛋白质的参与，</w:t>
      </w:r>
      <w:r>
        <w:rPr/>
        <w:t>B</w:t>
      </w:r>
      <w:r>
        <w:rPr/>
        <w:t>项正确</w:t>
      </w:r>
      <w:r>
        <w:rPr/>
        <w:t>；光能转换</w:t>
      </w:r>
      <w:r>
        <w:rPr/>
        <w:t>ATP</w:t>
      </w:r>
      <w:r>
        <w:rPr/>
        <w:t>过程中需要</w:t>
      </w:r>
      <w:r>
        <w:rPr/>
        <w:t>ATP</w:t>
      </w:r>
      <w:r>
        <w:rPr/>
        <w:t>合成酶的参与，</w:t>
      </w:r>
      <w:r>
        <w:rPr/>
        <w:t>C</w:t>
      </w:r>
      <w:r>
        <w:rPr/>
        <w:t>项错误</w:t>
      </w:r>
      <w:r>
        <w:rPr/>
        <w:t>；</w:t>
      </w:r>
      <w:r>
        <w:rPr/>
        <w:t>DNA</w:t>
      </w:r>
      <w:r>
        <w:rPr/>
        <w:t>复制需要解旋酶和</w:t>
      </w:r>
      <w:r>
        <w:rPr/>
        <w:t>DNA</w:t>
      </w:r>
      <w:r>
        <w:rPr/>
        <w:t>聚合酶参与，</w:t>
      </w:r>
      <w:r>
        <w:rPr/>
        <w:t>D</w:t>
      </w:r>
      <w:r>
        <w:rPr/>
        <w:t>项错误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/>
        <w:t xml:space="preserve">2.  </w:t>
      </w:r>
      <w:r>
        <w:rPr/>
        <w:t>答案：</w:t>
      </w:r>
      <w:r>
        <w:rPr>
          <w:rFonts w:eastAsia="Times New Roman"/>
        </w:rPr>
        <w:t xml:space="preserve"> </w:t>
      </w:r>
      <w:r>
        <w:rPr/>
        <w:t>B</w:t>
      </w:r>
    </w:p>
    <w:p>
      <w:pPr>
        <w:pStyle w:val="Normal"/>
        <w:spacing w:lineRule="auto" w:line="360"/>
        <w:ind w:firstLine="420"/>
        <w:rPr/>
      </w:pPr>
      <w:r>
        <w:rPr/>
        <w:t>【解析】溶酶体酶是蛋白质，在核糖体合成，</w:t>
      </w:r>
      <w:r>
        <w:rPr/>
        <w:t>A</w:t>
      </w:r>
      <w:r>
        <w:rPr/>
        <w:t>错；精子游向卵子所需的能量来自线粒体和细胞质基质，</w:t>
      </w:r>
      <w:r>
        <w:rPr/>
        <w:t>B</w:t>
      </w:r>
      <w:r>
        <w:rPr/>
        <w:t>正确；顶体膜和精子细胞膜融合体现了膜的流动性，</w:t>
      </w:r>
      <w:r>
        <w:rPr/>
        <w:t>C</w:t>
      </w:r>
      <w:r>
        <w:rPr/>
        <w:t>错；受精卵中的遗传物质包括核和质的遗传物质，质中的遗传物质主要来自母方，</w:t>
      </w:r>
      <w:r>
        <w:rPr/>
        <w:t>D</w:t>
      </w:r>
      <w:r>
        <w:rPr/>
        <w:t>错。</w:t>
      </w:r>
    </w:p>
    <w:p>
      <w:pPr>
        <w:pStyle w:val="Normal"/>
        <w:spacing w:lineRule="auto" w:line="360"/>
        <w:ind w:firstLine="420"/>
        <w:rPr/>
      </w:pPr>
      <w:r>
        <w:rPr/>
        <w:t xml:space="preserve">3. </w:t>
      </w:r>
      <w:r>
        <w:rPr/>
        <w:t>答案：</w:t>
      </w:r>
      <w:r>
        <w:rPr/>
        <w:t>C</w:t>
      </w:r>
    </w:p>
    <w:p>
      <w:pPr>
        <w:pStyle w:val="Normal"/>
        <w:spacing w:lineRule="auto" w:line="360"/>
        <w:ind w:firstLine="315"/>
        <w:rPr/>
      </w:pPr>
      <w:r>
        <w:rPr/>
        <w:t>【解析】探究酵母菌呼吸方式的过程中，产生的</w:t>
      </w:r>
      <w:r>
        <w:rPr/>
        <w:t>CO</w:t>
      </w:r>
      <w:r>
        <w:rPr>
          <w:vertAlign w:val="subscript"/>
        </w:rPr>
        <w:t>2</w:t>
      </w:r>
      <w:r>
        <w:rPr/>
        <w:t>可用溴麝香草酚蓝检测，</w:t>
      </w:r>
      <w:r>
        <w:rPr/>
        <w:t>A</w:t>
      </w:r>
      <w:r>
        <w:rPr/>
        <w:t>叙述正确；选择酸性的重铬酸钾检测酒精，</w:t>
      </w:r>
      <w:r>
        <w:rPr/>
        <w:t>B</w:t>
      </w:r>
      <w:r>
        <w:rPr/>
        <w:t>叙述正确；探究酵母菌种群数量的变化，不需要设置对照实验，实验自身前后就是对照，</w:t>
      </w:r>
      <w:r>
        <w:rPr/>
        <w:t>C</w:t>
      </w:r>
      <w:r>
        <w:rPr/>
        <w:t>叙述错误；用稀释涂布平板法培养计数，应选择</w:t>
      </w:r>
      <w:r>
        <w:rPr/>
        <w:t>30-300</w:t>
      </w:r>
      <w:r>
        <w:rPr/>
        <w:t>菌落数的平板，</w:t>
      </w:r>
      <w:r>
        <w:rPr/>
        <w:t>D</w:t>
      </w:r>
      <w:r>
        <w:rPr/>
        <w:t>叙述正确。</w:t>
      </w:r>
    </w:p>
    <w:p>
      <w:pPr>
        <w:pStyle w:val="Normal"/>
        <w:spacing w:lineRule="auto" w:line="360"/>
        <w:ind w:firstLine="420"/>
        <w:rPr/>
      </w:pPr>
      <w:r>
        <w:rPr/>
        <w:t xml:space="preserve">4. </w:t>
      </w:r>
      <w:r>
        <w:rPr/>
        <w:t>答案：</w:t>
      </w:r>
      <w:r>
        <w:rPr/>
        <w:t>D</w:t>
      </w:r>
    </w:p>
    <w:p>
      <w:pPr>
        <w:pStyle w:val="Normal"/>
        <w:spacing w:lineRule="auto" w:line="360"/>
        <w:ind w:firstLine="420"/>
        <w:rPr/>
      </w:pPr>
      <w:r>
        <w:rPr/>
        <w:t>【解析】光强等于</w:t>
      </w:r>
      <w:r>
        <w:rPr/>
        <w:t>140μmol</w:t>
      </w:r>
      <w:r>
        <w:rPr/>
        <w:t>·</w:t>
      </w:r>
      <w:r>
        <w:rPr/>
        <w:t>m-2</w:t>
      </w:r>
      <w:r>
        <w:rPr/>
        <w:t>·</w:t>
      </w:r>
      <w:r>
        <w:rPr/>
        <w:t>s-1</w:t>
      </w:r>
      <w:r>
        <w:rPr/>
        <w:t>，马尾松幼苗叶肉细胞产生的</w:t>
      </w:r>
      <w:r>
        <w:rPr/>
        <w:t>O2</w:t>
      </w:r>
      <w:r>
        <w:rPr/>
        <w:t>全部进入叶绿体，</w:t>
      </w:r>
      <w:r>
        <w:rPr/>
        <w:t>A</w:t>
      </w:r>
      <w:r>
        <w:rPr/>
        <w:t>叙述错误；光强小于</w:t>
      </w:r>
      <w:r>
        <w:rPr/>
        <w:t>1255μmol</w:t>
      </w:r>
      <w:r>
        <w:rPr/>
        <w:t>·</w:t>
      </w:r>
      <w:r>
        <w:rPr/>
        <w:t>m-2</w:t>
      </w:r>
      <w:r>
        <w:rPr/>
        <w:t>·</w:t>
      </w:r>
      <w:r>
        <w:rPr/>
        <w:t>s-1</w:t>
      </w:r>
      <w:r>
        <w:rPr/>
        <w:t>，影响苦槠幼苗光合速率的环境因素是光照强度，</w:t>
      </w:r>
      <w:r>
        <w:rPr/>
        <w:t>B</w:t>
      </w:r>
      <w:r>
        <w:rPr/>
        <w:t>叙述错误；森林生产者固定有机物的能量的总和，即为输入该生态系统的总能量，</w:t>
      </w:r>
      <w:r>
        <w:rPr/>
        <w:t>C</w:t>
      </w:r>
      <w:r>
        <w:rPr/>
        <w:t>叙述错误；青冈的光补偿点和光饱和点都比其他三种乔木低，需要的光照相对较弱，在群落的演替过程中，随着林寇密集程度增大，其种群密度会增加，</w:t>
      </w:r>
      <w:r>
        <w:rPr/>
        <w:t>D</w:t>
      </w:r>
      <w:r>
        <w:rPr/>
        <w:t>叙述正确。</w:t>
      </w:r>
    </w:p>
    <w:p>
      <w:pPr>
        <w:pStyle w:val="Normal"/>
        <w:spacing w:lineRule="auto" w:line="360"/>
        <w:ind w:firstLine="420"/>
        <w:rPr/>
      </w:pPr>
      <w:r>
        <w:rPr/>
        <w:t xml:space="preserve">5. </w:t>
      </w:r>
      <w:r>
        <w:rPr/>
        <w:t>答案：</w:t>
      </w:r>
      <w:r>
        <w:rPr/>
        <w:t>D</w:t>
      </w:r>
    </w:p>
    <w:p>
      <w:pPr>
        <w:pStyle w:val="Normal"/>
        <w:spacing w:lineRule="auto" w:line="360"/>
        <w:ind w:firstLine="420"/>
        <w:rPr/>
      </w:pPr>
      <w:r>
        <w:rPr/>
        <w:t>【解析】用双缩脲检测蛋白尿，不需要水浴加热即可呈现出紫色，</w:t>
      </w:r>
      <w:r>
        <w:rPr/>
        <w:t>A</w:t>
      </w:r>
      <w:r>
        <w:rPr/>
        <w:t>叙述错误；血浆蛋白减少，会使血浆渗透压降低，可出现组织水肿，</w:t>
      </w:r>
      <w:r>
        <w:rPr/>
        <w:t>B</w:t>
      </w:r>
      <w:r>
        <w:rPr/>
        <w:t>叙述错误；链球菌是原核生物，细胞中无高尔基体，</w:t>
      </w:r>
      <w:r>
        <w:rPr/>
        <w:t>C</w:t>
      </w:r>
      <w:r>
        <w:rPr/>
        <w:t>叙述错误；内环境中形成的搞原</w:t>
      </w:r>
      <w:r>
        <w:rPr/>
        <w:t>-</w:t>
      </w:r>
      <w:r>
        <w:rPr/>
        <w:t>抗体复合物可被吞噬细胞吞噬消化，</w:t>
      </w:r>
      <w:r>
        <w:rPr/>
        <w:t>D</w:t>
      </w:r>
      <w:r>
        <w:rPr/>
        <w:t>叙述正确。</w:t>
      </w:r>
    </w:p>
    <w:p>
      <w:pPr>
        <w:pStyle w:val="Normal"/>
        <w:spacing w:lineRule="auto" w:line="360"/>
        <w:ind w:firstLine="420"/>
        <w:rPr/>
      </w:pPr>
      <w:r>
        <w:rPr/>
        <w:t xml:space="preserve">6. </w:t>
      </w:r>
      <w:r>
        <w:rPr/>
        <w:t>答案：</w:t>
      </w:r>
      <w:r>
        <w:rPr/>
        <w:t>C</w:t>
      </w:r>
    </w:p>
    <w:p>
      <w:pPr>
        <w:pStyle w:val="Normal"/>
        <w:spacing w:lineRule="auto" w:line="360"/>
        <w:ind w:firstLine="420"/>
        <w:rPr/>
      </w:pPr>
      <w:r>
        <w:rPr/>
        <w:t>【解析】</w:t>
      </w:r>
      <w:r>
        <w:rPr/>
        <w:t>M</w:t>
      </w:r>
      <w:r>
        <w:rPr/>
        <w:t>基因突变后，参与基因复制的嘌呤核苷酸比例不会增加，因基因复制过程中，</w:t>
      </w:r>
      <w:r>
        <w:rPr/>
        <w:t>A</w:t>
      </w:r>
      <w:r>
        <w:rPr/>
        <w:t>与</w:t>
      </w:r>
      <w:r>
        <w:rPr/>
        <w:t>T</w:t>
      </w:r>
      <w:r>
        <w:rPr/>
        <w:t>配对、</w:t>
      </w:r>
      <w:r>
        <w:rPr/>
        <w:t>G</w:t>
      </w:r>
      <w:r>
        <w:rPr/>
        <w:t>与</w:t>
      </w:r>
      <w:r>
        <w:rPr/>
        <w:t>C</w:t>
      </w:r>
      <w:r>
        <w:rPr/>
        <w:t>配对，嘌呤数等于嘧啶数，嘌呤数始终占</w:t>
      </w:r>
      <w:r>
        <w:rPr/>
        <w:t>1/2</w:t>
      </w:r>
      <w:r>
        <w:rPr/>
        <w:t>，</w:t>
      </w:r>
      <w:r>
        <w:rPr/>
        <w:t>A</w:t>
      </w:r>
      <w:r>
        <w:rPr/>
        <w:t>叙述错误；在</w:t>
      </w:r>
      <w:r>
        <w:rPr/>
        <w:t>M</w:t>
      </w:r>
      <w:r>
        <w:rPr/>
        <w:t>基因转录时，核糖核苷酸之间通过磷酸二脂键连接，</w:t>
      </w:r>
      <w:r>
        <w:rPr/>
        <w:t>B</w:t>
      </w:r>
      <w:r>
        <w:rPr/>
        <w:t>叙述错误；因该基因发生插入突变后，使</w:t>
      </w:r>
      <w:r>
        <w:rPr/>
        <w:t>mRNA</w:t>
      </w:r>
      <w:r>
        <w:rPr/>
        <w:t>增加了</w:t>
      </w:r>
      <w:r>
        <w:rPr>
          <w:em w:val="underDot"/>
        </w:rPr>
        <w:t>一个</w:t>
      </w:r>
      <w:r>
        <w:rPr/>
        <w:t>三碱基序列</w:t>
      </w:r>
      <w:r>
        <w:rPr/>
        <w:t>AAG</w:t>
      </w:r>
      <w:r>
        <w:rPr/>
        <w:t>，表达的肽链含</w:t>
      </w:r>
      <w:r>
        <w:rPr/>
        <w:t>64</w:t>
      </w:r>
      <w:r>
        <w:rPr/>
        <w:t>个氨基酸，若该序列是在某一个密码子前面或后面，则编码的肽链可能只有一个氨基酸不同，若该序列是在某个密码子之间，则编码的肽链可能最多有两个氨基酸不同，</w:t>
      </w:r>
      <w:r>
        <w:rPr/>
        <w:t>C</w:t>
      </w:r>
      <w:r>
        <w:rPr/>
        <w:t>叙述正确；因决定氨基酸的密码子只有</w:t>
      </w:r>
      <w:r>
        <w:rPr/>
        <w:t>61</w:t>
      </w:r>
      <w:r>
        <w:rPr/>
        <w:t>种，故在突变基因的表达过程中，最多需要</w:t>
      </w:r>
      <w:r>
        <w:rPr/>
        <w:t>6</w:t>
      </w:r>
      <w:r>
        <w:rPr/>
        <w:t>1</w:t>
      </w:r>
      <w:r>
        <w:rPr/>
        <w:t>种</w:t>
      </w:r>
      <w:r>
        <w:rPr/>
        <w:t>tRNA</w:t>
      </w:r>
      <w:r>
        <w:rPr/>
        <w:t>参与，</w:t>
      </w:r>
      <w:r>
        <w:rPr/>
        <w:t>D</w:t>
      </w:r>
      <w:r>
        <w:rPr/>
        <w:t>叙述错误。</w:t>
      </w:r>
    </w:p>
    <w:p>
      <w:pPr>
        <w:pStyle w:val="Normal"/>
        <w:spacing w:lineRule="auto" w:line="360"/>
        <w:ind w:firstLine="420"/>
        <w:rPr/>
      </w:pPr>
      <w:r>
        <w:rPr/>
        <w:t xml:space="preserve">7. </w:t>
      </w:r>
      <w:r>
        <w:rPr/>
        <w:t>答案：</w:t>
      </w:r>
      <w:r>
        <w:rPr/>
        <w:t>A</w:t>
      </w:r>
    </w:p>
    <w:p>
      <w:pPr>
        <w:pStyle w:val="Normal"/>
        <w:spacing w:lineRule="auto" w:line="360"/>
        <w:ind w:firstLine="420"/>
        <w:rPr/>
      </w:pPr>
      <w:r>
        <w:rPr/>
        <w:t>【解析】据图，随着蝗虫种群密度的增大，非禾草植物生物量越来越小，即种群密度越来越小，而禾草植物的生物量变化不大（略有减少），植物之间的竞争将会减小，</w:t>
      </w:r>
      <w:r>
        <w:rPr/>
        <w:t>A</w:t>
      </w:r>
      <w:r>
        <w:rPr/>
        <w:t>叙述错误；据图，蜥蝎个体平均数离石头越远，个体平均数越少，离石头越近，个体平均数越多，说明蜥蝎可借石头的天然屏障躲避天敌的捕食，所以蜥蝎活动地点离石头越远，被天敌捕食的风险就越大，</w:t>
      </w:r>
      <w:r>
        <w:rPr/>
        <w:t>B</w:t>
      </w:r>
      <w:r>
        <w:rPr/>
        <w:t>叙述正确；距石头的远近是引起该群落水平结构变化的重要因素，</w:t>
      </w:r>
      <w:r>
        <w:rPr/>
        <w:t>C</w:t>
      </w:r>
      <w:r>
        <w:rPr/>
        <w:t>叙述正确；据图，距石头越近，蝗虫的种群密度越小，距石头越远，蝗虫的种群密度越大，所以草地上放置适量石头，可减少蝗虫的种群密度，有利于能量流向对人类有益的部分（禾草植物和非禾草植物或蜥蝎）</w:t>
      </w:r>
    </w:p>
    <w:p>
      <w:pPr>
        <w:pStyle w:val="Normal"/>
        <w:spacing w:lineRule="auto" w:line="360"/>
        <w:ind w:firstLine="420"/>
        <w:rPr/>
      </w:pPr>
      <w:r>
        <w:rPr>
          <w:rFonts w:eastAsia="Times New Roman"/>
        </w:rPr>
        <w:t xml:space="preserve"> </w:t>
      </w:r>
      <w:r>
        <w:rPr/>
        <w:t>8.</w:t>
      </w:r>
      <w:r>
        <w:rPr/>
        <w:t>答案：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1</w:t>
      </w:r>
      <w:r>
        <w:rPr/>
        <w:t>）非特异性（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专一（</w:t>
      </w:r>
      <w:r>
        <w:rPr/>
        <w:t>1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2</w:t>
      </w:r>
      <w:r>
        <w:rPr/>
        <w:t>）①体液（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反馈调节（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②神经递质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3</w:t>
      </w:r>
      <w:r>
        <w:rPr/>
        <w:t>）①神经</w:t>
      </w:r>
      <w:r>
        <w:rPr>
          <w:rFonts w:eastAsia="Times New Roman"/>
        </w:rPr>
        <w:t xml:space="preserve">   </w:t>
      </w:r>
      <w:r>
        <w:rPr/>
        <w:t>②确定在假饲条件下胃泌素的分泌量（</w:t>
      </w:r>
      <w:r>
        <w:rPr/>
        <w:t>2</w:t>
      </w:r>
      <w:r>
        <w:rPr/>
        <w:t>分）</w:t>
      </w:r>
      <w:r>
        <w:rPr>
          <w:rFonts w:eastAsia="Times New Roman"/>
        </w:rPr>
        <w:t xml:space="preserve">  </w:t>
      </w:r>
      <w:r>
        <w:rPr/>
        <w:t>③神经</w:t>
      </w:r>
      <w:r>
        <w:rPr/>
        <w:t>-</w:t>
      </w:r>
      <w:r>
        <w:rPr/>
        <w:t>体液（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</w:t>
      </w:r>
      <w:r>
        <w:rPr/>
        <w:t>④神经</w:t>
      </w:r>
      <w:r>
        <w:rPr/>
        <w:t>-</w:t>
      </w:r>
      <w:r>
        <w:rPr/>
        <w:t>体液调节（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</w:t>
      </w:r>
      <w:r>
        <w:rPr/>
        <w:t>大于（</w:t>
      </w:r>
      <w:r>
        <w:rPr/>
        <w:t>1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【解析】（</w:t>
      </w:r>
      <w:r>
        <w:rPr/>
        <w:t>1</w:t>
      </w:r>
      <w:r>
        <w:rPr/>
        <w:t>）胃酸可以杀灭进入胃内的细菌，这属于机体的</w:t>
      </w:r>
      <w:r>
        <w:rPr>
          <w:rFonts w:eastAsia="Times New Roman"/>
        </w:rPr>
        <w:t xml:space="preserve"> </w:t>
      </w:r>
      <w:r>
        <w:rPr>
          <w:b/>
          <w:u w:val="single"/>
        </w:rPr>
        <w:t>非特异性</w:t>
      </w:r>
      <w:r>
        <w:rPr>
          <w:rFonts w:eastAsia="Times New Roman"/>
          <w:b/>
          <w:u w:val="single"/>
        </w:rPr>
        <w:t xml:space="preserve"> </w:t>
      </w:r>
      <w:r>
        <w:rPr/>
        <w:t>免疫；胃蛋白酶仅对食物中的蛋白质成分有消化作用，这体现了酶的</w:t>
      </w:r>
      <w:r>
        <w:rPr>
          <w:rFonts w:eastAsia="Times New Roman"/>
        </w:rPr>
        <w:t xml:space="preserve"> </w:t>
      </w:r>
      <w:r>
        <w:rPr>
          <w:b/>
          <w:u w:val="single"/>
        </w:rPr>
        <w:t>专一</w:t>
      </w:r>
      <w:r>
        <w:rPr>
          <w:rFonts w:eastAsia="Times New Roman"/>
          <w:b/>
          <w:u w:val="single"/>
        </w:rPr>
        <w:t xml:space="preserve"> </w:t>
      </w:r>
      <w:r>
        <w:rPr/>
        <w:t>性。</w:t>
      </w:r>
    </w:p>
    <w:p>
      <w:pPr>
        <w:pStyle w:val="Normal"/>
        <w:spacing w:lineRule="auto" w:line="360"/>
        <w:ind w:firstLine="315"/>
        <w:rPr/>
      </w:pPr>
      <w:r>
        <w:rPr/>
        <w:t>（</w:t>
      </w:r>
      <w:r>
        <w:rPr/>
        <w:t>2</w:t>
      </w:r>
      <w:r>
        <w:rPr/>
        <w:t>）①胃泌素属于激素，通过</w:t>
      </w:r>
      <w:r>
        <w:rPr>
          <w:rFonts w:eastAsia="Times New Roman"/>
        </w:rPr>
        <w:t xml:space="preserve"> </w:t>
      </w:r>
      <w:r>
        <w:rPr>
          <w:b/>
          <w:u w:val="single"/>
        </w:rPr>
        <w:t>体液</w:t>
      </w:r>
      <w:r>
        <w:rPr>
          <w:rFonts w:eastAsia="Times New Roman"/>
          <w:b/>
          <w:u w:val="single"/>
        </w:rPr>
        <w:t xml:space="preserve"> </w:t>
      </w:r>
      <w:r>
        <w:rPr/>
        <w:t>运输到达胃腺细胞，促进胃液分泌。若胃酸分泌过多，又可抑制胃泌素的分泌，这种调节方式叫做</w:t>
      </w:r>
      <w:r>
        <w:rPr>
          <w:rFonts w:eastAsia="Times New Roman"/>
        </w:rPr>
        <w:t xml:space="preserve"> </w:t>
      </w:r>
      <w:r>
        <w:rPr>
          <w:b/>
          <w:u w:val="single"/>
        </w:rPr>
        <w:t>反馈调节</w:t>
      </w:r>
      <w:r>
        <w:rPr>
          <w:rFonts w:eastAsia="Times New Roman"/>
          <w:b/>
          <w:u w:val="single"/>
        </w:rPr>
        <w:t xml:space="preserve"> 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>
          <w:rFonts w:cs="宋体;SimSun" w:ascii="宋体;SimSun" w:hAnsi="宋体;SimSun"/>
        </w:rPr>
        <w:t>②</w:t>
      </w:r>
      <w:r>
        <w:rPr/>
        <w:t>促进胃腺细胞分泌胃液的信号物质除胃泌素外还有</w:t>
      </w:r>
      <w:r>
        <w:rPr>
          <w:rFonts w:eastAsia="Times New Roman"/>
        </w:rPr>
        <w:t xml:space="preserve"> </w:t>
      </w:r>
      <w:r>
        <w:rPr>
          <w:b/>
          <w:u w:val="single"/>
        </w:rPr>
        <w:t>神经递质</w:t>
      </w:r>
      <w:r>
        <w:rPr>
          <w:rFonts w:eastAsia="Times New Roman"/>
          <w:b/>
          <w:u w:val="single"/>
        </w:rPr>
        <w:t xml:space="preserve"> </w:t>
      </w:r>
      <w:r>
        <w:rPr/>
        <w:t>。</w:t>
      </w:r>
    </w:p>
    <w:p>
      <w:pPr>
        <w:pStyle w:val="Normal"/>
        <w:spacing w:lineRule="auto" w:line="360"/>
        <w:ind w:firstLine="315"/>
        <w:rPr/>
      </w:pPr>
      <w:r>
        <w:rPr/>
        <w:t>（</w:t>
      </w:r>
      <w:r>
        <w:rPr/>
        <w:t>3</w:t>
      </w:r>
      <w:r>
        <w:rPr/>
        <w:t>）①步骤</w:t>
      </w:r>
      <w:r>
        <w:rPr/>
        <w:t>1</w:t>
      </w:r>
      <w:r>
        <w:rPr/>
        <w:t>与</w:t>
      </w:r>
      <w:r>
        <w:rPr/>
        <w:t>2</w:t>
      </w:r>
      <w:r>
        <w:rPr/>
        <w:t>对照说明，头期胃液的分泌是神经和体液共同调节作用的结果，</w:t>
      </w:r>
      <w:r>
        <w:rPr/>
        <w:t>步骤</w:t>
      </w:r>
      <w:r>
        <w:rPr/>
        <w:t>2</w:t>
      </w:r>
      <w:r>
        <w:rPr/>
        <w:t>中切除胃窦后，胃液的分泌仅是</w:t>
      </w:r>
      <w:r>
        <w:rPr>
          <w:rFonts w:eastAsia="Times New Roman"/>
        </w:rPr>
        <w:t xml:space="preserve"> </w:t>
      </w:r>
      <w:r>
        <w:rPr>
          <w:b/>
          <w:u w:val="single"/>
        </w:rPr>
        <w:t>神经</w:t>
      </w:r>
      <w:r>
        <w:rPr>
          <w:rFonts w:eastAsia="Times New Roman"/>
          <w:b/>
          <w:u w:val="single"/>
        </w:rPr>
        <w:t xml:space="preserve"> </w:t>
      </w:r>
      <w:r>
        <w:rPr/>
        <w:t>调节的结果</w:t>
      </w:r>
    </w:p>
    <w:p>
      <w:pPr>
        <w:pStyle w:val="Normal"/>
        <w:spacing w:lineRule="auto" w:line="360"/>
        <w:ind w:firstLine="420"/>
        <w:rPr/>
      </w:pPr>
      <w:r>
        <w:rPr>
          <w:rFonts w:cs="宋体;SimSun" w:ascii="宋体;SimSun" w:hAnsi="宋体;SimSun"/>
        </w:rPr>
        <w:t>②</w:t>
      </w:r>
      <w:r>
        <w:rPr/>
        <w:t>步骤</w:t>
      </w:r>
      <w:r>
        <w:rPr/>
        <w:t>3</w:t>
      </w:r>
      <w:r>
        <w:rPr/>
        <w:t>的目的是</w:t>
      </w:r>
      <w:r>
        <w:rPr>
          <w:rFonts w:eastAsia="Times New Roman"/>
        </w:rPr>
        <w:t xml:space="preserve"> </w:t>
      </w:r>
      <w:r>
        <w:rPr>
          <w:b/>
          <w:u w:val="single"/>
        </w:rPr>
        <w:t>确定在假饲条件下胃泌素的分泌量</w:t>
      </w:r>
      <w:r>
        <w:rPr>
          <w:rFonts w:eastAsia="Times New Roman"/>
          <w:b/>
          <w:u w:val="single"/>
        </w:rPr>
        <w:t xml:space="preserve"> 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>
          <w:rFonts w:cs="宋体;SimSun" w:ascii="宋体;SimSun" w:hAnsi="宋体;SimSun"/>
        </w:rPr>
        <w:t>③</w:t>
      </w:r>
      <w:r>
        <w:rPr/>
        <w:t>步骤</w:t>
      </w:r>
      <w:r>
        <w:rPr/>
        <w:t>4</w:t>
      </w:r>
      <w:r>
        <w:rPr/>
        <w:t>是为了确定在</w:t>
      </w:r>
      <w:r>
        <w:rPr>
          <w:rFonts w:eastAsia="Times New Roman"/>
        </w:rPr>
        <w:t xml:space="preserve"> </w:t>
      </w:r>
      <w:r>
        <w:rPr>
          <w:b/>
          <w:u w:val="single"/>
        </w:rPr>
        <w:t>神经</w:t>
      </w:r>
      <w:r>
        <w:rPr>
          <w:b/>
          <w:u w:val="single"/>
        </w:rPr>
        <w:t>-</w:t>
      </w:r>
      <w:r>
        <w:rPr>
          <w:b/>
          <w:u w:val="single"/>
        </w:rPr>
        <w:t>体液</w:t>
      </w:r>
      <w:r>
        <w:rPr/>
        <w:t>调节作用下的胃液分泌量。</w:t>
      </w:r>
    </w:p>
    <w:p>
      <w:pPr>
        <w:pStyle w:val="Normal"/>
        <w:spacing w:lineRule="auto" w:line="360"/>
        <w:ind w:firstLine="420"/>
        <w:rPr/>
      </w:pPr>
      <w:r>
        <w:rPr>
          <w:rFonts w:cs="宋体;SimSun" w:ascii="宋体;SimSun" w:hAnsi="宋体;SimSun"/>
        </w:rPr>
        <w:t>④</w:t>
      </w:r>
      <w:r>
        <w:rPr/>
        <w:t>重复上述实验均得到相同结果，表明在头期胃液分泌的两种调节机制中，</w:t>
      </w:r>
      <w:r>
        <w:rPr>
          <w:b/>
          <w:u w:val="single"/>
        </w:rPr>
        <w:t>神经</w:t>
      </w:r>
      <w:r>
        <w:rPr>
          <w:b/>
          <w:u w:val="single"/>
        </w:rPr>
        <w:t>-</w:t>
      </w:r>
      <w:r>
        <w:rPr>
          <w:b/>
          <w:u w:val="single"/>
        </w:rPr>
        <w:t>体液调节</w:t>
      </w:r>
      <w:r>
        <w:rPr/>
        <w:t>的作用效应</w:t>
      </w:r>
      <w:r>
        <w:rPr>
          <w:em w:val="underDot"/>
        </w:rPr>
        <w:t>更大</w:t>
      </w:r>
      <w:r>
        <w:rPr/>
        <w:t>；二者共同作用效应</w:t>
      </w:r>
      <w:r>
        <w:rPr>
          <w:b/>
          <w:u w:val="single"/>
        </w:rPr>
        <w:t>大于</w:t>
      </w:r>
      <w:r>
        <w:rPr/>
        <w:t>各自单独作用效应之和。</w:t>
      </w:r>
    </w:p>
    <w:p>
      <w:pPr>
        <w:pStyle w:val="Normal"/>
        <w:spacing w:lineRule="auto" w:line="360"/>
        <w:ind w:firstLine="420"/>
        <w:rPr/>
      </w:pPr>
      <w:r>
        <w:rPr/>
        <w:t>9.</w:t>
      </w:r>
      <w:r>
        <w:rPr/>
        <w:t>答案：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1</w:t>
      </w:r>
      <w:r>
        <w:rPr/>
        <w:t>）限制核酸内切（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选择（</w:t>
      </w:r>
      <w:r>
        <w:rPr/>
        <w:t>1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2</w:t>
      </w:r>
      <w:r>
        <w:rPr/>
        <w:t>）</w:t>
      </w:r>
      <w:r>
        <w:rPr/>
        <w:t>T</w:t>
      </w:r>
      <w:r>
        <w:rPr/>
        <w:t>－</w:t>
      </w:r>
      <w:r>
        <w:rPr/>
        <w:t>DNA</w:t>
      </w:r>
      <w:r>
        <w:rPr/>
        <w:t>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    </w:t>
      </w:r>
      <w:r>
        <w:rPr/>
        <w:t>筛选</w:t>
      </w:r>
      <w:r>
        <w:rPr/>
        <w:t>获得</w:t>
      </w:r>
      <w:r>
        <w:rPr/>
        <w:t>T</w:t>
      </w:r>
      <w:r>
        <w:rPr/>
        <w:t>－</w:t>
      </w:r>
      <w:r>
        <w:rPr/>
        <w:t>DNA</w:t>
      </w:r>
      <w:r>
        <w:rPr/>
        <w:t>片断</w:t>
      </w:r>
      <w:r>
        <w:rPr/>
        <w:t>的</w:t>
      </w:r>
      <w:r>
        <w:rPr/>
        <w:t>植物</w:t>
      </w:r>
      <w:r>
        <w:rPr/>
        <w:t>细胞</w:t>
      </w:r>
      <w:r>
        <w:rPr/>
        <w:t>（</w:t>
      </w:r>
      <w:r>
        <w:rPr/>
        <w:t>1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3</w:t>
      </w:r>
      <w:r>
        <w:rPr/>
        <w:t>）细胞分裂素浓度（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</w:t>
      </w:r>
      <w:r>
        <w:rPr/>
        <w:t>芽顶端合成的生长素向基部运输，促进根的分化（</w:t>
      </w:r>
      <w:r>
        <w:rPr/>
        <w:t>2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4</w:t>
      </w:r>
      <w:r>
        <w:rPr/>
        <w:t>）投放棉铃虫（</w:t>
      </w:r>
      <w:r>
        <w:rPr/>
        <w:t>2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农药（</w:t>
      </w:r>
      <w:r>
        <w:rPr/>
        <w:t>1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【解析】（</w:t>
      </w:r>
      <w:r>
        <w:rPr/>
        <w:t>1</w:t>
      </w:r>
      <w:r>
        <w:rPr/>
        <w:t>）过程①需用同种</w:t>
      </w:r>
      <w:r>
        <w:rPr>
          <w:b/>
          <w:u w:val="single"/>
        </w:rPr>
        <w:t>限制核酸内切</w:t>
      </w:r>
      <w:r>
        <w:rPr/>
        <w:t>酶对含</w:t>
      </w:r>
      <w:r>
        <w:rPr/>
        <w:t>Bt</w:t>
      </w:r>
      <w:r>
        <w:rPr/>
        <w:t>基因的</w:t>
      </w:r>
      <w:r>
        <w:rPr/>
        <w:t>DNA</w:t>
      </w:r>
      <w:r>
        <w:rPr/>
        <w:t>和</w:t>
      </w:r>
      <w:r>
        <w:rPr/>
        <w:t>Ti</w:t>
      </w:r>
      <w:r>
        <w:rPr/>
        <w:t>质粒进行酶切。为将过程②获得的含重组质粒的农杆菌筛选出来，应使用</w:t>
      </w:r>
      <w:r>
        <w:rPr>
          <w:b/>
          <w:u w:val="single"/>
        </w:rPr>
        <w:t>选择</w:t>
      </w:r>
      <w:r>
        <w:rPr/>
        <w:t>培养基。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2</w:t>
      </w:r>
      <w:r>
        <w:rPr/>
        <w:t>）过程③中将棉花细胞与农杆菌混合后共同培养，旨在让</w:t>
      </w:r>
      <w:r>
        <w:rPr>
          <w:b/>
          <w:u w:val="single"/>
        </w:rPr>
        <w:t>T</w:t>
      </w:r>
      <w:r>
        <w:rPr>
          <w:b/>
          <w:u w:val="single"/>
        </w:rPr>
        <w:t>－</w:t>
      </w:r>
      <w:r>
        <w:rPr>
          <w:b/>
          <w:u w:val="single"/>
        </w:rPr>
        <w:t>DNA</w:t>
      </w:r>
      <w:r>
        <w:rPr/>
        <w:t>片段进入棉花细胞；除尽农杆菌后，还须转接到含卡那霉素的培养基上继续培养，目的是</w:t>
      </w:r>
      <w:r>
        <w:rPr>
          <w:b/>
          <w:u w:val="single"/>
        </w:rPr>
        <w:t>筛选</w:t>
      </w:r>
      <w:r>
        <w:rPr>
          <w:b/>
          <w:u w:val="single"/>
        </w:rPr>
        <w:t>获得含量</w:t>
      </w:r>
      <w:r>
        <w:rPr>
          <w:b/>
          <w:u w:val="single"/>
        </w:rPr>
        <w:t>T</w:t>
      </w:r>
      <w:r>
        <w:rPr>
          <w:b/>
          <w:u w:val="single"/>
        </w:rPr>
        <w:t>－</w:t>
      </w:r>
      <w:r>
        <w:rPr>
          <w:b/>
          <w:u w:val="single"/>
        </w:rPr>
        <w:t>DNA</w:t>
      </w:r>
      <w:r>
        <w:rPr>
          <w:b/>
          <w:u w:val="single"/>
        </w:rPr>
        <w:t>片断</w:t>
      </w:r>
      <w:r>
        <w:rPr>
          <w:b/>
          <w:u w:val="single"/>
        </w:rPr>
        <w:t>的</w:t>
      </w:r>
      <w:r>
        <w:rPr>
          <w:b/>
          <w:u w:val="single"/>
        </w:rPr>
        <w:t>植物</w:t>
      </w:r>
      <w:r>
        <w:rPr>
          <w:b/>
          <w:u w:val="single"/>
        </w:rPr>
        <w:t>细胞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>
          <w:szCs w:val="21"/>
        </w:rPr>
        <w:t>（</w:t>
      </w:r>
      <w:r>
        <w:rPr>
          <w:szCs w:val="21"/>
        </w:rPr>
        <w:t>3</w:t>
      </w:r>
      <w:r>
        <w:rPr>
          <w:szCs w:val="21"/>
        </w:rPr>
        <w:t>）若过程④仅获得大量的根，则应在培养基中增加</w:t>
      </w:r>
      <w:r>
        <w:rPr>
          <w:b/>
          <w:u w:val="single"/>
        </w:rPr>
        <w:t>细胞分裂素浓度</w:t>
      </w:r>
      <w:r>
        <w:rPr>
          <w:szCs w:val="21"/>
        </w:rPr>
        <w:t>以获得芽；部分接种在无激素培养基上的芽也能长根，原因是</w:t>
      </w:r>
      <w:r>
        <w:rPr>
          <w:b/>
          <w:u w:val="single"/>
        </w:rPr>
        <w:t>芽顶端合成的生长素向基部运输，促进根的分化</w:t>
      </w:r>
      <w:r>
        <w:rPr>
          <w:szCs w:val="21"/>
        </w:rPr>
        <w:t>。</w:t>
      </w:r>
    </w:p>
    <w:p>
      <w:pPr>
        <w:pStyle w:val="Normal"/>
        <w:spacing w:lineRule="auto" w:line="360"/>
        <w:ind w:firstLine="315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4</w:t>
      </w:r>
      <w:r>
        <w:rPr>
          <w:szCs w:val="21"/>
        </w:rPr>
        <w:t>）检验转基因棉的抗虫性状，常用方法是</w:t>
      </w:r>
      <w:r>
        <w:rPr>
          <w:b/>
          <w:u w:val="single"/>
        </w:rPr>
        <w:t>投放棉铃虫</w:t>
      </w:r>
      <w:r>
        <w:rPr>
          <w:szCs w:val="21"/>
        </w:rPr>
        <w:t>。种植转基因抗虫棉能减少</w:t>
      </w:r>
      <w:r>
        <w:rPr>
          <w:b/>
          <w:szCs w:val="21"/>
          <w:u w:val="single"/>
        </w:rPr>
        <w:t>农药</w:t>
      </w:r>
      <w:r>
        <w:rPr>
          <w:szCs w:val="21"/>
        </w:rPr>
        <w:t>的使用，以减轻环境污染。</w:t>
      </w:r>
    </w:p>
    <w:p>
      <w:pPr>
        <w:pStyle w:val="Normal"/>
        <w:spacing w:lineRule="auto" w:line="360"/>
        <w:ind w:firstLine="420"/>
        <w:rPr/>
      </w:pPr>
      <w:r>
        <w:rPr/>
        <w:t>10.</w:t>
      </w:r>
      <w:r>
        <w:rPr/>
        <w:t>答案：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1</w:t>
      </w:r>
      <w:r>
        <w:rPr/>
        <w:t>）信息（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主动运输（</w:t>
      </w:r>
      <w:r>
        <w:rPr/>
        <w:t>1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2</w:t>
      </w:r>
      <w:r>
        <w:rPr/>
        <w:t>）涂抹的</w:t>
      </w:r>
      <w:r>
        <w:rPr/>
        <w:t>IAA</w:t>
      </w:r>
      <w:r>
        <w:rPr/>
        <w:t>运输到侧芽附近，高浓度的</w:t>
      </w:r>
      <w:r>
        <w:rPr/>
        <w:t>IAA</w:t>
      </w:r>
      <w:r>
        <w:rPr/>
        <w:t>抑制了的生长（</w:t>
      </w:r>
      <w:r>
        <w:rPr/>
        <w:t>2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3</w:t>
      </w:r>
      <w:r>
        <w:rPr/>
        <w:t>）</w:t>
      </w:r>
      <w:r>
        <w:rPr/>
        <w:t>C</w:t>
      </w:r>
      <w:r>
        <w:rPr>
          <w:vertAlign w:val="subscript"/>
        </w:rPr>
        <w:t>3</w:t>
      </w:r>
      <w:r>
        <w:rPr/>
        <w:t>化合物（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 </w:t>
      </w:r>
      <w:r>
        <w:rPr/>
        <w:t>[H]</w:t>
      </w:r>
      <w:r>
        <w:rPr/>
        <w:t>和</w:t>
      </w:r>
      <w:r>
        <w:rPr/>
        <w:t>ATP</w:t>
      </w:r>
      <w:r>
        <w:rPr/>
        <w:t>（</w:t>
      </w:r>
      <w:r>
        <w:rPr/>
        <w:t>2</w:t>
      </w:r>
      <w:r>
        <w:rPr/>
        <w:t>分）</w:t>
      </w:r>
      <w:r>
        <w:rPr>
          <w:rFonts w:eastAsia="Times New Roman"/>
        </w:rPr>
        <w:t xml:space="preserve">  </w:t>
      </w:r>
      <w:r>
        <w:rPr/>
        <w:t>增多（</w:t>
      </w:r>
      <w:r>
        <w:rPr/>
        <w:t>1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4</w:t>
      </w:r>
      <w:r>
        <w:rPr/>
        <w:t>）等于（</w:t>
      </w:r>
      <w:r>
        <w:rPr/>
        <w:t>2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II</w:t>
      </w:r>
      <w:r>
        <w:rPr/>
        <w:t>组去顶芽往侧芽分配的光合产物增多，促进侧芽的生长（</w:t>
      </w:r>
      <w:r>
        <w:rPr/>
        <w:t>2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【解析】</w:t>
      </w:r>
      <w:r>
        <w:rPr/>
        <w:t>（</w:t>
      </w:r>
      <w:r>
        <w:rPr/>
        <w:t>1</w:t>
      </w:r>
      <w:r>
        <w:rPr/>
        <w:t>）</w:t>
      </w:r>
      <w:r>
        <w:rPr/>
        <w:t>IAA</w:t>
      </w:r>
      <w:r>
        <w:rPr/>
        <w:t>是植物细胞之间传递</w:t>
      </w:r>
      <w:r>
        <w:rPr>
          <w:b/>
          <w:u w:val="single"/>
        </w:rPr>
        <w:t>信息</w:t>
      </w:r>
      <w:r>
        <w:rPr/>
        <w:t>的分子，顶芽合成的</w:t>
      </w:r>
      <w:r>
        <w:rPr/>
        <w:t>IAA</w:t>
      </w:r>
      <w:r>
        <w:rPr/>
        <w:t>通过</w:t>
      </w:r>
      <w:r>
        <w:rPr>
          <w:b/>
          <w:u w:val="single"/>
        </w:rPr>
        <w:t>主动运输</w:t>
      </w:r>
      <w:r>
        <w:rPr/>
        <w:t>方式向下运输。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2</w:t>
      </w:r>
      <w:r>
        <w:rPr/>
        <w:t>）实验一中，去顶</w:t>
      </w:r>
      <w:r>
        <w:rPr/>
        <w:t>32 h</w:t>
      </w:r>
      <w:r>
        <w:rPr/>
        <w:t>时</w:t>
      </w:r>
      <w:r>
        <w:rPr>
          <w:rFonts w:ascii="宋体;SimSun" w:hAnsi="宋体;SimSun" w:cs="宋体;SimSun"/>
        </w:rPr>
        <w:t>Ⅲ</w:t>
      </w:r>
      <w:r>
        <w:rPr/>
        <w:t>组侧芽长度明显小于</w:t>
      </w:r>
      <w:r>
        <w:rPr>
          <w:rFonts w:ascii="宋体;SimSun" w:hAnsi="宋体;SimSun" w:cs="宋体;SimSun"/>
        </w:rPr>
        <w:t>Ⅱ</w:t>
      </w:r>
      <w:r>
        <w:rPr/>
        <w:t>组，其原因是</w:t>
      </w:r>
      <w:r>
        <w:rPr>
          <w:b/>
          <w:u w:val="single"/>
        </w:rPr>
        <w:t>涂抹的</w:t>
      </w:r>
      <w:r>
        <w:rPr>
          <w:b/>
          <w:u w:val="single"/>
        </w:rPr>
        <w:t>IAA</w:t>
      </w:r>
      <w:r>
        <w:rPr>
          <w:b/>
          <w:u w:val="single"/>
        </w:rPr>
        <w:t>运输到侧芽附近，高浓度的</w:t>
      </w:r>
      <w:r>
        <w:rPr>
          <w:b/>
          <w:u w:val="single"/>
        </w:rPr>
        <w:t>IAA</w:t>
      </w:r>
      <w:r>
        <w:rPr>
          <w:b/>
          <w:u w:val="single"/>
        </w:rPr>
        <w:t>抑制了的生长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3</w:t>
      </w:r>
      <w:r>
        <w:rPr/>
        <w:t>）实验二中，</w:t>
      </w:r>
      <w:r>
        <w:rPr>
          <w:vertAlign w:val="superscript"/>
        </w:rPr>
        <w:t>14</w:t>
      </w:r>
      <w:r>
        <w:rPr/>
        <w:t>CO</w:t>
      </w:r>
      <w:r>
        <w:rPr>
          <w:vertAlign w:val="subscript"/>
        </w:rPr>
        <w:t>2</w:t>
      </w:r>
      <w:r>
        <w:rPr/>
        <w:t>进入叶绿体后，首先能检测到含</w:t>
      </w:r>
      <w:r>
        <w:rPr>
          <w:vertAlign w:val="superscript"/>
        </w:rPr>
        <w:t>14</w:t>
      </w:r>
      <w:r>
        <w:rPr/>
        <w:t>C</w:t>
      </w:r>
      <w:r>
        <w:rPr/>
        <w:t>的有机物是</w:t>
      </w:r>
      <w:r>
        <w:rPr>
          <w:b/>
          <w:u w:val="single"/>
        </w:rPr>
        <w:t>C</w:t>
      </w:r>
      <w:r>
        <w:rPr>
          <w:b/>
          <w:u w:val="single"/>
          <w:vertAlign w:val="subscript"/>
        </w:rPr>
        <w:t>3</w:t>
      </w:r>
      <w:r>
        <w:rPr>
          <w:b/>
          <w:u w:val="single"/>
        </w:rPr>
        <w:t>化合物</w:t>
      </w:r>
      <w:r>
        <w:rPr/>
        <w:t>，该物质被还原成糖类需要光反应提供</w:t>
      </w:r>
      <w:r>
        <w:rPr>
          <w:b/>
          <w:u w:val="single"/>
        </w:rPr>
        <w:t>ATP</w:t>
      </w:r>
      <w:r>
        <w:rPr>
          <w:b/>
          <w:u w:val="single"/>
        </w:rPr>
        <w:t>和［</w:t>
      </w:r>
      <w:r>
        <w:rPr>
          <w:b/>
          <w:u w:val="single"/>
        </w:rPr>
        <w:t>H</w:t>
      </w:r>
      <w:r>
        <w:rPr>
          <w:b/>
          <w:u w:val="single"/>
        </w:rPr>
        <w:t>］</w:t>
      </w:r>
      <w:r>
        <w:rPr/>
        <w:t>。</w:t>
      </w:r>
      <w:r>
        <w:rPr/>
        <w:t>a</w:t>
      </w:r>
      <w:r>
        <w:rPr/>
        <w:t>、</w:t>
      </w:r>
      <w:r>
        <w:rPr/>
        <w:t>b</w:t>
      </w:r>
      <w:r>
        <w:rPr/>
        <w:t>两组侧芽附近</w:t>
      </w:r>
      <w:r>
        <w:rPr>
          <w:vertAlign w:val="superscript"/>
        </w:rPr>
        <w:t>14</w:t>
      </w:r>
      <w:r>
        <w:rPr/>
        <w:t>C</w:t>
      </w:r>
      <w:r>
        <w:rPr/>
        <w:t>信号强度差异明显，说明去顶后往侧芽分配的光合产物</w:t>
      </w:r>
      <w:r>
        <w:rPr>
          <w:b/>
          <w:u w:val="single"/>
        </w:rPr>
        <w:t>增多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4</w:t>
      </w:r>
      <w:r>
        <w:rPr/>
        <w:t>）综合两个实验的数据推测，去顶</w:t>
      </w:r>
      <w:r>
        <w:rPr/>
        <w:t>8h</w:t>
      </w:r>
      <w:r>
        <w:rPr/>
        <w:t>时</w:t>
      </w:r>
      <w:r>
        <w:rPr>
          <w:rFonts w:ascii="宋体;SimSun" w:hAnsi="宋体;SimSun" w:cs="宋体;SimSun"/>
        </w:rPr>
        <w:t>Ⅰ</w:t>
      </w:r>
      <w:r>
        <w:rPr/>
        <w:t>组和</w:t>
      </w:r>
      <w:r>
        <w:rPr>
          <w:rFonts w:ascii="宋体;SimSun" w:hAnsi="宋体;SimSun" w:cs="宋体;SimSun"/>
        </w:rPr>
        <w:t>Ⅲ</w:t>
      </w:r>
      <w:r>
        <w:rPr/>
        <w:t>组侧芽附近的</w:t>
      </w:r>
      <w:r>
        <w:rPr/>
        <w:t>IAA</w:t>
      </w:r>
      <w:r>
        <w:rPr/>
        <w:t>浓度关系为：</w:t>
      </w:r>
      <w:r>
        <w:rPr>
          <w:rFonts w:ascii="宋体;SimSun" w:hAnsi="宋体;SimSun" w:cs="宋体;SimSun"/>
        </w:rPr>
        <w:t>Ⅰ</w:t>
      </w:r>
      <w:r>
        <w:rPr/>
        <w:t>组</w:t>
      </w:r>
      <w:r>
        <w:rPr>
          <w:b/>
          <w:u w:val="single"/>
        </w:rPr>
        <w:t>等于</w:t>
      </w:r>
      <w:r>
        <w:rPr>
          <w:rFonts w:ascii="宋体;SimSun" w:hAnsi="宋体;SimSun" w:cs="宋体;SimSun"/>
        </w:rPr>
        <w:t>Ⅲ</w:t>
      </w:r>
      <w:r>
        <w:rPr/>
        <w:t>组；去顶</w:t>
      </w:r>
      <w:r>
        <w:rPr/>
        <w:t>8h</w:t>
      </w:r>
      <w:r>
        <w:rPr/>
        <w:t>时</w:t>
      </w:r>
      <w:r>
        <w:rPr>
          <w:rFonts w:ascii="宋体;SimSun" w:hAnsi="宋体;SimSun" w:cs="宋体;SimSun"/>
        </w:rPr>
        <w:t>Ⅱ</w:t>
      </w:r>
      <w:r>
        <w:rPr/>
        <w:t>组侧芽长度明显大于</w:t>
      </w:r>
      <w:r>
        <w:rPr>
          <w:rFonts w:ascii="宋体;SimSun" w:hAnsi="宋体;SimSun" w:cs="宋体;SimSun"/>
        </w:rPr>
        <w:t>Ⅰ</w:t>
      </w:r>
      <w:r>
        <w:rPr/>
        <w:t>组，</w:t>
      </w:r>
      <w:r>
        <w:rPr>
          <w:szCs w:val="21"/>
        </w:rPr>
        <w:t>请对此结果提出合理的假设：</w:t>
      </w:r>
      <w:r>
        <w:rPr>
          <w:b/>
          <w:u w:val="single"/>
        </w:rPr>
        <w:t>II</w:t>
      </w:r>
      <w:r>
        <w:rPr>
          <w:b/>
          <w:u w:val="single"/>
        </w:rPr>
        <w:t>组去顶芽往侧芽分配的光合产物增多，促进侧芽的生长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/>
        <w:t>11.</w:t>
      </w:r>
      <w:r>
        <w:rPr/>
        <w:t>答案：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1</w:t>
      </w:r>
      <w:r>
        <w:rPr/>
        <w:t>）①灰身（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性状分离（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2/3</w:t>
      </w:r>
      <w:r>
        <w:rPr/>
        <w:t>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②</w:t>
      </w:r>
      <w:r>
        <w:rPr/>
        <w:t>18%</w:t>
      </w:r>
      <w:r>
        <w:rPr/>
        <w:t>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</w:p>
    <w:p>
      <w:pPr>
        <w:pStyle w:val="Normal"/>
        <w:spacing w:lineRule="auto" w:line="360"/>
        <w:ind w:firstLine="420"/>
        <w:rPr/>
      </w:pPr>
      <w:r>
        <w:rPr/>
        <w:t>下降（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</w:t>
      </w:r>
      <w:r>
        <w:rPr/>
        <w:t>自然选择（</w:t>
      </w:r>
      <w:r>
        <w:rPr/>
        <w:t>1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2</w:t>
      </w:r>
      <w:r>
        <w:rPr/>
        <w:t>）①</w:t>
      </w:r>
      <w:r>
        <w:rPr/>
        <w:t>X</w:t>
      </w:r>
      <w:r>
        <w:rPr/>
        <w:t>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BBX</w:t>
      </w:r>
      <w:r>
        <w:rPr>
          <w:vertAlign w:val="superscript"/>
        </w:rPr>
        <w:t>r</w:t>
      </w:r>
      <w:r>
        <w:rPr/>
        <w:t>Y</w:t>
      </w:r>
      <w:r>
        <w:rPr/>
        <w:t>（</w:t>
      </w:r>
      <w:r>
        <w:rPr/>
        <w:t>2</w:t>
      </w:r>
      <w:r>
        <w:rPr/>
        <w:t>分）</w:t>
      </w:r>
      <w:r>
        <w:rPr>
          <w:rFonts w:eastAsia="Times New Roman"/>
        </w:rPr>
        <w:t xml:space="preserve">    </w:t>
      </w:r>
      <w:r>
        <w:rPr/>
        <w:t>4</w:t>
      </w:r>
      <w:r>
        <w:rPr/>
        <w:t>（</w:t>
      </w:r>
      <w:r>
        <w:rPr/>
        <w:t>1</w:t>
      </w:r>
      <w:r>
        <w:rPr/>
        <w:t>分）</w:t>
      </w:r>
      <w:r>
        <w:rPr>
          <w:rFonts w:eastAsia="Times New Roman"/>
        </w:rPr>
        <w:t xml:space="preserve">   </w:t>
      </w:r>
      <w:r>
        <w:rPr/>
        <w:t>②</w:t>
      </w:r>
      <w:r>
        <w:rPr/>
        <w:t>6</w:t>
      </w:r>
      <w:r>
        <w:rPr/>
        <w:t>或</w:t>
      </w:r>
      <w:r>
        <w:rPr/>
        <w:t>8</w:t>
      </w:r>
      <w:r>
        <w:rPr/>
        <w:t>（</w:t>
      </w:r>
      <w:r>
        <w:rPr/>
        <w:t>2</w:t>
      </w:r>
      <w:r>
        <w:rPr/>
        <w:t>分）</w:t>
      </w:r>
      <w:r>
        <w:rPr>
          <w:rFonts w:eastAsia="Times New Roman"/>
        </w:rPr>
        <w:t xml:space="preserve">    </w:t>
      </w:r>
      <w:r>
        <w:rPr/>
        <w:t>1/32</w:t>
      </w:r>
      <w:r>
        <w:rPr/>
        <w:t>（</w:t>
      </w:r>
      <w:r>
        <w:rPr/>
        <w:t>2</w:t>
      </w:r>
      <w:r>
        <w:rPr/>
        <w:t>分）</w:t>
      </w:r>
    </w:p>
    <w:p>
      <w:pPr>
        <w:pStyle w:val="Normal"/>
        <w:spacing w:lineRule="auto" w:line="360"/>
        <w:ind w:firstLine="420"/>
        <w:rPr/>
      </w:pPr>
      <w:r>
        <w:rPr/>
        <w:t>【解析】（</w:t>
      </w:r>
      <w:r>
        <w:rPr/>
        <w:t>1</w:t>
      </w:r>
      <w:r>
        <w:rPr/>
        <w:t>）</w:t>
      </w:r>
      <w:r>
        <w:rPr/>
        <w:t>①</w:t>
      </w:r>
      <w:r>
        <w:rPr/>
        <w:t>由果蝇的交配结果可知，果蝇体色性状中，</w:t>
      </w:r>
      <w:r>
        <w:rPr>
          <w:b/>
          <w:u w:val="single"/>
        </w:rPr>
        <w:t>灰色</w:t>
      </w:r>
      <w:r>
        <w:rPr/>
        <w:t>对黑色为显性。</w:t>
      </w:r>
      <w:r>
        <w:rPr/>
        <w:t>F</w:t>
      </w:r>
      <w:r>
        <w:rPr>
          <w:vertAlign w:val="subscript"/>
        </w:rPr>
        <w:t>1</w:t>
      </w:r>
      <w:r>
        <w:rPr/>
        <w:t>的后代重新出现黑身的现象叫做</w:t>
      </w:r>
      <w:r>
        <w:rPr>
          <w:b/>
          <w:u w:val="single"/>
        </w:rPr>
        <w:t>性状分离</w:t>
      </w:r>
      <w:r>
        <w:rPr/>
        <w:t>。</w:t>
      </w:r>
      <w:r>
        <w:rPr/>
        <w:t>F</w:t>
      </w:r>
      <w:r>
        <w:rPr>
          <w:vertAlign w:val="subscript"/>
        </w:rPr>
        <w:t>2</w:t>
      </w:r>
      <w:r>
        <w:rPr/>
        <w:t>的灰身果蝇中，杂合子占</w:t>
      </w:r>
      <w:r>
        <w:rPr>
          <w:b/>
          <w:u w:val="single"/>
        </w:rPr>
        <w:t>2/3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>
          <w:rFonts w:cs="宋体;SimSun" w:ascii="宋体;SimSun" w:hAnsi="宋体;SimSun"/>
        </w:rPr>
        <w:t>②</w:t>
      </w:r>
      <w:r>
        <w:rPr/>
        <w:t>由该果蝇种群中后代有</w:t>
      </w:r>
      <w:r>
        <w:rPr/>
        <w:t>9900</w:t>
      </w:r>
      <w:r>
        <w:rPr/>
        <w:t>只灰身果蝇和</w:t>
      </w:r>
      <w:r>
        <w:rPr/>
        <w:t>100</w:t>
      </w:r>
      <w:r>
        <w:rPr/>
        <w:t>只黑身果蝇可知，黑身果蝇的基因型频率（</w:t>
      </w:r>
      <w:r>
        <w:rPr/>
        <w:t>bb</w:t>
      </w:r>
      <w:r>
        <w:rPr/>
        <w:t>）为</w:t>
      </w:r>
      <w:r>
        <w:rPr/>
        <w:t>1/100</w:t>
      </w:r>
      <w:r>
        <w:rPr/>
        <w:t>，即黑身的基因频率（</w:t>
      </w:r>
      <w:r>
        <w:rPr/>
        <w:t>b</w:t>
      </w:r>
      <w:r>
        <w:rPr/>
        <w:t>）为</w:t>
      </w:r>
      <w:r>
        <w:rPr/>
        <w:t>1/10</w:t>
      </w:r>
      <w:r>
        <w:rPr/>
        <w:t>，则灰身的基因频率（</w:t>
      </w:r>
      <w:r>
        <w:rPr/>
        <w:t>B</w:t>
      </w:r>
      <w:r>
        <w:rPr/>
        <w:t>）为</w:t>
      </w:r>
      <w:r>
        <w:rPr/>
        <w:t>9/10</w:t>
      </w:r>
      <w:r>
        <w:rPr/>
        <w:t>，群体中</w:t>
      </w:r>
      <w:r>
        <w:rPr/>
        <w:t>Bb</w:t>
      </w:r>
      <w:r>
        <w:rPr/>
        <w:t>的基因型频率为</w:t>
      </w:r>
      <w:r>
        <w:rPr/>
        <w:t>2×1/10×9/10</w:t>
      </w:r>
      <w:r>
        <w:rPr/>
        <w:t>＝</w:t>
      </w:r>
      <w:r>
        <w:rPr>
          <w:b/>
          <w:u w:val="single"/>
        </w:rPr>
        <w:t>18%</w:t>
      </w:r>
      <w:r>
        <w:rPr/>
        <w:t>。若该群体置于天然黑色环境中，由于</w:t>
      </w:r>
      <w:r>
        <w:rPr>
          <w:b/>
          <w:u w:val="single"/>
        </w:rPr>
        <w:t>自然选择</w:t>
      </w:r>
      <w:r>
        <w:rPr/>
        <w:t>的作用，灰身果蝇的比例会</w:t>
      </w:r>
      <w:r>
        <w:rPr>
          <w:b/>
          <w:u w:val="single"/>
        </w:rPr>
        <w:t>下</w:t>
      </w:r>
      <w:r>
        <w:rPr>
          <w:b/>
          <w:u w:val="single"/>
        </w:rPr>
        <w:t>降</w:t>
      </w:r>
      <w:r>
        <w:rPr/>
        <w:t>。</w:t>
      </w:r>
    </w:p>
    <w:p>
      <w:pPr>
        <w:pStyle w:val="Normal"/>
        <w:spacing w:lineRule="auto" w:line="360"/>
        <w:ind w:firstLine="420"/>
        <w:rPr/>
      </w:pPr>
      <w:r>
        <w:rPr/>
        <w:t>（</w:t>
      </w:r>
      <w:r>
        <w:rPr/>
        <w:t>2</w:t>
      </w:r>
      <w:r>
        <w:rPr/>
        <w:t>）①</w:t>
      </w:r>
      <w:r>
        <w:rPr/>
        <w:t>由交配结果中雄性和雌性的表型比不同可知，</w:t>
      </w:r>
      <w:r>
        <w:rPr/>
        <w:t>R</w:t>
      </w:r>
      <w:r>
        <w:rPr/>
        <w:t>、</w:t>
      </w:r>
      <w:r>
        <w:rPr/>
        <w:t>r</w:t>
      </w:r>
      <w:r>
        <w:rPr/>
        <w:t>基因位于</w:t>
      </w:r>
      <w:r>
        <w:rPr>
          <w:b/>
          <w:u w:val="single"/>
        </w:rPr>
        <w:t>X</w:t>
      </w:r>
      <w:r>
        <w:rPr/>
        <w:t>染色体上，则杂交过程为</w:t>
      </w:r>
      <w:r>
        <w:rPr/>
        <w:t>：</w:t>
      </w:r>
      <w:r>
        <w:rPr/>
        <w:t xml:space="preserve">P  </w:t>
      </w:r>
      <w:r>
        <w:rPr/>
        <w:t>bbX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R</w:t>
      </w:r>
      <w:r>
        <w:rPr/>
        <w:t>（</w:t>
      </w:r>
      <w:r>
        <w:rPr>
          <w:szCs w:val="21"/>
        </w:rPr>
        <w:t>黑身雌蝇丙</w:t>
      </w:r>
      <w:r>
        <w:rPr/>
        <w:t>）</w:t>
      </w:r>
      <w:r>
        <w:rPr/>
        <w:t>×BBX</w:t>
      </w:r>
      <w:r>
        <w:rPr>
          <w:vertAlign w:val="superscript"/>
        </w:rPr>
        <w:t>r</w:t>
      </w:r>
      <w:r>
        <w:rPr/>
        <w:t>Y</w:t>
      </w:r>
      <w:r>
        <w:rPr/>
        <w:t>（</w:t>
      </w:r>
      <w:r>
        <w:rPr>
          <w:szCs w:val="21"/>
        </w:rPr>
        <w:t>灰身雄蝇丁）</w:t>
      </w:r>
      <w:r>
        <w:rPr/>
        <w:t>→</w:t>
      </w:r>
      <w:r>
        <w:rPr/>
        <w:t>F</w:t>
      </w:r>
      <w:r>
        <w:rPr>
          <w:vertAlign w:val="subscript"/>
        </w:rPr>
        <w:t>1</w:t>
      </w:r>
      <w:r>
        <w:rPr/>
        <w:t>：</w:t>
      </w:r>
      <w:r>
        <w:rPr/>
        <w:t>BbX</w:t>
      </w:r>
      <w:r>
        <w:rPr>
          <w:vertAlign w:val="superscript"/>
        </w:rPr>
        <w:t>R</w:t>
      </w:r>
      <w:r>
        <w:rPr/>
        <w:t>Y</w:t>
      </w:r>
      <w:r>
        <w:rPr/>
        <w:t>（</w:t>
      </w:r>
      <w:r>
        <w:rPr>
          <w:szCs w:val="21"/>
        </w:rPr>
        <w:t>灰身）</w:t>
      </w:r>
      <w:r>
        <w:rPr/>
        <w:t>、</w:t>
      </w:r>
      <w:r>
        <w:rPr/>
        <w:t>BbX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r</w:t>
      </w:r>
      <w:r>
        <w:rPr/>
        <w:t>（</w:t>
      </w:r>
      <w:r>
        <w:rPr>
          <w:szCs w:val="21"/>
        </w:rPr>
        <w:t>灰身）</w:t>
      </w:r>
      <w:r>
        <w:rPr/>
        <w:t>，</w:t>
      </w:r>
      <w:r>
        <w:rPr/>
        <w:t>F</w:t>
      </w:r>
      <w:r>
        <w:rPr>
          <w:vertAlign w:val="subscript"/>
        </w:rPr>
        <w:t>1</w:t>
      </w:r>
      <w:r>
        <w:rPr/>
        <w:t>随机交配得</w:t>
      </w:r>
      <w:r>
        <w:rPr/>
        <w:t>F</w:t>
      </w:r>
      <w:r>
        <w:rPr>
          <w:vertAlign w:val="subscript"/>
        </w:rPr>
        <w:t>2</w:t>
      </w:r>
      <w:r>
        <w:rPr/>
        <w:t>：（</w:t>
      </w:r>
      <w:r>
        <w:rPr/>
        <w:t>1BB</w:t>
      </w:r>
      <w:r>
        <w:rPr/>
        <w:t>、</w:t>
      </w:r>
      <w:r>
        <w:rPr/>
        <w:t>2Bb</w:t>
      </w:r>
      <w:r>
        <w:rPr/>
        <w:t>、</w:t>
      </w:r>
      <w:r>
        <w:rPr/>
        <w:t>1bb</w:t>
      </w:r>
      <w:r>
        <w:rPr/>
        <w:t>）（</w:t>
      </w:r>
      <w:r>
        <w:rPr/>
        <w:t>1X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R</w:t>
      </w:r>
      <w:r>
        <w:rPr/>
        <w:t>、</w:t>
      </w:r>
      <w:r>
        <w:rPr/>
        <w:t>1X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r</w:t>
      </w:r>
      <w:r>
        <w:rPr/>
        <w:t>、</w:t>
      </w:r>
      <w:r>
        <w:rPr/>
        <w:t>1X</w:t>
      </w:r>
      <w:r>
        <w:rPr>
          <w:vertAlign w:val="superscript"/>
        </w:rPr>
        <w:t>R</w:t>
      </w:r>
      <w:r>
        <w:rPr/>
        <w:t>Y</w:t>
      </w:r>
      <w:r>
        <w:rPr/>
        <w:t>、</w:t>
      </w:r>
      <w:r>
        <w:rPr/>
        <w:t>1X</w:t>
      </w:r>
      <w:r>
        <w:rPr>
          <w:vertAlign w:val="superscript"/>
        </w:rPr>
        <w:t>r</w:t>
      </w:r>
      <w:r>
        <w:rPr/>
        <w:t>Y</w:t>
      </w:r>
      <w:r>
        <w:rPr/>
        <w:t>），</w:t>
      </w:r>
      <w:r>
        <w:rPr/>
        <w:t>即雌蝇中灰身（</w:t>
      </w:r>
      <w:r>
        <w:rPr/>
        <w:t>B</w:t>
      </w:r>
      <w:r>
        <w:rPr>
          <w:u w:val="single"/>
        </w:rPr>
        <w:t xml:space="preserve">  </w:t>
      </w:r>
      <w:r>
        <w:rPr/>
        <w:t>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---</w:t>
      </w:r>
      <w:r>
        <w:rPr/>
        <w:t>）：黑身（</w:t>
      </w:r>
      <w:r>
        <w:rPr/>
        <w:t>bbX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---</w:t>
      </w:r>
      <w:r>
        <w:rPr/>
        <w:t xml:space="preserve"> </w:t>
      </w:r>
      <w:r>
        <w:rPr/>
        <w:t>）</w:t>
      </w:r>
      <w:r>
        <w:rPr/>
        <w:t>=3</w:t>
      </w:r>
      <w:r>
        <w:rPr/>
        <w:t>：</w:t>
      </w:r>
      <w:r>
        <w:rPr/>
        <w:t>1</w:t>
      </w:r>
      <w:r>
        <w:rPr/>
        <w:t>，</w:t>
      </w:r>
      <w:r>
        <w:rPr>
          <w:szCs w:val="21"/>
        </w:rPr>
        <w:t>雄蝇中灰身（</w:t>
      </w:r>
      <w:r>
        <w:rPr>
          <w:szCs w:val="21"/>
        </w:rPr>
        <w:t>B</w:t>
      </w:r>
      <w:r>
        <w:rPr>
          <w:szCs w:val="21"/>
          <w:u w:val="single"/>
        </w:rPr>
        <w:t xml:space="preserve">  </w:t>
      </w:r>
      <w:r>
        <w:rPr>
          <w:szCs w:val="21"/>
        </w:rPr>
        <w:t>X</w:t>
      </w:r>
      <w:r>
        <w:rPr>
          <w:szCs w:val="21"/>
          <w:vertAlign w:val="superscript"/>
        </w:rPr>
        <w:t>---</w:t>
      </w:r>
      <w:r>
        <w:rPr>
          <w:szCs w:val="21"/>
        </w:rPr>
        <w:t>Y</w:t>
      </w:r>
      <w:r>
        <w:rPr>
          <w:szCs w:val="21"/>
        </w:rPr>
        <w:t>）：黑身（</w:t>
      </w:r>
      <w:r>
        <w:rPr>
          <w:szCs w:val="21"/>
        </w:rPr>
        <w:t>bbX</w:t>
      </w:r>
      <w:r>
        <w:rPr>
          <w:szCs w:val="21"/>
          <w:vertAlign w:val="superscript"/>
        </w:rPr>
        <w:t>R</w:t>
      </w:r>
      <w:r>
        <w:rPr>
          <w:szCs w:val="21"/>
        </w:rPr>
        <w:t>Y</w:t>
      </w:r>
      <w:r>
        <w:rPr>
          <w:szCs w:val="21"/>
        </w:rPr>
        <w:t>）：深黑身（</w:t>
      </w:r>
      <w:r>
        <w:rPr>
          <w:szCs w:val="21"/>
        </w:rPr>
        <w:t>bbX</w:t>
      </w:r>
      <w:r>
        <w:rPr>
          <w:szCs w:val="21"/>
          <w:vertAlign w:val="superscript"/>
        </w:rPr>
        <w:t>r</w:t>
      </w:r>
      <w:r>
        <w:rPr>
          <w:szCs w:val="21"/>
        </w:rPr>
        <w:t>Y</w:t>
      </w:r>
      <w:r>
        <w:rPr>
          <w:szCs w:val="21"/>
        </w:rPr>
        <w:t>）＝</w:t>
      </w:r>
      <w:r>
        <w:rPr>
          <w:szCs w:val="21"/>
        </w:rPr>
        <w:t>6</w:t>
      </w:r>
      <w:r>
        <w:rPr>
          <w:szCs w:val="21"/>
        </w:rPr>
        <w:t>：</w:t>
      </w:r>
      <w:r>
        <w:rPr>
          <w:szCs w:val="21"/>
        </w:rPr>
        <w:t>1</w:t>
      </w:r>
      <w:r>
        <w:rPr>
          <w:szCs w:val="21"/>
        </w:rPr>
        <w:t>：</w:t>
      </w:r>
      <w:r>
        <w:rPr>
          <w:szCs w:val="21"/>
        </w:rPr>
        <w:t>1</w:t>
      </w:r>
      <w:r>
        <w:rPr>
          <w:szCs w:val="21"/>
        </w:rPr>
        <w:t xml:space="preserve">  </w:t>
      </w:r>
      <w:r>
        <w:rPr>
          <w:szCs w:val="21"/>
        </w:rPr>
        <w:t>，</w:t>
      </w:r>
      <w:r>
        <w:rPr/>
        <w:t>F</w:t>
      </w:r>
      <w:r>
        <w:rPr>
          <w:vertAlign w:val="subscript"/>
        </w:rPr>
        <w:t>2</w:t>
      </w:r>
      <w:r>
        <w:rPr/>
        <w:t>中灰身雄蝇共有</w:t>
      </w:r>
      <w:r>
        <w:rPr/>
        <w:t>BBX</w:t>
      </w:r>
      <w:r>
        <w:rPr>
          <w:vertAlign w:val="superscript"/>
        </w:rPr>
        <w:t>R</w:t>
      </w:r>
      <w:r>
        <w:rPr/>
        <w:t>Y</w:t>
      </w:r>
      <w:r>
        <w:rPr/>
        <w:t>、</w:t>
      </w:r>
      <w:r>
        <w:rPr/>
        <w:t>BBX</w:t>
      </w:r>
      <w:r>
        <w:rPr>
          <w:vertAlign w:val="superscript"/>
        </w:rPr>
        <w:t>r</w:t>
      </w:r>
      <w:r>
        <w:rPr/>
        <w:t>Y</w:t>
      </w:r>
      <w:r>
        <w:rPr/>
        <w:t>、</w:t>
      </w:r>
      <w:r>
        <w:rPr/>
        <w:t>BbX</w:t>
      </w:r>
      <w:r>
        <w:rPr>
          <w:vertAlign w:val="superscript"/>
        </w:rPr>
        <w:t>R</w:t>
      </w:r>
      <w:r>
        <w:rPr/>
        <w:t>Y</w:t>
      </w:r>
      <w:r>
        <w:rPr/>
        <w:t>、</w:t>
      </w:r>
      <w:r>
        <w:rPr/>
        <w:t>BbX</w:t>
      </w:r>
      <w:r>
        <w:rPr>
          <w:vertAlign w:val="superscript"/>
        </w:rPr>
        <w:t>r</w:t>
      </w:r>
      <w:r>
        <w:rPr/>
        <w:t>Y</w:t>
      </w:r>
      <w:r>
        <w:rPr/>
        <w:t xml:space="preserve"> </w:t>
      </w:r>
      <w:r>
        <w:rPr>
          <w:b/>
          <w:u w:val="single"/>
        </w:rPr>
        <w:t>4</w:t>
      </w:r>
      <w:r>
        <w:rPr>
          <w:b/>
          <w:u w:val="single"/>
        </w:rPr>
        <w:t>种</w:t>
      </w:r>
      <w:r>
        <w:rPr/>
        <w:t>基因型。</w:t>
      </w:r>
    </w:p>
    <w:p>
      <w:pPr>
        <w:pStyle w:val="Normal"/>
        <w:spacing w:lineRule="auto" w:line="360"/>
        <w:ind w:firstLine="420"/>
        <w:rPr/>
      </w:pPr>
      <w:r>
        <w:rPr>
          <w:rFonts w:cs="宋体;SimSun" w:ascii="宋体;SimSun" w:hAnsi="宋体;SimSun"/>
        </w:rPr>
        <w:t>②</w:t>
      </w:r>
      <w:r>
        <w:rPr/>
        <w:t>雌蝇丙（</w:t>
      </w:r>
      <w:r>
        <w:rPr/>
        <w:t>bbX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R</w:t>
      </w:r>
      <w:r>
        <w:rPr/>
        <w:t>）的一个细胞发生染色体变异后，</w:t>
      </w:r>
      <w:r>
        <w:rPr>
          <w:szCs w:val="21"/>
        </w:rPr>
        <w:t>染色体同源区段联会且均相互分离后，形成可育配子</w:t>
      </w:r>
      <w:r>
        <w:rPr>
          <w:szCs w:val="21"/>
        </w:rPr>
        <w:t>1/2</w:t>
      </w:r>
      <w:r>
        <w:rPr>
          <w:szCs w:val="21"/>
        </w:rPr>
        <w:t>（</w:t>
      </w:r>
      <w:r>
        <w:rPr>
          <w:szCs w:val="21"/>
        </w:rPr>
        <w:t>bR</w:t>
      </w:r>
      <w:r>
        <w:rPr>
          <w:szCs w:val="21"/>
        </w:rPr>
        <w:t>）和</w:t>
      </w:r>
      <w:r>
        <w:rPr>
          <w:szCs w:val="21"/>
        </w:rPr>
        <w:t>1/2b</w:t>
      </w:r>
      <w:r>
        <w:rPr>
          <w:szCs w:val="21"/>
        </w:rPr>
        <w:t>x</w:t>
      </w:r>
      <w:r>
        <w:rPr>
          <w:szCs w:val="21"/>
          <w:vertAlign w:val="superscript"/>
        </w:rPr>
        <w:t>R</w:t>
      </w:r>
      <w:r>
        <w:rPr>
          <w:szCs w:val="21"/>
        </w:rPr>
        <w:t>，则</w:t>
      </w:r>
      <w:r>
        <w:rPr/>
        <w:t>F</w:t>
      </w:r>
      <w:r>
        <w:rPr>
          <w:vertAlign w:val="subscript"/>
        </w:rPr>
        <w:t>1</w:t>
      </w:r>
      <w:r>
        <w:rPr/>
        <w:t>中雌蝇的基因型为</w:t>
      </w:r>
      <w:r>
        <w:rPr/>
        <w:t>1/2</w:t>
      </w:r>
      <w:r>
        <w:rPr/>
        <w:t>（</w:t>
      </w:r>
      <w:r>
        <w:rPr>
          <w:szCs w:val="21"/>
        </w:rPr>
        <w:t>bR</w:t>
      </w:r>
      <w:r>
        <w:rPr>
          <w:szCs w:val="21"/>
        </w:rPr>
        <w:t>）</w:t>
      </w:r>
      <w:r>
        <w:rPr>
          <w:szCs w:val="21"/>
        </w:rPr>
        <w:t>BX</w:t>
      </w:r>
      <w:r>
        <w:rPr>
          <w:szCs w:val="21"/>
          <w:vertAlign w:val="superscript"/>
        </w:rPr>
        <w:t>r</w:t>
      </w:r>
      <w:r>
        <w:rPr>
          <w:szCs w:val="21"/>
        </w:rPr>
        <w:t>、</w:t>
      </w:r>
      <w:r>
        <w:rPr>
          <w:szCs w:val="21"/>
        </w:rPr>
        <w:t>1/2</w:t>
      </w:r>
      <w:r>
        <w:rPr/>
        <w:t>BbX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r</w:t>
      </w:r>
      <w:r>
        <w:rPr/>
        <w:t>，</w:t>
      </w:r>
      <w:r>
        <w:rPr/>
        <w:t>前者产</w:t>
      </w:r>
      <w:r>
        <w:rPr/>
        <w:t>产生</w:t>
      </w:r>
      <w:r>
        <w:rPr/>
        <w:t>1/4</w:t>
      </w:r>
      <w:r>
        <w:rPr/>
        <w:t>（</w:t>
      </w:r>
      <w:r>
        <w:rPr/>
        <w:t>bR</w:t>
      </w:r>
      <w:r>
        <w:rPr/>
        <w:t>）（细胞中</w:t>
      </w:r>
      <w:r>
        <w:rPr/>
        <w:t>3</w:t>
      </w:r>
      <w:r>
        <w:rPr/>
        <w:t>条染色体）</w:t>
      </w:r>
      <w:r>
        <w:rPr/>
        <w:t>、</w:t>
      </w:r>
      <w:r>
        <w:rPr/>
        <w:t>1/4</w:t>
      </w:r>
      <w:r>
        <w:rPr/>
        <w:t>BX</w:t>
      </w:r>
      <w:r>
        <w:rPr>
          <w:vertAlign w:val="superscript"/>
        </w:rPr>
        <w:t>r</w:t>
      </w:r>
      <w:r>
        <w:rPr/>
        <w:t xml:space="preserve"> </w:t>
      </w:r>
      <w:r>
        <w:rPr/>
        <w:t>（细胞中</w:t>
      </w:r>
      <w:r>
        <w:rPr/>
        <w:t>4</w:t>
      </w:r>
      <w:r>
        <w:rPr/>
        <w:t>条染色体）的两种</w:t>
      </w:r>
      <w:r>
        <w:rPr/>
        <w:t>配子，</w:t>
      </w:r>
      <w:r>
        <w:rPr/>
        <w:t>后者产生</w:t>
      </w:r>
      <w:r>
        <w:rPr/>
        <w:t>1/8BX</w:t>
      </w:r>
      <w:r>
        <w:rPr>
          <w:vertAlign w:val="superscript"/>
        </w:rPr>
        <w:t>R</w:t>
      </w:r>
      <w:r>
        <w:rPr/>
        <w:t>、</w:t>
      </w:r>
      <w:r>
        <w:rPr/>
        <w:t>1/8</w:t>
      </w:r>
      <w:r>
        <w:rPr/>
        <w:t>Bx</w:t>
      </w:r>
      <w:r>
        <w:rPr>
          <w:vertAlign w:val="superscript"/>
        </w:rPr>
        <w:t>r</w:t>
      </w:r>
      <w:r>
        <w:rPr/>
        <w:t>、</w:t>
      </w:r>
      <w:r>
        <w:rPr/>
        <w:t>1/8b</w:t>
      </w:r>
      <w:r>
        <w:rPr/>
        <w:t>x</w:t>
      </w:r>
      <w:r>
        <w:rPr>
          <w:vertAlign w:val="superscript"/>
        </w:rPr>
        <w:t>R</w:t>
      </w:r>
      <w:r>
        <w:rPr/>
        <w:t>、</w:t>
      </w:r>
      <w:r>
        <w:rPr/>
        <w:t>1/8bX</w:t>
      </w:r>
      <w:r>
        <w:rPr>
          <w:vertAlign w:val="superscript"/>
        </w:rPr>
        <w:t>r</w:t>
      </w:r>
      <w:r>
        <w:rPr/>
        <w:t xml:space="preserve"> 4</w:t>
      </w:r>
      <w:r>
        <w:rPr/>
        <w:t>种配子（细胞中染色体均为</w:t>
      </w:r>
      <w:r>
        <w:rPr/>
        <w:t>4</w:t>
      </w:r>
      <w:r>
        <w:rPr/>
        <w:t>条），故</w:t>
      </w:r>
      <w:r>
        <w:rPr>
          <w:szCs w:val="21"/>
        </w:rPr>
        <w:t>F</w:t>
      </w:r>
      <w:r>
        <w:rPr>
          <w:szCs w:val="21"/>
          <w:vertAlign w:val="subscript"/>
        </w:rPr>
        <w:t>1</w:t>
      </w:r>
      <w:r>
        <w:rPr>
          <w:szCs w:val="21"/>
        </w:rPr>
        <w:t>雌蝇的减数第二次分裂后期细胞中有</w:t>
      </w:r>
      <w:r>
        <w:rPr>
          <w:b/>
          <w:szCs w:val="21"/>
          <w:u w:val="single"/>
        </w:rPr>
        <w:t>6</w:t>
      </w:r>
      <w:r>
        <w:rPr>
          <w:b/>
          <w:szCs w:val="21"/>
          <w:u w:val="single"/>
        </w:rPr>
        <w:t>或</w:t>
      </w:r>
      <w:r>
        <w:rPr>
          <w:b/>
          <w:szCs w:val="21"/>
          <w:u w:val="single"/>
        </w:rPr>
        <w:t>8</w:t>
      </w:r>
      <w:r>
        <w:rPr>
          <w:szCs w:val="21"/>
        </w:rPr>
        <w:t>条染色体，</w:t>
      </w:r>
      <w:r>
        <w:rPr>
          <w:szCs w:val="21"/>
        </w:rPr>
        <w:t>F</w:t>
      </w:r>
      <w:r>
        <w:rPr>
          <w:szCs w:val="21"/>
          <w:vertAlign w:val="subscript"/>
        </w:rPr>
        <w:t>1</w:t>
      </w:r>
      <w:r>
        <w:rPr>
          <w:szCs w:val="21"/>
        </w:rPr>
        <w:t>雌蝇</w:t>
      </w:r>
      <w:r>
        <w:rPr>
          <w:szCs w:val="21"/>
        </w:rPr>
        <w:t>[</w:t>
      </w:r>
      <w:r>
        <w:rPr/>
        <w:t>1/2</w:t>
      </w:r>
      <w:r>
        <w:rPr/>
        <w:t>（</w:t>
      </w:r>
      <w:r>
        <w:rPr>
          <w:szCs w:val="21"/>
        </w:rPr>
        <w:t>bR</w:t>
      </w:r>
      <w:r>
        <w:rPr>
          <w:szCs w:val="21"/>
        </w:rPr>
        <w:t>）</w:t>
      </w:r>
      <w:r>
        <w:rPr>
          <w:szCs w:val="21"/>
        </w:rPr>
        <w:t>BX</w:t>
      </w:r>
      <w:r>
        <w:rPr>
          <w:szCs w:val="21"/>
          <w:vertAlign w:val="superscript"/>
        </w:rPr>
        <w:t>r</w:t>
      </w:r>
      <w:r>
        <w:rPr>
          <w:szCs w:val="21"/>
        </w:rPr>
        <w:t>、</w:t>
      </w:r>
      <w:r>
        <w:rPr>
          <w:szCs w:val="21"/>
        </w:rPr>
        <w:t>1/2</w:t>
      </w:r>
      <w:r>
        <w:rPr/>
        <w:t>BbX</w:t>
      </w:r>
      <w:r>
        <w:rPr>
          <w:vertAlign w:val="superscript"/>
        </w:rPr>
        <w:t>R</w:t>
      </w:r>
      <w:r>
        <w:rPr/>
        <w:t>X</w:t>
      </w:r>
      <w:r>
        <w:rPr>
          <w:vertAlign w:val="superscript"/>
        </w:rPr>
        <w:t>r</w:t>
      </w:r>
      <w:r>
        <w:rPr/>
        <w:t>]</w:t>
      </w:r>
      <w:r>
        <w:rPr/>
        <w:t>与</w:t>
      </w:r>
      <w:r>
        <w:rPr/>
        <w:t>F</w:t>
      </w:r>
      <w:r>
        <w:rPr>
          <w:vertAlign w:val="subscript"/>
        </w:rPr>
        <w:t>1</w:t>
      </w:r>
      <w:r>
        <w:rPr/>
        <w:t>雄蝇</w:t>
      </w:r>
      <w:r>
        <w:rPr/>
        <w:t>[1/2</w:t>
      </w:r>
      <w:r>
        <w:rPr/>
        <w:t>（</w:t>
      </w:r>
      <w:r>
        <w:rPr/>
        <w:t>bR</w:t>
      </w:r>
      <w:r>
        <w:rPr/>
        <w:t>）</w:t>
      </w:r>
      <w:r>
        <w:rPr/>
        <w:t>BY</w:t>
      </w:r>
      <w:r>
        <w:rPr/>
        <w:t>、</w:t>
      </w:r>
      <w:r>
        <w:rPr/>
        <w:t>1/2BbX</w:t>
      </w:r>
      <w:r>
        <w:rPr>
          <w:vertAlign w:val="superscript"/>
        </w:rPr>
        <w:t>R</w:t>
      </w:r>
      <w:r>
        <w:rPr/>
        <w:t>Y]</w:t>
      </w:r>
      <w:r>
        <w:rPr/>
        <w:t>交配</w:t>
      </w:r>
      <w:r>
        <w:rPr/>
        <w:t>得</w:t>
      </w:r>
      <w:r>
        <w:rPr/>
        <w:t>F</w:t>
      </w:r>
      <w:r>
        <w:rPr>
          <w:vertAlign w:val="subscript"/>
        </w:rPr>
        <w:t>2</w:t>
      </w:r>
      <w:r>
        <w:rPr/>
        <w:t>，</w:t>
      </w:r>
      <w:r>
        <w:rPr>
          <w:szCs w:val="21"/>
        </w:rPr>
        <w:t>F</w:t>
      </w:r>
      <w:r>
        <w:rPr>
          <w:szCs w:val="21"/>
          <w:vertAlign w:val="subscript"/>
        </w:rPr>
        <w:t>2</w:t>
      </w:r>
      <w:r>
        <w:rPr>
          <w:szCs w:val="21"/>
        </w:rPr>
        <w:t>中深黑身个体（</w:t>
      </w:r>
      <w:r>
        <w:rPr>
          <w:szCs w:val="21"/>
        </w:rPr>
        <w:t>bbX</w:t>
      </w:r>
      <w:r>
        <w:rPr>
          <w:szCs w:val="21"/>
          <w:vertAlign w:val="superscript"/>
        </w:rPr>
        <w:t>r</w:t>
      </w:r>
      <w:r>
        <w:rPr>
          <w:szCs w:val="21"/>
        </w:rPr>
        <w:t>Y</w:t>
      </w:r>
      <w:r>
        <w:rPr>
          <w:szCs w:val="21"/>
        </w:rPr>
        <w:t>）占</w:t>
      </w:r>
      <w:r>
        <w:rPr/>
        <w:t>1/</w:t>
      </w:r>
      <w:r>
        <w:rPr>
          <w:rFonts w:cs="宋体;SimSun" w:ascii="宋体;SimSun" w:hAnsi="宋体;SimSun"/>
        </w:rPr>
        <w:t>8</w:t>
      </w:r>
      <w:r>
        <w:rPr/>
        <w:t>bX</w:t>
      </w:r>
      <w:r>
        <w:rPr>
          <w:vertAlign w:val="superscript"/>
        </w:rPr>
        <w:t>r</w:t>
      </w:r>
      <w:r>
        <w:rPr>
          <w:rFonts w:cs="宋体;SimSun" w:ascii="宋体;SimSun" w:hAnsi="宋体;SimSun"/>
        </w:rPr>
        <w:t>×1/8</w:t>
      </w:r>
      <w:r>
        <w:rPr>
          <w:rFonts w:cs="宋体;SimSun" w:ascii="宋体;SimSun" w:hAnsi="宋体;SimSun"/>
        </w:rPr>
        <w:t>B</w:t>
      </w:r>
      <w:r>
        <w:rPr>
          <w:rFonts w:cs="宋体;SimSun" w:ascii="宋体;SimSun" w:hAnsi="宋体;SimSun"/>
        </w:rPr>
        <w:t>Y=1/64,</w:t>
      </w:r>
      <w:r>
        <w:rPr>
          <w:szCs w:val="21"/>
        </w:rPr>
        <w:t xml:space="preserve"> </w:t>
      </w:r>
      <w:r>
        <w:rPr>
          <w:szCs w:val="21"/>
        </w:rPr>
        <w:t>则</w:t>
      </w:r>
      <w:r>
        <w:rPr>
          <w:szCs w:val="21"/>
        </w:rPr>
        <w:t>F</w:t>
      </w:r>
      <w:r>
        <w:rPr>
          <w:szCs w:val="21"/>
          <w:vertAlign w:val="subscript"/>
        </w:rPr>
        <w:t>2</w:t>
      </w:r>
      <w:r>
        <w:rPr>
          <w:szCs w:val="21"/>
        </w:rPr>
        <w:t>的雄蝇中深黑身个体占</w:t>
      </w:r>
      <w:r>
        <w:rPr>
          <w:rFonts w:cs="宋体;SimSun" w:ascii="宋体;SimSun" w:hAnsi="宋体;SimSun"/>
        </w:rPr>
        <w:t>1/64×1/2=</w:t>
      </w:r>
      <w:r>
        <w:rPr>
          <w:rFonts w:cs="宋体;SimSun" w:ascii="宋体;SimSun" w:hAnsi="宋体;SimSun"/>
          <w:b/>
          <w:u w:val="single"/>
        </w:rPr>
        <w:t>1/32</w:t>
      </w:r>
    </w:p>
    <w:p>
      <w:pPr>
        <w:pStyle w:val="Normal"/>
        <w:spacing w:lineRule="auto" w:line="360"/>
        <w:ind w:firstLine="420"/>
        <w:rPr/>
      </w:pPr>
      <w:r>
        <w:rPr/>
      </w:r>
    </w:p>
    <w:sectPr>
      <w:headerReference w:type="default" r:id="rId6"/>
      <w:footerReference w:type="default" r:id="rId7"/>
      <w:type w:val="nextPage"/>
      <w:pgSz w:w="11906" w:h="16838"/>
      <w:pgMar w:left="1800" w:right="1800" w:gutter="0" w:header="851" w:top="1440" w:footer="992" w:bottom="144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宋体">
    <w:altName w:val="SimSun"/>
    <w:charset w:val="86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pBdr>
        <w:bottom w:val="nil"/>
      </w:pBdr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Times New Roman" w:hAnsi="Times New Roman" w:eastAsia="宋体;SimSun" w:cs="Times New Roman"/>
      <w:color w:val="auto"/>
      <w:kern w:val="2"/>
      <w:sz w:val="21"/>
      <w:szCs w:val="24"/>
      <w:lang w:val="en-US" w:eastAsia="zh-CN" w:bidi="ar-SA"/>
    </w:rPr>
  </w:style>
  <w:style w:type="character" w:styleId="Style14">
    <w:name w:val="默认段落字体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5">
    <w:name w:val="批注框文本"/>
    <w:basedOn w:val="Normal"/>
    <w:qFormat/>
    <w:pPr/>
    <w:rPr>
      <w:sz w:val="18"/>
      <w:szCs w:val="18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ntTable" Target="fontTable.xml"/><Relationship Id="rId9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26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2015-06-08T13:18:00Z</dcterms:created>
  <dc:creator>user</dc:creator>
  <dc:description/>
  <cp:keywords/>
  <dc:language>en-US</dc:language>
  <cp:lastModifiedBy>微软用户</cp:lastModifiedBy>
  <cp:lastPrinted>2015-06-08T13:19:00Z</cp:lastPrinted>
  <dcterms:modified xsi:type="dcterms:W3CDTF">2015-06-09T23:25:00Z</dcterms:modified>
  <cp:revision>7</cp:revision>
  <dc:subject/>
  <dc:title>    </dc:title>
</cp:coreProperties>
</file>