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b/>
          <w:b/>
        </w:rPr>
      </w:pPr>
      <w:r>
        <w:rPr>
          <w:rFonts w:cs="宋体;SimSun" w:ascii="宋体;SimSun" w:hAnsi="宋体;SimSun"/>
          <w:b/>
          <w:sz w:val="28"/>
          <w:szCs w:val="28"/>
        </w:rPr>
        <w:drawing>
          <wp:inline distT="0" distB="0" distL="0" distR="0">
            <wp:extent cx="3752215" cy="808990"/>
            <wp:effectExtent l="0" t="0" r="0" b="0"/>
            <wp:docPr id="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 descr=""/>
                    <pic:cNvPicPr>
                      <a:picLocks noChangeAspect="1" noChangeArrowheads="1"/>
                    </pic:cNvPicPr>
                  </pic:nvPicPr>
                  <pic:blipFill>
                    <a:blip r:embed="rId2"/>
                    <a:srcRect l="-10" t="-44" r="-10" b="-44"/>
                    <a:stretch>
                      <a:fillRect/>
                    </a:stretch>
                  </pic:blipFill>
                  <pic:spPr bwMode="auto">
                    <a:xfrm>
                      <a:off x="0" y="0"/>
                      <a:ext cx="3752215" cy="808990"/>
                    </a:xfrm>
                    <a:prstGeom prst="rect">
                      <a:avLst/>
                    </a:prstGeom>
                  </pic:spPr>
                </pic:pic>
              </a:graphicData>
            </a:graphic>
          </wp:inline>
        </w:drawing>
      </w:r>
    </w:p>
    <w:p>
      <w:pPr>
        <w:pStyle w:val="Normal"/>
        <w:numPr>
          <w:ilvl w:val="0"/>
          <w:numId w:val="5"/>
        </w:numPr>
        <w:spacing w:lineRule="auto" w:line="360"/>
        <w:rPr>
          <w:b/>
          <w:b/>
        </w:rPr>
      </w:pPr>
      <w:r>
        <w:rPr>
          <w:rFonts w:cs="Arial"/>
          <w:b/>
        </w:rPr>
        <w:t>单项选择题</w:t>
      </w:r>
    </w:p>
    <w:p>
      <w:pPr>
        <w:pStyle w:val="Normal"/>
        <w:numPr>
          <w:ilvl w:val="0"/>
          <w:numId w:val="6"/>
        </w:numPr>
        <w:spacing w:lineRule="auto" w:line="360"/>
        <w:rPr>
          <w:rFonts w:ascii="宋体;SimSun" w:hAnsi="宋体;SimSun"/>
          <w:szCs w:val="21"/>
        </w:rPr>
      </w:pPr>
      <w:r>
        <w:rPr>
          <w:rFonts w:ascii="宋体;SimSun" w:hAnsi="宋体;SimSun" w:cs="宋体;SimSun"/>
          <w:szCs w:val="21"/>
        </w:rPr>
        <w:t>下列各组细胞器均具单层膜的是   （   ）</w:t>
      </w:r>
    </w:p>
    <w:p>
      <w:pPr>
        <w:pStyle w:val="Normal"/>
        <w:spacing w:lineRule="auto" w:line="360"/>
        <w:rPr>
          <w:rFonts w:ascii="宋体;SimSun" w:hAnsi="宋体;SimSun"/>
          <w:szCs w:val="21"/>
        </w:rPr>
      </w:pPr>
      <w:r>
        <w:rPr>
          <w:rFonts w:cs="宋体;SimSun" w:ascii="宋体;SimSun" w:hAnsi="宋体;SimSun"/>
          <w:szCs w:val="21"/>
        </w:rPr>
        <w:t xml:space="preserve">A </w:t>
      </w:r>
      <w:r>
        <w:rPr>
          <w:rFonts w:ascii="宋体;SimSun" w:hAnsi="宋体;SimSun" w:cs="宋体;SimSun"/>
          <w:szCs w:val="21"/>
        </w:rPr>
        <w:t>液泡和核糖体</w:t>
      </w:r>
      <w:r>
        <w:rPr>
          <w:rFonts w:ascii="宋体;SimSun" w:hAnsi="宋体;SimSun" w:cs="宋体;SimSun"/>
          <w:szCs w:val="21"/>
        </w:rPr>
        <w:t xml:space="preserve">    </w:t>
      </w:r>
      <w:r>
        <w:rPr>
          <w:rFonts w:cs="宋体;SimSun" w:ascii="宋体;SimSun" w:hAnsi="宋体;SimSun"/>
          <w:szCs w:val="21"/>
        </w:rPr>
        <w:t xml:space="preserve">B </w:t>
      </w:r>
      <w:r>
        <w:rPr>
          <w:rFonts w:ascii="宋体;SimSun" w:hAnsi="宋体;SimSun" w:cs="宋体;SimSun"/>
          <w:szCs w:val="21"/>
        </w:rPr>
        <w:t>中心体和叶绿体</w:t>
      </w:r>
      <w:r>
        <w:rPr>
          <w:rFonts w:ascii="宋体;SimSun" w:hAnsi="宋体;SimSun" w:cs="宋体;SimSun"/>
          <w:szCs w:val="21"/>
        </w:rPr>
        <w:t xml:space="preserve">  </w:t>
      </w:r>
      <w:r>
        <w:rPr>
          <w:rFonts w:cs="宋体;SimSun" w:ascii="宋体;SimSun" w:hAnsi="宋体;SimSun"/>
          <w:szCs w:val="21"/>
        </w:rPr>
        <w:t xml:space="preserve">C </w:t>
      </w:r>
      <w:r>
        <w:rPr>
          <w:rFonts w:ascii="宋体;SimSun" w:hAnsi="宋体;SimSun" w:cs="宋体;SimSun"/>
          <w:szCs w:val="21"/>
        </w:rPr>
        <w:t>溶酶体和高尔基体</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内质网和线粒体</w:t>
      </w:r>
    </w:p>
    <w:p>
      <w:pPr>
        <w:pStyle w:val="Normal"/>
        <w:spacing w:lineRule="auto" w:line="360"/>
        <w:rPr/>
      </w:pPr>
      <w:r>
        <w:rPr>
          <w:rFonts w:ascii="宋体;SimSun" w:hAnsi="宋体;SimSun" w:cs="宋体;SimSun"/>
          <w:color w:val="FF0000"/>
          <w:szCs w:val="21"/>
        </w:rPr>
        <w:t>【答案】</w:t>
      </w:r>
      <w:r>
        <w:rPr>
          <w:rFonts w:cs="宋体;SimSun" w:ascii="宋体;SimSun" w:hAnsi="宋体;SimSun"/>
          <w:color w:val="FF0000"/>
          <w:szCs w:val="21"/>
        </w:rPr>
        <w:t>C</w:t>
      </w:r>
    </w:p>
    <w:p>
      <w:pPr>
        <w:pStyle w:val="Normal"/>
        <w:spacing w:lineRule="auto" w:line="360"/>
        <w:rPr>
          <w:rFonts w:ascii="宋体;SimSun" w:hAnsi="宋体;SimSun" w:cs="宋体;SimSun"/>
          <w:color w:val="FF0000"/>
          <w:szCs w:val="21"/>
        </w:rPr>
      </w:pPr>
      <w:r>
        <w:rPr>
          <w:rFonts w:cs="宋体;SimSun" w:ascii="宋体;SimSun" w:hAnsi="宋体;SimSun"/>
          <w:color w:val="FF0000"/>
          <w:szCs w:val="21"/>
        </w:rPr>
        <w:drawing>
          <wp:inline distT="0" distB="0" distL="0" distR="0">
            <wp:extent cx="6219190" cy="771525"/>
            <wp:effectExtent l="0" t="0" r="0" b="0"/>
            <wp:docPr id="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 descr=""/>
                    <pic:cNvPicPr>
                      <a:picLocks noChangeAspect="1" noChangeArrowheads="1"/>
                    </pic:cNvPicPr>
                  </pic:nvPicPr>
                  <pic:blipFill>
                    <a:blip r:embed="rId3"/>
                    <a:srcRect l="-6" t="-47" r="-6" b="-47"/>
                    <a:stretch>
                      <a:fillRect/>
                    </a:stretch>
                  </pic:blipFill>
                  <pic:spPr bwMode="auto">
                    <a:xfrm>
                      <a:off x="0" y="0"/>
                      <a:ext cx="6219190" cy="771525"/>
                    </a:xfrm>
                    <a:prstGeom prst="rect">
                      <a:avLst/>
                    </a:prstGeom>
                  </pic:spPr>
                </pic:pic>
              </a:graphicData>
            </a:graphic>
          </wp:inline>
        </w:drawing>
      </w:r>
    </w:p>
    <w:p>
      <w:pPr>
        <w:pStyle w:val="Normal"/>
        <w:spacing w:lineRule="auto" w:line="360"/>
        <w:rPr>
          <w:color w:val="FF0000"/>
          <w:szCs w:val="21"/>
        </w:rPr>
      </w:pPr>
      <w:r>
        <w:rPr>
          <w:rFonts w:cs="宋体;SimSun"/>
          <w:color w:val="FF0000"/>
          <w:szCs w:val="21"/>
        </w:rPr>
        <w:t>【考点定位】</w:t>
      </w:r>
      <w:r>
        <w:rPr>
          <w:rFonts w:ascii="Times New Romance;Times New Roman" w:hAnsi="Times New Romance;Times New Roman" w:cs="Times New Romance;Times New Roman"/>
          <w:color w:val="FF0000"/>
          <w:szCs w:val="21"/>
        </w:rPr>
        <w:t>细胞器的结构</w:t>
      </w:r>
      <w:r>
        <w:rPr>
          <w:rFonts w:ascii="Times New Romance;Times New Roman" w:hAnsi="Times New Romance;Times New Roman" w:cs="Times New Romance;Times New Roman"/>
          <w:color w:val="FF0000"/>
          <w:szCs w:val="21"/>
        </w:rPr>
        <w:t>。</w:t>
      </w:r>
    </w:p>
    <w:p>
      <w:pPr>
        <w:pStyle w:val="Normal"/>
        <w:spacing w:lineRule="auto" w:line="360"/>
        <w:rPr>
          <w:color w:val="FF0000"/>
          <w:szCs w:val="21"/>
        </w:rPr>
      </w:pPr>
      <w:r>
        <w:rPr>
          <w:rFonts w:cs="宋体;SimSun"/>
          <w:color w:val="FF0000"/>
          <w:szCs w:val="21"/>
        </w:rPr>
        <w:t>【名师点睛】本题通过简单的题干信息考查</w:t>
      </w:r>
      <w:r>
        <w:rPr>
          <w:rFonts w:ascii="Times New Romance;Times New Roman" w:hAnsi="Times New Romance;Times New Roman" w:cs="Times New Romance;Times New Roman"/>
          <w:color w:val="FF0000"/>
          <w:szCs w:val="21"/>
        </w:rPr>
        <w:t>细胞器的结构</w:t>
      </w:r>
      <w:r>
        <w:rPr>
          <w:rFonts w:cs="宋体;SimSun"/>
          <w:color w:val="FF0000"/>
          <w:szCs w:val="21"/>
        </w:rPr>
        <w:t>，旨在检测学生对相关知识的识记能力。解决本题关键在于看考生能否熟知细胞器的膜结构。</w:t>
      </w:r>
    </w:p>
    <w:p>
      <w:pPr>
        <w:pStyle w:val="Normal"/>
        <w:numPr>
          <w:ilvl w:val="0"/>
          <w:numId w:val="6"/>
        </w:numPr>
        <w:spacing w:lineRule="auto" w:line="360"/>
        <w:rPr>
          <w:rFonts w:ascii="宋体;SimSun" w:hAnsi="宋体;SimSun"/>
          <w:szCs w:val="21"/>
        </w:rPr>
      </w:pPr>
      <w:r>
        <w:rPr>
          <w:rFonts w:ascii="宋体;SimSun" w:hAnsi="宋体;SimSun" w:cs="宋体;SimSun"/>
          <w:szCs w:val="21"/>
        </w:rPr>
        <w:t>关于人胰岛素的叙述，正确的是  （   ）</w:t>
      </w:r>
    </w:p>
    <w:p>
      <w:pPr>
        <w:pStyle w:val="Normal"/>
        <w:spacing w:lineRule="auto" w:line="36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以碳链为基本骨架②与双缩脲试剂</w:t>
      </w:r>
      <w:r>
        <w:rPr>
          <w:rFonts w:ascii="宋体;SimSun" w:hAnsi="宋体;SimSun" w:cs="宋体;SimSun"/>
          <w:szCs w:val="21"/>
        </w:rPr>
        <w:drawing>
          <wp:inline distT="0" distB="0" distL="0" distR="0">
            <wp:extent cx="19050" cy="19050"/>
            <wp:effectExtent l="0" t="0" r="0" b="0"/>
            <wp:docPr id="3" name="6111040115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11104011515" descr=""/>
                    <pic:cNvPicPr>
                      <a:picLocks noChangeAspect="1" noChangeArrowheads="1"/>
                    </pic:cNvPicPr>
                  </pic:nvPicPr>
                  <pic:blipFill>
                    <a:blip r:embed="rId4"/>
                    <a:srcRect l="-10" t="-105" r="-10" b="-105"/>
                    <a:stretch>
                      <a:fillRect/>
                    </a:stretch>
                  </pic:blipFill>
                  <pic:spPr bwMode="auto">
                    <a:xfrm>
                      <a:off x="0" y="0"/>
                      <a:ext cx="19050" cy="19050"/>
                    </a:xfrm>
                    <a:prstGeom prst="rect">
                      <a:avLst/>
                    </a:prstGeom>
                  </pic:spPr>
                </pic:pic>
              </a:graphicData>
            </a:graphic>
          </wp:inline>
        </w:drawing>
      </w:r>
      <w:r>
        <w:rPr>
          <w:rFonts w:ascii="宋体;SimSun" w:hAnsi="宋体;SimSun" w:cs="宋体;SimSun"/>
          <w:szCs w:val="21"/>
        </w:rPr>
        <w:t>反应呈蓝色</w:t>
      </w:r>
    </w:p>
    <w:p>
      <w:pPr>
        <w:pStyle w:val="Normal"/>
        <w:spacing w:lineRule="auto" w:line="360"/>
        <w:rPr>
          <w:rFonts w:ascii="宋体;SimSun" w:hAnsi="宋体;SimSun"/>
          <w:szCs w:val="21"/>
        </w:rPr>
      </w:pPr>
      <w:r>
        <w:rPr>
          <w:rFonts w:cs="宋体;SimSun" w:ascii="宋体;SimSun" w:hAnsi="宋体;SimSun"/>
          <w:szCs w:val="21"/>
        </w:rPr>
        <w:t>③</w:t>
      </w:r>
      <w:r>
        <w:rPr>
          <w:rFonts w:ascii="宋体;SimSun" w:hAnsi="宋体;SimSun" w:cs="宋体;SimSun"/>
          <w:szCs w:val="21"/>
        </w:rPr>
        <w:t>促进肝糖原分解</w:t>
      </w:r>
      <w:r>
        <w:rPr>
          <w:rFonts w:ascii="宋体;SimSun" w:hAnsi="宋体;SimSun"/>
          <w:szCs w:val="21"/>
        </w:rPr>
        <w:t>④</w:t>
      </w:r>
      <w:r>
        <w:rPr>
          <w:rFonts w:ascii="宋体;SimSun" w:hAnsi="宋体;SimSun" w:cs="宋体;SimSun"/>
          <w:szCs w:val="21"/>
        </w:rPr>
        <w:t>由胰岛</w:t>
      </w:r>
      <w:r>
        <w:rPr>
          <w:rFonts w:cs="宋体;SimSun" w:ascii="宋体;SimSun" w:hAnsi="宋体;SimSun"/>
          <w:szCs w:val="21"/>
        </w:rPr>
        <w:t>B</w:t>
      </w:r>
      <w:r>
        <w:rPr>
          <w:rFonts w:ascii="宋体;SimSun" w:hAnsi="宋体;SimSun" w:cs="宋体;SimSun"/>
          <w:szCs w:val="21"/>
        </w:rPr>
        <w:t>细胞合成、分泌</w:t>
      </w:r>
    </w:p>
    <w:p>
      <w:pPr>
        <w:pStyle w:val="Normal"/>
        <w:spacing w:lineRule="auto" w:line="360"/>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t>①③</w:t>
      </w:r>
      <w:r>
        <w:rPr>
          <w:rFonts w:cs="宋体;SimSun" w:ascii="宋体;SimSun" w:hAnsi="宋体;SimSun"/>
          <w:szCs w:val="21"/>
        </w:rPr>
        <w:drawing>
          <wp:inline distT="0" distB="0" distL="0" distR="0">
            <wp:extent cx="19050" cy="1905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0" t="-105" r="-10" b="-105"/>
                    <a:stretch>
                      <a:fillRect/>
                    </a:stretch>
                  </pic:blipFill>
                  <pic:spPr bwMode="auto">
                    <a:xfrm>
                      <a:off x="0" y="0"/>
                      <a:ext cx="19050" cy="19050"/>
                    </a:xfrm>
                    <a:prstGeom prst="rect">
                      <a:avLst/>
                    </a:prstGeom>
                  </pic:spPr>
                </pic:pic>
              </a:graphicData>
            </a:graphic>
          </wp:inline>
        </w:drawing>
      </w:r>
      <w:r>
        <w:rPr>
          <w:rFonts w:cs="宋体;SimSun" w:ascii="宋体;SimSun" w:hAnsi="宋体;SimSun"/>
          <w:szCs w:val="21"/>
        </w:rPr>
        <w:t xml:space="preserve">    B </w:t>
      </w:r>
      <w:r>
        <w:rPr>
          <w:rFonts w:cs="宋体;SimSun" w:ascii="宋体;SimSun" w:hAnsi="宋体;SimSun"/>
          <w:szCs w:val="21"/>
        </w:rPr>
        <w:t>①④</w:t>
      </w:r>
      <w:r>
        <w:rPr>
          <w:rFonts w:cs="宋体;SimSun" w:ascii="宋体;SimSun" w:hAnsi="宋体;SimSun"/>
          <w:szCs w:val="21"/>
        </w:rPr>
        <w:t xml:space="preserve">   C </w:t>
      </w:r>
      <w:r>
        <w:rPr>
          <w:rFonts w:cs="宋体;SimSun" w:ascii="宋体;SimSun" w:hAnsi="宋体;SimSun"/>
          <w:szCs w:val="21"/>
        </w:rPr>
        <w:t>②③</w:t>
      </w:r>
      <w:r>
        <w:rPr>
          <w:rFonts w:cs="宋体;SimSun" w:ascii="宋体;SimSun" w:hAnsi="宋体;SimSun"/>
          <w:szCs w:val="21"/>
        </w:rPr>
        <w:t xml:space="preserve">   D </w:t>
      </w:r>
      <w:r>
        <w:rPr>
          <w:rFonts w:cs="宋体;SimSun" w:ascii="宋体;SimSun" w:hAnsi="宋体;SimSun"/>
          <w:szCs w:val="21"/>
        </w:rPr>
        <w:t>③④</w:t>
      </w:r>
    </w:p>
    <w:p>
      <w:pPr>
        <w:pStyle w:val="Normal"/>
        <w:spacing w:lineRule="auto" w:line="360"/>
        <w:rPr/>
      </w:pPr>
      <w:r>
        <w:rPr>
          <w:rFonts w:ascii="宋体;SimSun" w:hAnsi="宋体;SimSun" w:cs="宋体;SimSun"/>
          <w:color w:val="FF0000"/>
          <w:szCs w:val="21"/>
        </w:rPr>
        <w:t>【答案】</w:t>
      </w:r>
      <w:r>
        <w:rPr>
          <w:rFonts w:cs="宋体;SimSun" w:ascii="宋体;SimSun" w:hAnsi="宋体;SimSun"/>
          <w:color w:val="FF0000"/>
          <w:szCs w:val="21"/>
        </w:rPr>
        <w:t>B</w:t>
      </w:r>
    </w:p>
    <w:p>
      <w:pPr>
        <w:pStyle w:val="Normal"/>
        <w:spacing w:lineRule="auto" w:line="360"/>
        <w:rPr>
          <w:rFonts w:ascii="宋体;SimSun" w:hAnsi="宋体;SimSun" w:cs="宋体;SimSun"/>
          <w:color w:val="FF0000"/>
          <w:szCs w:val="21"/>
        </w:rPr>
      </w:pPr>
      <w:r>
        <w:rPr>
          <w:rFonts w:cs="宋体;SimSun" w:ascii="宋体;SimSun" w:hAnsi="宋体;SimSun"/>
          <w:color w:val="FF0000"/>
          <w:szCs w:val="21"/>
        </w:rPr>
        <w:drawing>
          <wp:inline distT="0" distB="0" distL="0" distR="0">
            <wp:extent cx="6219825" cy="781050"/>
            <wp:effectExtent l="0" t="0" r="0" b="0"/>
            <wp:docPr id="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 descr=""/>
                    <pic:cNvPicPr>
                      <a:picLocks noChangeAspect="1" noChangeArrowheads="1"/>
                    </pic:cNvPicPr>
                  </pic:nvPicPr>
                  <pic:blipFill>
                    <a:blip r:embed="rId6"/>
                    <a:srcRect l="-6" t="-46" r="-6" b="-46"/>
                    <a:stretch>
                      <a:fillRect/>
                    </a:stretch>
                  </pic:blipFill>
                  <pic:spPr bwMode="auto">
                    <a:xfrm>
                      <a:off x="0" y="0"/>
                      <a:ext cx="6219825" cy="781050"/>
                    </a:xfrm>
                    <a:prstGeom prst="rect">
                      <a:avLst/>
                    </a:prstGeom>
                  </pic:spPr>
                </pic:pic>
              </a:graphicData>
            </a:graphic>
          </wp:inline>
        </w:drawing>
      </w:r>
    </w:p>
    <w:p>
      <w:pPr>
        <w:pStyle w:val="Normal"/>
        <w:spacing w:lineRule="auto" w:line="360"/>
        <w:rPr>
          <w:color w:val="FF0000"/>
          <w:szCs w:val="21"/>
        </w:rPr>
      </w:pPr>
      <w:r>
        <w:rPr>
          <w:rFonts w:cs="宋体;SimSun"/>
          <w:color w:val="FF0000"/>
          <w:szCs w:val="21"/>
        </w:rPr>
        <w:t>【考点定位】</w:t>
      </w:r>
      <w:r>
        <w:rPr>
          <w:rFonts w:ascii="Times New Romance;Times New Roman" w:hAnsi="Times New Romance;Times New Roman" w:cs="Times New Romance;Times New Roman"/>
          <w:color w:val="FF0000"/>
          <w:szCs w:val="21"/>
        </w:rPr>
        <w:t>蛋白质、血糖调节。</w:t>
      </w:r>
    </w:p>
    <w:p>
      <w:pPr>
        <w:pStyle w:val="Normal"/>
        <w:spacing w:lineRule="auto" w:line="360"/>
        <w:rPr>
          <w:color w:val="FF0000"/>
          <w:szCs w:val="21"/>
        </w:rPr>
      </w:pPr>
      <w:r>
        <w:rPr>
          <w:rFonts w:cs="宋体;SimSun"/>
          <w:color w:val="FF0000"/>
          <w:szCs w:val="21"/>
        </w:rPr>
        <w:t>【名师点睛】本题考查胰岛素的相关知识</w:t>
      </w:r>
      <w:r>
        <w:rPr>
          <w:rFonts w:cs="宋体;SimSun"/>
          <w:color w:val="FF0000"/>
          <w:szCs w:val="21"/>
        </w:rPr>
        <w:t>,</w:t>
      </w:r>
      <w:r>
        <w:rPr>
          <w:rFonts w:cs="宋体;SimSun"/>
          <w:color w:val="FF0000"/>
          <w:szCs w:val="21"/>
        </w:rPr>
        <w:t>意在考查考生的理解能力和分析能力。解决本题关键在于看考生是否掌握了蛋白质的结构和功能、血糖调节过程等相关知识。</w:t>
      </w:r>
    </w:p>
    <w:p>
      <w:pPr>
        <w:pStyle w:val="Normal"/>
        <w:spacing w:lineRule="auto" w:line="360"/>
        <w:rPr>
          <w:rFonts w:ascii="宋体;SimSun" w:hAnsi="宋体;SimSun"/>
          <w:szCs w:val="21"/>
        </w:rPr>
      </w:pPr>
      <w:r>
        <w:rPr>
          <w:rFonts w:cs="宋体;SimSun" w:ascii="宋体;SimSun" w:hAnsi="宋体;SimSun"/>
          <w:szCs w:val="21"/>
        </w:rPr>
        <w:t>3.</w:t>
      </w:r>
      <w:r>
        <w:rPr>
          <w:rFonts w:ascii="宋体;SimSun" w:hAnsi="宋体;SimSun" w:cs="宋体;SimSun"/>
          <w:szCs w:val="21"/>
        </w:rPr>
        <w:t>关于</w:t>
      </w:r>
      <w:r>
        <w:rPr>
          <w:rFonts w:cs="宋体;SimSun" w:ascii="宋体;SimSun" w:hAnsi="宋体;SimSun"/>
          <w:szCs w:val="21"/>
        </w:rPr>
        <w:t>DNA</w:t>
      </w:r>
      <w:r>
        <w:rPr>
          <w:rFonts w:ascii="宋体;SimSun" w:hAnsi="宋体;SimSun" w:cs="宋体;SimSun"/>
          <w:szCs w:val="21"/>
        </w:rPr>
        <w:t>的实验，叙述正确的是  （   ）</w:t>
      </w:r>
    </w:p>
    <w:p>
      <w:pPr>
        <w:pStyle w:val="Normal"/>
        <w:spacing w:lineRule="auto" w:line="360"/>
        <w:rPr/>
      </w:pPr>
      <w:r>
        <w:rPr>
          <w:rFonts w:cs="宋体;SimSun" w:ascii="宋体;SimSun" w:hAnsi="宋体;SimSun"/>
          <w:szCs w:val="21"/>
        </w:rPr>
        <w:t xml:space="preserve">A </w:t>
      </w:r>
      <w:r>
        <w:rPr>
          <w:rFonts w:ascii="宋体;SimSun" w:hAnsi="宋体;SimSun" w:cs="宋体;SimSun"/>
          <w:szCs w:val="21"/>
        </w:rPr>
        <w:t>用兔的成熟红细胞可提取</w:t>
      </w:r>
      <w:r>
        <w:rPr>
          <w:rFonts w:cs="宋体;SimSun" w:ascii="宋体;SimSun" w:hAnsi="宋体;SimSun"/>
          <w:szCs w:val="21"/>
        </w:rPr>
        <w:t xml:space="preserve">DNA </w:t>
      </w:r>
    </w:p>
    <w:p>
      <w:pPr>
        <w:pStyle w:val="Normal"/>
        <w:spacing w:lineRule="auto" w:line="360"/>
        <w:rPr>
          <w:rFonts w:ascii="宋体;SimSun" w:hAnsi="宋体;SimSun"/>
          <w:szCs w:val="21"/>
        </w:rPr>
      </w:pPr>
      <w:r>
        <w:rPr>
          <w:rFonts w:cs="宋体;SimSun" w:ascii="宋体;SimSun" w:hAnsi="宋体;SimSun"/>
          <w:szCs w:val="21"/>
        </w:rPr>
        <w:t>B PCR</w:t>
      </w:r>
      <w:r>
        <w:rPr>
          <w:rFonts w:ascii="宋体;SimSun" w:hAnsi="宋体;SimSun" w:cs="宋体;SimSun"/>
          <w:szCs w:val="21"/>
        </w:rPr>
        <w:t>的每个循环一般依次经过变性</w:t>
      </w:r>
      <w:r>
        <w:rPr>
          <w:rFonts w:cs="宋体;SimSun" w:ascii="宋体;SimSun" w:hAnsi="宋体;SimSun"/>
          <w:szCs w:val="21"/>
        </w:rPr>
        <w:t>-</w:t>
      </w:r>
      <w:r>
        <w:rPr>
          <w:rFonts w:ascii="宋体;SimSun" w:hAnsi="宋体;SimSun" w:cs="宋体;SimSun"/>
          <w:szCs w:val="21"/>
        </w:rPr>
        <w:t>延伸</w:t>
      </w:r>
      <w:r>
        <w:rPr>
          <w:rFonts w:cs="宋体;SimSun" w:ascii="宋体;SimSun" w:hAnsi="宋体;SimSun"/>
          <w:szCs w:val="21"/>
        </w:rPr>
        <w:t>-</w:t>
      </w:r>
      <w:r>
        <w:rPr>
          <w:rFonts w:ascii="宋体;SimSun" w:hAnsi="宋体;SimSun" w:cs="宋体;SimSun"/>
          <w:szCs w:val="21"/>
        </w:rPr>
        <w:t>复性三步</w:t>
      </w:r>
    </w:p>
    <w:p>
      <w:pPr>
        <w:pStyle w:val="Normal"/>
        <w:spacing w:lineRule="auto" w:line="360"/>
        <w:rPr>
          <w:rFonts w:ascii="宋体;SimSun" w:hAnsi="宋体;SimSun"/>
          <w:szCs w:val="21"/>
        </w:rPr>
      </w:pPr>
      <w:r>
        <w:rPr>
          <w:rFonts w:cs="宋体;SimSun" w:ascii="宋体;SimSun" w:hAnsi="宋体;SimSun"/>
          <w:szCs w:val="21"/>
        </w:rPr>
        <w:t>C DNA</w:t>
      </w:r>
      <w:r>
        <w:rPr>
          <w:rFonts w:ascii="宋体;SimSun" w:hAnsi="宋体;SimSun" w:cs="宋体;SimSun"/>
          <w:szCs w:val="21"/>
        </w:rPr>
        <w:t>溶液与二苯胺试剂混合，沸水浴后生成蓝色产物</w:t>
      </w:r>
    </w:p>
    <w:p>
      <w:pPr>
        <w:pStyle w:val="Normal"/>
        <w:spacing w:lineRule="auto" w:line="360"/>
        <w:rPr>
          <w:rFonts w:ascii="宋体;SimSun" w:hAnsi="宋体;SimSun"/>
          <w:szCs w:val="21"/>
        </w:rPr>
      </w:pPr>
      <w:r>
        <w:rPr>
          <w:rFonts w:cs="宋体;SimSun" w:ascii="宋体;SimSun" w:hAnsi="宋体;SimSun"/>
          <w:szCs w:val="21"/>
        </w:rPr>
        <w:t xml:space="preserve">D </w:t>
      </w:r>
      <w:r>
        <w:rPr>
          <w:rFonts w:ascii="宋体;SimSun" w:hAnsi="宋体;SimSun" w:cs="宋体;SimSun"/>
          <w:szCs w:val="21"/>
        </w:rPr>
        <w:t>用甲基绿对人的口腔上皮细胞染色，细胞核呈绿色，细胞质呈红色</w:t>
      </w:r>
    </w:p>
    <w:p>
      <w:pPr>
        <w:pStyle w:val="Normal"/>
        <w:spacing w:lineRule="auto" w:line="360"/>
        <w:rPr/>
      </w:pPr>
      <w:r>
        <w:rPr>
          <w:rFonts w:ascii="宋体;SimSun" w:hAnsi="宋体;SimSun" w:cs="宋体;SimSun"/>
          <w:color w:val="FF0000"/>
          <w:szCs w:val="21"/>
        </w:rPr>
        <w:t>【答案】</w:t>
      </w:r>
      <w:r>
        <w:rPr>
          <w:rFonts w:cs="宋体;SimSun" w:ascii="宋体;SimSun" w:hAnsi="宋体;SimSun"/>
          <w:color w:val="FF0000"/>
          <w:szCs w:val="21"/>
        </w:rPr>
        <w:t xml:space="preserve">C  </w:t>
      </w:r>
    </w:p>
    <w:p>
      <w:pPr>
        <w:pStyle w:val="Normal"/>
        <w:spacing w:lineRule="auto" w:line="360"/>
        <w:rPr>
          <w:rFonts w:ascii="宋体;SimSun" w:hAnsi="宋体;SimSun" w:cs="宋体;SimSun"/>
          <w:color w:val="FF0000"/>
          <w:szCs w:val="21"/>
        </w:rPr>
      </w:pPr>
      <w:r>
        <w:rPr>
          <w:rFonts w:cs="宋体;SimSun" w:ascii="宋体;SimSun" w:hAnsi="宋体;SimSun"/>
          <w:color w:val="FF0000"/>
          <w:szCs w:val="21"/>
        </w:rPr>
        <w:drawing>
          <wp:inline distT="0" distB="0" distL="0" distR="0">
            <wp:extent cx="6248400" cy="762000"/>
            <wp:effectExtent l="0" t="0" r="0" b="0"/>
            <wp:docPr id="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 descr=""/>
                    <pic:cNvPicPr>
                      <a:picLocks noChangeAspect="1" noChangeArrowheads="1"/>
                    </pic:cNvPicPr>
                  </pic:nvPicPr>
                  <pic:blipFill>
                    <a:blip r:embed="rId7"/>
                    <a:srcRect l="-6" t="-47" r="-6" b="-47"/>
                    <a:stretch>
                      <a:fillRect/>
                    </a:stretch>
                  </pic:blipFill>
                  <pic:spPr bwMode="auto">
                    <a:xfrm>
                      <a:off x="0" y="0"/>
                      <a:ext cx="6248400" cy="762000"/>
                    </a:xfrm>
                    <a:prstGeom prst="rect">
                      <a:avLst/>
                    </a:prstGeom>
                  </pic:spPr>
                </pic:pic>
              </a:graphicData>
            </a:graphic>
          </wp:inline>
        </w:drawing>
      </w:r>
    </w:p>
    <w:p>
      <w:pPr>
        <w:pStyle w:val="Normal"/>
        <w:spacing w:lineRule="auto" w:line="360"/>
        <w:rPr>
          <w:color w:val="FF0000"/>
          <w:szCs w:val="21"/>
        </w:rPr>
      </w:pPr>
      <w:r>
        <w:rPr>
          <w:rFonts w:cs="宋体;SimSun"/>
          <w:color w:val="FF0000"/>
          <w:szCs w:val="21"/>
        </w:rPr>
        <w:t>【考点定位】</w:t>
      </w:r>
      <w:r>
        <w:rPr>
          <w:rFonts w:cs="宋体;SimSun"/>
          <w:color w:val="FF0000"/>
          <w:szCs w:val="21"/>
        </w:rPr>
        <w:t>DNA</w:t>
      </w:r>
      <w:r>
        <w:rPr>
          <w:rFonts w:cs="宋体;SimSun"/>
          <w:color w:val="FF0000"/>
          <w:szCs w:val="21"/>
        </w:rPr>
        <w:t>的粗提取和鉴定、</w:t>
      </w:r>
      <w:r>
        <w:rPr>
          <w:rFonts w:cs="宋体;SimSun"/>
          <w:color w:val="FF0000"/>
          <w:szCs w:val="21"/>
        </w:rPr>
        <w:t>PCR</w:t>
      </w:r>
      <w:r>
        <w:rPr>
          <w:rFonts w:cs="宋体;SimSun"/>
          <w:color w:val="FF0000"/>
          <w:szCs w:val="21"/>
        </w:rPr>
        <w:t>和观察</w:t>
      </w:r>
      <w:r>
        <w:rPr>
          <w:rFonts w:cs="宋体;SimSun"/>
          <w:color w:val="FF0000"/>
          <w:szCs w:val="21"/>
        </w:rPr>
        <w:t>DNA</w:t>
      </w:r>
      <w:r>
        <w:rPr>
          <w:rFonts w:cs="宋体;SimSun"/>
          <w:color w:val="FF0000"/>
          <w:szCs w:val="21"/>
        </w:rPr>
        <w:t>和</w:t>
      </w:r>
      <w:r>
        <w:rPr>
          <w:rFonts w:cs="宋体;SimSun"/>
          <w:color w:val="FF0000"/>
          <w:szCs w:val="21"/>
        </w:rPr>
        <w:t>RNA</w:t>
      </w:r>
      <w:r>
        <w:rPr>
          <w:rFonts w:cs="宋体;SimSun"/>
          <w:color w:val="FF0000"/>
          <w:szCs w:val="21"/>
        </w:rPr>
        <w:t>在细胞中的分布</w:t>
      </w:r>
      <w:r>
        <w:rPr>
          <w:rFonts w:ascii="Times New Romance;Times New Roman" w:hAnsi="Times New Romance;Times New Roman" w:cs="Times New Romance;Times New Roman"/>
          <w:color w:val="FF0000"/>
          <w:szCs w:val="21"/>
        </w:rPr>
        <w:t>。</w:t>
      </w:r>
    </w:p>
    <w:p>
      <w:pPr>
        <w:pStyle w:val="Normal"/>
        <w:spacing w:lineRule="auto" w:line="360"/>
        <w:rPr>
          <w:rFonts w:cs="宋体;SimSun"/>
          <w:color w:val="FF0000"/>
          <w:szCs w:val="21"/>
        </w:rPr>
      </w:pPr>
      <w:r>
        <w:rPr>
          <w:rFonts w:cs="宋体;SimSun"/>
          <w:color w:val="FF0000"/>
          <w:szCs w:val="21"/>
        </w:rPr>
        <w:t>【名师点睛】本题考查</w:t>
      </w:r>
      <w:r>
        <w:rPr>
          <w:rFonts w:cs="宋体;SimSun"/>
          <w:color w:val="FF0000"/>
          <w:szCs w:val="21"/>
        </w:rPr>
        <w:t>DNA</w:t>
      </w:r>
      <w:r>
        <w:rPr>
          <w:rFonts w:cs="宋体;SimSun"/>
          <w:color w:val="FF0000"/>
          <w:szCs w:val="21"/>
        </w:rPr>
        <w:t>的粗提取和鉴定、</w:t>
      </w:r>
      <w:r>
        <w:rPr>
          <w:rFonts w:cs="宋体;SimSun"/>
          <w:color w:val="FF0000"/>
          <w:szCs w:val="21"/>
        </w:rPr>
        <w:t>PCR</w:t>
      </w:r>
      <w:r>
        <w:rPr>
          <w:rFonts w:cs="宋体;SimSun"/>
          <w:color w:val="FF0000"/>
          <w:szCs w:val="21"/>
        </w:rPr>
        <w:t>和观察</w:t>
      </w:r>
      <w:r>
        <w:rPr>
          <w:rFonts w:cs="宋体;SimSun"/>
          <w:color w:val="FF0000"/>
          <w:szCs w:val="21"/>
        </w:rPr>
        <w:t>DNA</w:t>
      </w:r>
      <w:r>
        <w:rPr>
          <w:rFonts w:cs="宋体;SimSun"/>
          <w:color w:val="FF0000"/>
          <w:szCs w:val="21"/>
        </w:rPr>
        <w:t>和</w:t>
      </w:r>
      <w:r>
        <w:rPr>
          <w:rFonts w:cs="宋体;SimSun"/>
          <w:color w:val="FF0000"/>
          <w:szCs w:val="21"/>
        </w:rPr>
        <w:t>RNA</w:t>
      </w:r>
      <w:r>
        <w:rPr>
          <w:rFonts w:cs="宋体;SimSun"/>
          <w:color w:val="FF0000"/>
          <w:szCs w:val="21"/>
        </w:rPr>
        <w:t>在细胞中的分布的相关实验，意在考查考生的实验探究能力。</w:t>
      </w:r>
    </w:p>
    <w:p>
      <w:pPr>
        <w:pStyle w:val="Normal"/>
        <w:spacing w:lineRule="auto" w:line="360"/>
        <w:rPr>
          <w:rFonts w:ascii="宋体;SimSun" w:hAnsi="宋体;SimSun"/>
          <w:szCs w:val="21"/>
        </w:rPr>
      </w:pPr>
      <w:r>
        <w:rPr>
          <w:rFonts w:cs="宋体;SimSun" w:ascii="宋体;SimSun" w:hAnsi="宋体;SimSun"/>
          <w:color w:val="000000"/>
          <w:szCs w:val="21"/>
        </w:rPr>
        <w:t>4.</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szCs w:val="21"/>
        </w:rPr>
        <w:t>表示在一个</w:t>
      </w:r>
      <w:r>
        <w:rPr>
          <w:rFonts w:cs="宋体;SimSun" w:ascii="宋体;SimSun" w:hAnsi="宋体;SimSun"/>
          <w:szCs w:val="21"/>
        </w:rPr>
        <w:t>10ml</w:t>
      </w:r>
      <w:r>
        <w:rPr>
          <w:rFonts w:ascii="宋体;SimSun" w:hAnsi="宋体;SimSun" w:cs="宋体;SimSun"/>
          <w:szCs w:val="21"/>
        </w:rPr>
        <w:t>的密闭培养</w:t>
      </w:r>
      <w:r>
        <w:rPr>
          <w:rFonts w:ascii="宋体;SimSun" w:hAnsi="宋体;SimSun" w:cs="宋体;SimSun"/>
          <w:szCs w:val="21"/>
        </w:rPr>
        <w:drawing>
          <wp:inline distT="0" distB="0" distL="0" distR="0">
            <wp:extent cx="18415" cy="21590"/>
            <wp:effectExtent l="0" t="0" r="0" b="0"/>
            <wp:docPr id="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 descr=""/>
                    <pic:cNvPicPr>
                      <a:picLocks noChangeAspect="1" noChangeArrowheads="1"/>
                    </pic:cNvPicPr>
                  </pic:nvPicPr>
                  <pic:blipFill>
                    <a:blip r:embed="rId8"/>
                    <a:srcRect l="-12" t="-105" r="-12" b="-105"/>
                    <a:stretch>
                      <a:fillRect/>
                    </a:stretch>
                  </pic:blipFill>
                  <pic:spPr bwMode="auto">
                    <a:xfrm>
                      <a:off x="0" y="0"/>
                      <a:ext cx="18415" cy="21590"/>
                    </a:xfrm>
                    <a:prstGeom prst="rect">
                      <a:avLst/>
                    </a:prstGeom>
                  </pic:spPr>
                </pic:pic>
              </a:graphicData>
            </a:graphic>
          </wp:inline>
        </w:drawing>
      </w:r>
      <w:r>
        <w:rPr>
          <w:rFonts w:ascii="宋体;SimSun" w:hAnsi="宋体;SimSun" w:cs="宋体;SimSun"/>
          <w:szCs w:val="21"/>
        </w:rPr>
        <w:t>体系中酵母菌细胞数量的动态变化，关于酵母菌数量的叙述，正确的是  （   ）</w:t>
      </w:r>
    </w:p>
    <w:p>
      <w:pPr>
        <w:pStyle w:val="Normal"/>
        <w:spacing w:lineRule="auto" w:line="360"/>
        <w:jc w:val="center"/>
        <w:rPr>
          <w:rFonts w:ascii="宋体;SimSun" w:hAnsi="宋体;SimSun"/>
          <w:szCs w:val="21"/>
        </w:rPr>
      </w:pPr>
      <w:r>
        <w:rPr>
          <w:rFonts w:ascii="宋体;SimSun" w:hAnsi="宋体;SimSun"/>
          <w:szCs w:val="21"/>
        </w:rPr>
        <w:drawing>
          <wp:inline distT="0" distB="0" distL="0" distR="0">
            <wp:extent cx="2971800" cy="1952625"/>
            <wp:effectExtent l="0" t="0" r="0" b="0"/>
            <wp:docPr id="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 descr=""/>
                    <pic:cNvPicPr>
                      <a:picLocks noChangeAspect="1" noChangeArrowheads="1"/>
                    </pic:cNvPicPr>
                  </pic:nvPicPr>
                  <pic:blipFill>
                    <a:blip r:embed="rId9"/>
                    <a:srcRect l="-12" t="-18" r="-12" b="-18"/>
                    <a:stretch>
                      <a:fillRect/>
                    </a:stretch>
                  </pic:blipFill>
                  <pic:spPr bwMode="auto">
                    <a:xfrm>
                      <a:off x="0" y="0"/>
                      <a:ext cx="2971800" cy="1952625"/>
                    </a:xfrm>
                    <a:prstGeom prst="rect">
                      <a:avLst/>
                    </a:prstGeom>
                  </pic:spPr>
                </pic:pic>
              </a:graphicData>
            </a:graphic>
          </wp:inline>
        </w:drawing>
      </w:r>
    </w:p>
    <w:p>
      <w:pPr>
        <w:pStyle w:val="Normal"/>
        <w:spacing w:lineRule="auto" w:line="360"/>
        <w:rPr>
          <w:rFonts w:ascii="宋体;SimSun" w:hAnsi="宋体;SimSun"/>
          <w:szCs w:val="21"/>
        </w:rPr>
      </w:pPr>
      <w:r>
        <w:rPr>
          <w:rFonts w:cs="宋体;SimSun" w:ascii="宋体;SimSun" w:hAnsi="宋体;SimSun"/>
          <w:szCs w:val="21"/>
        </w:rPr>
        <w:t xml:space="preserve">A </w:t>
      </w:r>
      <w:r>
        <w:rPr>
          <w:rFonts w:ascii="宋体;SimSun" w:hAnsi="宋体;SimSun" w:cs="宋体;SimSun"/>
          <w:szCs w:val="21"/>
        </w:rPr>
        <w:t>种内斗争导致初始阶段增长缓慢</w:t>
      </w:r>
      <w:r>
        <w:rPr>
          <w:rFonts w:ascii="宋体;SimSun" w:hAnsi="宋体;SimSun" w:cs="宋体;SimSun"/>
          <w:szCs w:val="21"/>
        </w:rPr>
        <w:t xml:space="preserve">   </w:t>
      </w:r>
      <w:r>
        <w:rPr>
          <w:rFonts w:cs="宋体;SimSun" w:ascii="宋体;SimSun" w:hAnsi="宋体;SimSun"/>
          <w:szCs w:val="21"/>
        </w:rPr>
        <w:t xml:space="preserve">B </w:t>
      </w:r>
      <w:r>
        <w:rPr>
          <w:rFonts w:ascii="宋体;SimSun" w:hAnsi="宋体;SimSun" w:cs="宋体;SimSun"/>
          <w:szCs w:val="21"/>
        </w:rPr>
        <w:t>可用数学模型</w:t>
      </w:r>
      <w:r>
        <w:rPr>
          <w:rFonts w:cs="宋体;SimSun" w:ascii="宋体;SimSun" w:hAnsi="宋体;SimSun"/>
          <w:i/>
          <w:szCs w:val="21"/>
        </w:rPr>
        <w:t>N</w:t>
      </w:r>
      <w:r>
        <w:rPr>
          <w:rFonts w:cs="宋体;SimSun" w:ascii="宋体;SimSun" w:hAnsi="宋体;SimSun"/>
          <w:i/>
          <w:szCs w:val="21"/>
          <w:vertAlign w:val="subscript"/>
        </w:rPr>
        <w:t>t</w:t>
      </w:r>
      <w:r>
        <w:rPr>
          <w:rFonts w:cs="宋体;SimSun" w:ascii="宋体;SimSun" w:hAnsi="宋体;SimSun"/>
          <w:szCs w:val="21"/>
        </w:rPr>
        <w:t>=</w:t>
      </w:r>
      <w:r>
        <w:rPr>
          <w:rFonts w:cs="宋体;SimSun" w:ascii="宋体;SimSun" w:hAnsi="宋体;SimSun"/>
          <w:i/>
          <w:szCs w:val="21"/>
        </w:rPr>
        <w:t>N</w:t>
      </w:r>
      <w:r>
        <w:rPr>
          <w:rFonts w:cs="宋体;SimSun" w:ascii="宋体;SimSun" w:hAnsi="宋体;SimSun"/>
          <w:i/>
          <w:szCs w:val="21"/>
          <w:vertAlign w:val="subscript"/>
        </w:rPr>
        <w:t>0</w:t>
      </w:r>
      <w:r>
        <w:rPr>
          <w:rFonts w:ascii="宋体;SimSun" w:hAnsi="宋体;SimSun"/>
          <w:i/>
          <w:szCs w:val="21"/>
        </w:rPr>
        <w:t>λ</w:t>
      </w:r>
      <w:r>
        <w:rPr>
          <w:rFonts w:cs="宋体;SimSun" w:ascii="宋体;SimSun" w:hAnsi="宋体;SimSun"/>
          <w:i/>
          <w:szCs w:val="21"/>
          <w:vertAlign w:val="superscript"/>
        </w:rPr>
        <w:t xml:space="preserve">t </w:t>
      </w:r>
      <w:r>
        <w:rPr>
          <w:rFonts w:ascii="宋体;SimSun" w:hAnsi="宋体;SimSun" w:cs="宋体;SimSun"/>
          <w:szCs w:val="21"/>
        </w:rPr>
        <w:t>表示</w:t>
      </w:r>
    </w:p>
    <w:p>
      <w:pPr>
        <w:pStyle w:val="Normal"/>
        <w:spacing w:lineRule="auto" w:line="360"/>
        <w:rPr>
          <w:rFonts w:ascii="宋体;SimSun" w:hAnsi="宋体;SimSun"/>
          <w:szCs w:val="21"/>
        </w:rPr>
      </w:pPr>
      <w:r>
        <w:rPr>
          <w:rFonts w:cs="宋体;SimSun" w:ascii="宋体;SimSun" w:hAnsi="宋体;SimSun"/>
          <w:szCs w:val="21"/>
        </w:rPr>
        <w:t xml:space="preserve">C </w:t>
      </w:r>
      <w:r>
        <w:rPr>
          <w:rFonts w:ascii="宋体;SimSun" w:hAnsi="宋体;SimSun" w:cs="宋体;SimSun"/>
          <w:szCs w:val="21"/>
        </w:rPr>
        <w:t>可用取样器取样法计数</w:t>
      </w:r>
      <w:r>
        <w:rPr>
          <w:rFonts w:ascii="宋体;SimSun" w:hAnsi="宋体;SimSun" w:cs="宋体;SimSun"/>
          <w:szCs w:val="21"/>
        </w:rPr>
        <w:t xml:space="preserve">           </w:t>
      </w:r>
      <w:r>
        <w:rPr>
          <w:rFonts w:cs="宋体;SimSun" w:ascii="宋体;SimSun" w:hAnsi="宋体;SimSun"/>
          <w:szCs w:val="21"/>
        </w:rPr>
        <w:t xml:space="preserve">D </w:t>
      </w:r>
      <w:r>
        <w:rPr>
          <w:rFonts w:cs="宋体;SimSun" w:ascii="宋体;SimSun" w:hAnsi="宋体;SimSun"/>
          <w:i/>
          <w:szCs w:val="21"/>
        </w:rPr>
        <w:t>K</w:t>
      </w:r>
      <w:r>
        <w:rPr>
          <w:rFonts w:ascii="宋体;SimSun" w:hAnsi="宋体;SimSun" w:cs="宋体;SimSun"/>
          <w:szCs w:val="21"/>
        </w:rPr>
        <w:t>值约为</w:t>
      </w:r>
      <w:r>
        <w:rPr>
          <w:rFonts w:cs="宋体;SimSun" w:ascii="宋体;SimSun" w:hAnsi="宋体;SimSun"/>
          <w:szCs w:val="21"/>
        </w:rPr>
        <w:t>120 000</w:t>
      </w:r>
      <w:r>
        <w:rPr>
          <w:rFonts w:ascii="宋体;SimSun" w:hAnsi="宋体;SimSun" w:cs="宋体;SimSun"/>
          <w:szCs w:val="21"/>
        </w:rPr>
        <w:t>个</w:t>
      </w:r>
    </w:p>
    <w:p>
      <w:pPr>
        <w:pStyle w:val="Normal"/>
        <w:spacing w:lineRule="auto" w:line="360"/>
        <w:rPr/>
      </w:pPr>
      <w:r>
        <w:rPr>
          <w:rFonts w:ascii="宋体;SimSun" w:hAnsi="宋体;SimSun" w:cs="宋体;SimSun"/>
          <w:color w:val="FF0000"/>
          <w:szCs w:val="21"/>
        </w:rPr>
        <w:t>【答案】</w:t>
      </w:r>
      <w:r>
        <w:rPr>
          <w:rFonts w:cs="宋体;SimSun" w:ascii="宋体;SimSun" w:hAnsi="宋体;SimSun"/>
          <w:color w:val="FF0000"/>
          <w:szCs w:val="21"/>
        </w:rPr>
        <w:t xml:space="preserve">D </w:t>
      </w:r>
    </w:p>
    <w:p>
      <w:pPr>
        <w:pStyle w:val="Normal"/>
        <w:spacing w:lineRule="auto" w:line="360"/>
        <w:rPr>
          <w:color w:val="FF0000"/>
          <w:szCs w:val="21"/>
        </w:rPr>
      </w:pPr>
      <w:r>
        <w:rPr>
          <w:rFonts w:cs="宋体;SimSun" w:ascii="宋体;SimSun" w:hAnsi="宋体;SimSun"/>
          <w:color w:val="FF0000"/>
          <w:szCs w:val="21"/>
        </w:rPr>
        <w:drawing>
          <wp:inline distT="0" distB="0" distL="0" distR="0">
            <wp:extent cx="6229350" cy="1076325"/>
            <wp:effectExtent l="0" t="0" r="0" b="0"/>
            <wp:docPr id="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5" descr=""/>
                    <pic:cNvPicPr>
                      <a:picLocks noChangeAspect="1" noChangeArrowheads="1"/>
                    </pic:cNvPicPr>
                  </pic:nvPicPr>
                  <pic:blipFill>
                    <a:blip r:embed="rId10"/>
                    <a:srcRect l="-6" t="-33" r="-6" b="-33"/>
                    <a:stretch>
                      <a:fillRect/>
                    </a:stretch>
                  </pic:blipFill>
                  <pic:spPr bwMode="auto">
                    <a:xfrm>
                      <a:off x="0" y="0"/>
                      <a:ext cx="6229350" cy="1076325"/>
                    </a:xfrm>
                    <a:prstGeom prst="rect">
                      <a:avLst/>
                    </a:prstGeom>
                  </pic:spPr>
                </pic:pic>
              </a:graphicData>
            </a:graphic>
          </wp:inline>
        </w:drawing>
      </w:r>
      <w:r>
        <w:rPr>
          <w:rFonts w:cs="宋体;SimSun"/>
          <w:color w:val="FF0000"/>
          <w:szCs w:val="21"/>
        </w:rPr>
        <w:t>【考点定位】种群数量变化及影响种群数量变化的因素</w:t>
      </w:r>
      <w:r>
        <w:rPr>
          <w:rFonts w:ascii="Times New Romance;Times New Roman" w:hAnsi="Times New Romance;Times New Roman" w:cs="Times New Romance;Times New Roman"/>
          <w:color w:val="FF0000"/>
          <w:szCs w:val="21"/>
        </w:rPr>
        <w:t>。</w:t>
      </w:r>
    </w:p>
    <w:p>
      <w:pPr>
        <w:pStyle w:val="Normal"/>
        <w:spacing w:lineRule="auto" w:line="360"/>
        <w:rPr>
          <w:rFonts w:cs="宋体;SimSun"/>
          <w:color w:val="FF0000"/>
          <w:szCs w:val="21"/>
        </w:rPr>
      </w:pPr>
      <w:r>
        <w:rPr>
          <w:rFonts w:cs="宋体;SimSun"/>
          <w:color w:val="FF0000"/>
          <w:szCs w:val="21"/>
        </w:rPr>
        <w:t>【名师点睛】本题考查种群数量变化及影响种群数量变化的因素的相关知识，意在考查考生的对所学知识的综合运用能力。</w:t>
      </w:r>
    </w:p>
    <w:p>
      <w:pPr>
        <w:pStyle w:val="Normal"/>
        <w:spacing w:lineRule="auto" w:line="360"/>
        <w:rPr>
          <w:rFonts w:ascii="宋体;SimSun" w:hAnsi="宋体;SimSun"/>
          <w:szCs w:val="21"/>
        </w:rPr>
      </w:pPr>
      <w:r>
        <w:rPr>
          <w:rFonts w:cs="宋体;SimSun" w:ascii="宋体;SimSun" w:hAnsi="宋体;SimSun"/>
          <w:szCs w:val="21"/>
        </w:rPr>
        <w:t>5.</w:t>
      </w:r>
      <w:r>
        <w:rPr>
          <w:rFonts w:ascii="宋体;SimSun" w:hAnsi="宋体;SimSun" w:cs="宋体;SimSun"/>
          <w:szCs w:val="21"/>
        </w:rPr>
        <w:t>水仙素处</w:t>
      </w:r>
      <w:r>
        <w:rPr>
          <w:rFonts w:ascii="宋体;SimSun" w:hAnsi="宋体;SimSun" w:cs="宋体;SimSun"/>
          <w:szCs w:val="21"/>
        </w:rPr>
        <w:drawing>
          <wp:inline distT="0" distB="0" distL="0" distR="0">
            <wp:extent cx="18415" cy="12065"/>
            <wp:effectExtent l="0" t="0" r="0" b="0"/>
            <wp:docPr id="1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6" descr=""/>
                    <pic:cNvPicPr>
                      <a:picLocks noChangeAspect="1" noChangeArrowheads="1"/>
                    </pic:cNvPicPr>
                  </pic:nvPicPr>
                  <pic:blipFill>
                    <a:blip r:embed="rId11"/>
                    <a:srcRect l="-12" t="-105" r="-12" b="-105"/>
                    <a:stretch>
                      <a:fillRect/>
                    </a:stretch>
                  </pic:blipFill>
                  <pic:spPr bwMode="auto">
                    <a:xfrm>
                      <a:off x="0" y="0"/>
                      <a:ext cx="18415" cy="12065"/>
                    </a:xfrm>
                    <a:prstGeom prst="rect">
                      <a:avLst/>
                    </a:prstGeom>
                  </pic:spPr>
                </pic:pic>
              </a:graphicData>
            </a:graphic>
          </wp:inline>
        </w:drawing>
      </w:r>
      <w:r>
        <w:rPr>
          <w:rFonts w:ascii="宋体;SimSun" w:hAnsi="宋体;SimSun" w:cs="宋体;SimSun"/>
          <w:szCs w:val="21"/>
        </w:rPr>
        <w:t>理二倍体植物的愈伤组织，从获得的再生植株中筛选四倍体植株，预实验结果如右表，正式实验时秋水仙素浓度设计最合理的是  （   ）</w:t>
      </w:r>
    </w:p>
    <w:tbl>
      <w:tblPr>
        <w:tblW w:w="3300" w:type="pct"/>
        <w:jc w:val="left"/>
        <w:tblInd w:w="-3" w:type="dxa"/>
        <w:tblLayout w:type="fixed"/>
        <w:tblCellMar>
          <w:top w:w="0" w:type="dxa"/>
          <w:left w:w="0" w:type="dxa"/>
          <w:bottom w:w="0" w:type="dxa"/>
          <w:right w:w="0" w:type="dxa"/>
        </w:tblCellMar>
      </w:tblPr>
      <w:tblGrid>
        <w:gridCol w:w="2371"/>
        <w:gridCol w:w="2032"/>
        <w:gridCol w:w="2033"/>
      </w:tblGrid>
      <w:tr>
        <w:trPr>
          <w:trHeight w:val="628" w:hRule="atLeast"/>
        </w:trPr>
        <w:tc>
          <w:tcPr>
            <w:tcW w:w="2371" w:type="dxa"/>
            <w:tcBorders>
              <w:top w:val="single" w:sz="2" w:space="0" w:color="000000"/>
              <w:left w:val="single" w:sz="2" w:space="0" w:color="000000"/>
              <w:bottom w:val="single" w:sz="2" w:space="0" w:color="000000"/>
              <w:right w:val="single" w:sz="2" w:space="0" w:color="000000"/>
            </w:tcBorders>
            <w:vAlign w:val="center"/>
          </w:tcPr>
          <w:p>
            <w:pPr>
              <w:pStyle w:val="Style15"/>
              <w:spacing w:before="30" w:after="30"/>
              <w:jc w:val="center"/>
              <w:rPr>
                <w:rFonts w:ascii="Times New Roman" w:hAnsi="Times New Roman" w:cs="Times New Roman"/>
                <w:sz w:val="21"/>
                <w:szCs w:val="21"/>
              </w:rPr>
            </w:pPr>
            <w:r>
              <w:rPr>
                <w:rFonts w:ascii="Times New Roman" w:hAnsi="Times New Roman" w:cs="Times New Roman"/>
                <w:sz w:val="21"/>
                <w:szCs w:val="21"/>
              </w:rPr>
              <w:t>秋水仙素浓度</w:t>
            </w:r>
            <w:r>
              <w:rPr>
                <w:rFonts w:cs="Times New Roman" w:ascii="Times New Roman" w:hAnsi="Times New Roman"/>
                <w:sz w:val="21"/>
                <w:szCs w:val="21"/>
              </w:rPr>
              <w:t>(g/L)</w:t>
            </w:r>
          </w:p>
        </w:tc>
        <w:tc>
          <w:tcPr>
            <w:tcW w:w="2032" w:type="dxa"/>
            <w:tcBorders>
              <w:top w:val="single" w:sz="2" w:space="0" w:color="000000"/>
              <w:left w:val="single" w:sz="2" w:space="0" w:color="000000"/>
              <w:bottom w:val="single" w:sz="2" w:space="0" w:color="000000"/>
              <w:right w:val="single" w:sz="2" w:space="0" w:color="000000"/>
            </w:tcBorders>
            <w:vAlign w:val="center"/>
          </w:tcPr>
          <w:p>
            <w:pPr>
              <w:pStyle w:val="Style15"/>
              <w:spacing w:before="30" w:after="30"/>
              <w:jc w:val="center"/>
              <w:rPr>
                <w:rFonts w:ascii="Times New Roman" w:hAnsi="Times New Roman" w:cs="Times New Roman"/>
                <w:sz w:val="21"/>
                <w:szCs w:val="21"/>
              </w:rPr>
            </w:pPr>
            <w:r>
              <w:rPr>
                <w:rFonts w:ascii="Times New Roman" w:hAnsi="Times New Roman" w:cs="Times New Roman"/>
                <w:sz w:val="21"/>
                <w:szCs w:val="21"/>
              </w:rPr>
              <w:t>再生植株</w:t>
            </w:r>
            <w:r>
              <w:rPr>
                <w:rFonts w:cs="Times New Roman" w:ascii="Times New Roman" w:hAnsi="Times New Roman"/>
                <w:sz w:val="21"/>
                <w:szCs w:val="21"/>
              </w:rPr>
              <w:t>(</w:t>
            </w:r>
            <w:r>
              <w:rPr>
                <w:rFonts w:ascii="Times New Roman" w:hAnsi="Times New Roman" w:cs="Times New Roman"/>
                <w:sz w:val="21"/>
                <w:szCs w:val="21"/>
              </w:rPr>
              <w:t>棵</w:t>
            </w:r>
            <w:r>
              <w:rPr>
                <w:rFonts w:cs="Times New Roman" w:ascii="Times New Roman" w:hAnsi="Times New Roman"/>
                <w:sz w:val="21"/>
                <w:szCs w:val="21"/>
              </w:rPr>
              <w:t>)</w:t>
            </w:r>
          </w:p>
        </w:tc>
        <w:tc>
          <w:tcPr>
            <w:tcW w:w="2033" w:type="dxa"/>
            <w:tcBorders>
              <w:top w:val="single" w:sz="2" w:space="0" w:color="000000"/>
              <w:left w:val="single" w:sz="2" w:space="0" w:color="000000"/>
              <w:bottom w:val="single" w:sz="2" w:space="0" w:color="000000"/>
              <w:right w:val="single" w:sz="2" w:space="0" w:color="000000"/>
            </w:tcBorders>
            <w:vAlign w:val="center"/>
          </w:tcPr>
          <w:p>
            <w:pPr>
              <w:pStyle w:val="Normal"/>
              <w:widowControl/>
              <w:jc w:val="center"/>
              <w:rPr/>
            </w:pPr>
            <w:r>
              <w:rPr>
                <w:rStyle w:val="Nsuhbkwgb"/>
                <w:vanish/>
                <w:kern w:val="0"/>
                <w:szCs w:val="21"/>
              </w:rPr>
              <w:t xml:space="preserve">http://#www.)wln100.com </w:t>
            </w:r>
            <w:r>
              <w:rPr>
                <w:rStyle w:val="Nsuhbkwgb"/>
                <w:vanish/>
                <w:kern w:val="0"/>
                <w:szCs w:val="21"/>
              </w:rPr>
              <w:t>未来脑</w:t>
            </w:r>
            <w:r>
              <w:rPr>
                <w:rStyle w:val="Nsuhbkwgb"/>
                <w:vanish/>
                <w:kern w:val="0"/>
                <w:szCs w:val="21"/>
              </w:rPr>
              <w:t>(</w:t>
            </w:r>
            <w:r>
              <w:rPr>
                <w:rStyle w:val="Nsuhbkwgb"/>
                <w:vanish/>
                <w:kern w:val="0"/>
                <w:szCs w:val="21"/>
              </w:rPr>
              <w:t>教学云平台</w:t>
            </w:r>
            <w:r>
              <w:rPr>
                <w:rStyle w:val="Nsuhbkwgb"/>
                <w:vanish/>
                <w:kern w:val="0"/>
                <w:szCs w:val="21"/>
              </w:rPr>
              <w:t>?</w:t>
            </w:r>
            <w:r>
              <w:rPr>
                <w:szCs w:val="21"/>
              </w:rPr>
              <w:t>四倍体植株</w:t>
            </w:r>
            <w:r>
              <w:rPr>
                <w:szCs w:val="21"/>
              </w:rPr>
              <w:t>(</w:t>
            </w:r>
            <w:r>
              <w:rPr>
                <w:rStyle w:val="Ctrwta"/>
                <w:vanish/>
                <w:szCs w:val="21"/>
              </w:rPr>
              <w:t xml:space="preserve">http://www.wln(100.com </w:t>
            </w:r>
            <w:r>
              <w:rPr>
                <w:rStyle w:val="Ctrwta"/>
                <w:vanish/>
                <w:szCs w:val="21"/>
              </w:rPr>
              <w:t>未来脑教</w:t>
            </w:r>
            <w:r>
              <w:rPr>
                <w:rStyle w:val="Ctrwta"/>
                <w:vanish/>
                <w:szCs w:val="21"/>
              </w:rPr>
              <w:t>_</w:t>
            </w:r>
            <w:r>
              <w:rPr>
                <w:rStyle w:val="Ctrwta"/>
                <w:vanish/>
                <w:szCs w:val="21"/>
              </w:rPr>
              <w:t>学</w:t>
            </w:r>
            <w:r>
              <w:rPr>
                <w:rStyle w:val="Ctrwta"/>
                <w:vanish/>
                <w:szCs w:val="21"/>
              </w:rPr>
              <w:t>+</w:t>
            </w:r>
            <w:r>
              <w:rPr>
                <w:rStyle w:val="Ctrwta"/>
                <w:vanish/>
                <w:szCs w:val="21"/>
              </w:rPr>
              <w:t>云平台</w:t>
            </w:r>
            <w:r>
              <w:rPr>
                <w:rStyle w:val="Ctrwta"/>
                <w:vanish/>
                <w:szCs w:val="21"/>
              </w:rPr>
              <w:t>#</w:t>
            </w:r>
            <w:r>
              <w:rPr>
                <w:szCs w:val="21"/>
              </w:rPr>
              <w:t>棵</w:t>
            </w:r>
            <w:r>
              <w:rPr>
                <w:szCs w:val="21"/>
              </w:rPr>
              <w:t>)</w:t>
            </w:r>
          </w:p>
        </w:tc>
      </w:tr>
      <w:tr>
        <w:trPr>
          <w:trHeight w:val="222" w:hRule="atLeast"/>
        </w:trPr>
        <w:tc>
          <w:tcPr>
            <w:tcW w:w="2371" w:type="dxa"/>
            <w:tcBorders>
              <w:top w:val="single" w:sz="2" w:space="0" w:color="000000"/>
              <w:left w:val="single" w:sz="2" w:space="0" w:color="000000"/>
              <w:bottom w:val="single" w:sz="2" w:space="0" w:color="000000"/>
              <w:right w:val="single" w:sz="2" w:space="0" w:color="000000"/>
            </w:tcBorders>
            <w:vAlign w:val="center"/>
          </w:tcPr>
          <w:p>
            <w:pPr>
              <w:pStyle w:val="Normal"/>
              <w:widowControl/>
              <w:jc w:val="center"/>
              <w:rPr>
                <w:kern w:val="0"/>
                <w:szCs w:val="21"/>
              </w:rPr>
            </w:pPr>
            <w:r>
              <w:rPr>
                <w:rStyle w:val="Gjeng"/>
                <w:vanish/>
                <w:color w:val="FF0000"/>
                <w:kern w:val="0"/>
                <w:szCs w:val="21"/>
              </w:rPr>
              <w:t xml:space="preserve">http://ww$w.wln100.com </w:t>
            </w:r>
            <w:r>
              <w:rPr>
                <w:rStyle w:val="Gjeng"/>
                <w:vanish/>
                <w:color w:val="FF0000"/>
                <w:kern w:val="0"/>
                <w:szCs w:val="21"/>
              </w:rPr>
              <w:t>未来脑</w:t>
            </w:r>
            <w:r>
              <w:rPr>
                <w:rStyle w:val="Gjeng"/>
                <w:vanish/>
                <w:color w:val="FF0000"/>
                <w:kern w:val="0"/>
                <w:szCs w:val="21"/>
              </w:rPr>
              <w:t>@</w:t>
            </w:r>
            <w:r>
              <w:rPr>
                <w:rStyle w:val="Gjeng"/>
                <w:vanish/>
                <w:color w:val="FF0000"/>
                <w:kern w:val="0"/>
                <w:szCs w:val="21"/>
              </w:rPr>
              <w:t>教学</w:t>
            </w:r>
            <w:r>
              <w:rPr>
                <w:rStyle w:val="Gjeng"/>
                <w:vanish/>
                <w:color w:val="FF0000"/>
                <w:kern w:val="0"/>
                <w:szCs w:val="21"/>
              </w:rPr>
              <w:t>?</w:t>
            </w:r>
            <w:r>
              <w:rPr>
                <w:rStyle w:val="Gjeng"/>
                <w:vanish/>
                <w:color w:val="FF0000"/>
                <w:kern w:val="0"/>
                <w:szCs w:val="21"/>
              </w:rPr>
              <w:t>云平台</w:t>
            </w:r>
            <w:r>
              <w:rPr>
                <w:rStyle w:val="Gjeng"/>
                <w:vanish/>
                <w:color w:val="FF0000"/>
                <w:kern w:val="0"/>
                <w:szCs w:val="21"/>
              </w:rPr>
              <w:t>#</w:t>
            </w:r>
            <w:r>
              <w:rPr>
                <w:szCs w:val="21"/>
              </w:rPr>
              <w:t>0</w:t>
            </w:r>
            <w:r>
              <w:rPr>
                <w:rStyle w:val="Vqyaq"/>
                <w:vanish/>
                <w:szCs w:val="21"/>
              </w:rPr>
              <w:t xml:space="preserve">*htt%p://www.wln100.com* </w:t>
            </w:r>
            <w:r>
              <w:rPr>
                <w:rStyle w:val="Vqyaq"/>
                <w:vanish/>
                <w:szCs w:val="21"/>
              </w:rPr>
              <w:t>未来脑教学云平台</w:t>
            </w:r>
          </w:p>
        </w:tc>
        <w:tc>
          <w:tcPr>
            <w:tcW w:w="2032" w:type="dxa"/>
            <w:tcBorders>
              <w:top w:val="single" w:sz="2" w:space="0" w:color="000000"/>
              <w:left w:val="single" w:sz="2" w:space="0" w:color="000000"/>
              <w:bottom w:val="single" w:sz="2" w:space="0" w:color="000000"/>
              <w:right w:val="single" w:sz="2" w:space="0" w:color="000000"/>
            </w:tcBorders>
            <w:vAlign w:val="center"/>
          </w:tcPr>
          <w:p>
            <w:pPr>
              <w:pStyle w:val="Style15"/>
              <w:spacing w:before="30" w:after="30"/>
              <w:jc w:val="center"/>
              <w:rPr>
                <w:rFonts w:ascii="Times New Roman" w:hAnsi="Times New Roman" w:cs="Times New Roman"/>
                <w:sz w:val="21"/>
                <w:szCs w:val="21"/>
              </w:rPr>
            </w:pPr>
            <w:r>
              <w:rPr>
                <w:rFonts w:cs="Times New Roman" w:ascii="Times New Roman" w:hAnsi="Times New Roman"/>
                <w:sz w:val="21"/>
                <w:szCs w:val="21"/>
              </w:rPr>
              <w:t>48</w:t>
            </w:r>
          </w:p>
        </w:tc>
        <w:tc>
          <w:tcPr>
            <w:tcW w:w="2033" w:type="dxa"/>
            <w:tcBorders>
              <w:top w:val="single" w:sz="2" w:space="0" w:color="000000"/>
              <w:left w:val="single" w:sz="2" w:space="0" w:color="000000"/>
              <w:bottom w:val="single" w:sz="2" w:space="0" w:color="000000"/>
              <w:right w:val="single" w:sz="2" w:space="0" w:color="000000"/>
            </w:tcBorders>
            <w:vAlign w:val="center"/>
          </w:tcPr>
          <w:p>
            <w:pPr>
              <w:pStyle w:val="Style15"/>
              <w:spacing w:before="30" w:after="30"/>
              <w:jc w:val="center"/>
              <w:rPr>
                <w:rFonts w:ascii="Times New Roman" w:hAnsi="Times New Roman" w:cs="Times New Roman"/>
                <w:sz w:val="21"/>
                <w:szCs w:val="21"/>
              </w:rPr>
            </w:pPr>
            <w:r>
              <w:rPr>
                <w:rFonts w:cs="Times New Roman" w:ascii="Times New Roman" w:hAnsi="Times New Roman"/>
                <w:sz w:val="21"/>
                <w:szCs w:val="21"/>
              </w:rPr>
              <w:t>0</w:t>
            </w:r>
          </w:p>
        </w:tc>
      </w:tr>
      <w:tr>
        <w:trPr>
          <w:trHeight w:val="236" w:hRule="atLeast"/>
        </w:trPr>
        <w:tc>
          <w:tcPr>
            <w:tcW w:w="2371" w:type="dxa"/>
            <w:tcBorders>
              <w:top w:val="single" w:sz="2" w:space="0" w:color="000000"/>
              <w:left w:val="single" w:sz="2" w:space="0" w:color="000000"/>
              <w:bottom w:val="single" w:sz="2" w:space="0" w:color="000000"/>
              <w:right w:val="single" w:sz="2" w:space="0" w:color="000000"/>
            </w:tcBorders>
            <w:vAlign w:val="center"/>
          </w:tcPr>
          <w:p>
            <w:pPr>
              <w:pStyle w:val="Style15"/>
              <w:spacing w:before="30" w:after="30"/>
              <w:jc w:val="center"/>
              <w:rPr>
                <w:rFonts w:ascii="Times New Roman" w:hAnsi="Times New Roman" w:cs="Times New Roman"/>
                <w:sz w:val="21"/>
                <w:szCs w:val="21"/>
              </w:rPr>
            </w:pPr>
            <w:r>
              <w:rPr>
                <w:rFonts w:cs="Times New Roman" w:ascii="Times New Roman" w:hAnsi="Times New Roman"/>
                <w:sz w:val="21"/>
                <w:szCs w:val="21"/>
              </w:rPr>
              <w:t>2</w:t>
            </w:r>
            <w:r>
              <w:rPr>
                <w:rStyle w:val="Hgx"/>
                <w:rFonts w:cs="Times New Roman" w:ascii="Times New Roman" w:hAnsi="Times New Roman"/>
                <w:vanish/>
                <w:color w:val="FF0000"/>
                <w:sz w:val="20"/>
                <w:szCs w:val="20"/>
              </w:rPr>
              <w:t>http://www.wl@n100.!com ?</w:t>
            </w:r>
            <w:r>
              <w:rPr>
                <w:rStyle w:val="Hgx"/>
                <w:rFonts w:ascii="Times New Roman" w:hAnsi="Times New Roman" w:cs="Times New Roman"/>
                <w:vanish/>
                <w:color w:val="FF0000"/>
                <w:sz w:val="20"/>
                <w:szCs w:val="20"/>
              </w:rPr>
              <w:t>未来脑教学云平台</w:t>
            </w:r>
          </w:p>
        </w:tc>
        <w:tc>
          <w:tcPr>
            <w:tcW w:w="2032" w:type="dxa"/>
            <w:tcBorders>
              <w:top w:val="single" w:sz="2" w:space="0" w:color="000000"/>
              <w:left w:val="single" w:sz="2" w:space="0" w:color="000000"/>
              <w:bottom w:val="single" w:sz="2" w:space="0" w:color="000000"/>
              <w:right w:val="single" w:sz="2" w:space="0" w:color="000000"/>
            </w:tcBorders>
            <w:vAlign w:val="center"/>
          </w:tcPr>
          <w:p>
            <w:pPr>
              <w:pStyle w:val="Style15"/>
              <w:spacing w:before="30" w:after="30"/>
              <w:jc w:val="center"/>
              <w:rPr>
                <w:rFonts w:ascii="Times New Roman" w:hAnsi="Times New Roman" w:cs="Times New Roman"/>
                <w:sz w:val="21"/>
                <w:szCs w:val="21"/>
              </w:rPr>
            </w:pPr>
            <w:r>
              <w:rPr>
                <w:rFonts w:cs="Times New Roman" w:ascii="Times New Roman" w:hAnsi="Times New Roman"/>
                <w:sz w:val="21"/>
                <w:szCs w:val="21"/>
              </w:rPr>
              <w:t>44</w:t>
            </w:r>
          </w:p>
        </w:tc>
        <w:tc>
          <w:tcPr>
            <w:tcW w:w="2033" w:type="dxa"/>
            <w:tcBorders>
              <w:top w:val="single" w:sz="2" w:space="0" w:color="000000"/>
              <w:left w:val="single" w:sz="2" w:space="0" w:color="000000"/>
              <w:bottom w:val="single" w:sz="2" w:space="0" w:color="000000"/>
              <w:right w:val="single" w:sz="2" w:space="0" w:color="000000"/>
            </w:tcBorders>
            <w:vAlign w:val="center"/>
          </w:tcPr>
          <w:p>
            <w:pPr>
              <w:pStyle w:val="Style15"/>
              <w:spacing w:before="30" w:after="30"/>
              <w:jc w:val="center"/>
              <w:rPr>
                <w:rFonts w:ascii="Times New Roman" w:hAnsi="Times New Roman" w:cs="Times New Roman"/>
                <w:sz w:val="21"/>
                <w:szCs w:val="21"/>
              </w:rPr>
            </w:pPr>
            <w:r>
              <w:rPr>
                <w:rFonts w:cs="Times New Roman" w:ascii="Times New Roman" w:hAnsi="Times New Roman"/>
                <w:sz w:val="21"/>
                <w:szCs w:val="21"/>
              </w:rPr>
              <w:t>4</w:t>
            </w:r>
            <w:r>
              <w:rPr>
                <w:rStyle w:val="Zymdf"/>
                <w:rFonts w:cs="Times New Roman" w:ascii="Times New Roman" w:hAnsi="Times New Roman"/>
                <w:vanish/>
                <w:color w:val="FF0000"/>
                <w:sz w:val="21"/>
                <w:szCs w:val="21"/>
              </w:rPr>
              <w:t xml:space="preserve">http://www.|wln100.c_om </w:t>
            </w:r>
            <w:r>
              <w:rPr>
                <w:rStyle w:val="Zymdf"/>
                <w:rFonts w:ascii="Times New Roman" w:hAnsi="Times New Roman" w:cs="Times New Roman"/>
                <w:vanish/>
                <w:color w:val="FF0000"/>
                <w:sz w:val="21"/>
                <w:szCs w:val="21"/>
              </w:rPr>
              <w:t>未来脑教学云平台</w:t>
            </w:r>
            <w:r>
              <w:rPr>
                <w:rStyle w:val="Zymdf"/>
                <w:rFonts w:cs="Times New Roman" w:ascii="Times New Roman" w:hAnsi="Times New Roman"/>
                <w:vanish/>
                <w:color w:val="FF0000"/>
                <w:sz w:val="21"/>
                <w:szCs w:val="21"/>
              </w:rPr>
              <w:t>_*</w:t>
            </w:r>
          </w:p>
        </w:tc>
      </w:tr>
      <w:tr>
        <w:trPr>
          <w:trHeight w:val="222" w:hRule="atLeast"/>
        </w:trPr>
        <w:tc>
          <w:tcPr>
            <w:tcW w:w="2371" w:type="dxa"/>
            <w:tcBorders>
              <w:top w:val="single" w:sz="2" w:space="0" w:color="000000"/>
              <w:left w:val="single" w:sz="2" w:space="0" w:color="000000"/>
              <w:bottom w:val="single" w:sz="2" w:space="0" w:color="000000"/>
              <w:right w:val="single" w:sz="2" w:space="0" w:color="000000"/>
            </w:tcBorders>
            <w:vAlign w:val="center"/>
          </w:tcPr>
          <w:p>
            <w:pPr>
              <w:pStyle w:val="Normal"/>
              <w:widowControl/>
              <w:jc w:val="center"/>
              <w:rPr>
                <w:kern w:val="0"/>
                <w:szCs w:val="21"/>
              </w:rPr>
            </w:pPr>
            <w:r>
              <w:rPr>
                <w:rStyle w:val="Ylkmq"/>
                <w:vanish/>
                <w:kern w:val="0"/>
                <w:sz w:val="20"/>
              </w:rPr>
              <w:t xml:space="preserve">http://ww*w.wln100.com </w:t>
            </w:r>
            <w:r>
              <w:rPr>
                <w:rStyle w:val="Ylkmq"/>
                <w:vanish/>
                <w:kern w:val="0"/>
                <w:sz w:val="20"/>
              </w:rPr>
              <w:t>未来脑教学</w:t>
            </w:r>
            <w:r>
              <w:rPr>
                <w:rStyle w:val="Ylkmq"/>
                <w:vanish/>
                <w:kern w:val="0"/>
                <w:sz w:val="20"/>
              </w:rPr>
              <w:t>_</w:t>
            </w:r>
            <w:r>
              <w:rPr>
                <w:rStyle w:val="Ylkmq"/>
                <w:vanish/>
                <w:kern w:val="0"/>
                <w:sz w:val="20"/>
              </w:rPr>
              <w:t>云平台</w:t>
            </w:r>
            <w:r>
              <w:rPr>
                <w:rStyle w:val="Ylkmq"/>
                <w:vanish/>
                <w:kern w:val="0"/>
                <w:sz w:val="20"/>
              </w:rPr>
              <w:t>(%</w:t>
            </w:r>
            <w:r>
              <w:rPr>
                <w:rStyle w:val="Rzprw"/>
                <w:vanish/>
                <w:kern w:val="0"/>
                <w:szCs w:val="21"/>
              </w:rPr>
              <w:t xml:space="preserve">htt_p_://www%.w+ln100.com </w:t>
            </w:r>
            <w:r>
              <w:rPr>
                <w:rStyle w:val="Rzprw"/>
                <w:vanish/>
                <w:kern w:val="0"/>
                <w:szCs w:val="21"/>
              </w:rPr>
              <w:t>未来脑教学云平台</w:t>
            </w:r>
            <w:r>
              <w:rPr>
                <w:szCs w:val="21"/>
              </w:rPr>
              <w:t>4</w:t>
            </w:r>
          </w:p>
        </w:tc>
        <w:tc>
          <w:tcPr>
            <w:tcW w:w="2032" w:type="dxa"/>
            <w:tcBorders>
              <w:top w:val="single" w:sz="2" w:space="0" w:color="000000"/>
              <w:left w:val="single" w:sz="2" w:space="0" w:color="000000"/>
              <w:bottom w:val="single" w:sz="2" w:space="0" w:color="000000"/>
              <w:right w:val="single" w:sz="2" w:space="0" w:color="000000"/>
            </w:tcBorders>
            <w:vAlign w:val="center"/>
          </w:tcPr>
          <w:p>
            <w:pPr>
              <w:pStyle w:val="Style15"/>
              <w:spacing w:before="30" w:after="30"/>
              <w:jc w:val="center"/>
              <w:rPr>
                <w:rFonts w:ascii="Times New Roman" w:hAnsi="Times New Roman" w:cs="Times New Roman"/>
                <w:sz w:val="21"/>
                <w:szCs w:val="21"/>
              </w:rPr>
            </w:pPr>
            <w:r>
              <w:rPr>
                <w:rFonts w:cs="Times New Roman" w:ascii="Times New Roman" w:hAnsi="Times New Roman"/>
                <w:sz w:val="21"/>
                <w:szCs w:val="21"/>
              </w:rPr>
              <w:t>37</w:t>
            </w:r>
            <w:r>
              <w:rPr>
                <w:rStyle w:val="Msjkgzky"/>
                <w:rFonts w:cs="Times New Roman" w:ascii="Times New Roman" w:hAnsi="Times New Roman"/>
                <w:vanish/>
                <w:color w:val="FF0000"/>
                <w:sz w:val="20"/>
                <w:szCs w:val="20"/>
              </w:rPr>
              <w:t xml:space="preserve">http://www.w)ln)100.com </w:t>
            </w:r>
            <w:r>
              <w:rPr>
                <w:rStyle w:val="Msjkgzky"/>
                <w:rFonts w:ascii="Times New Roman" w:hAnsi="Times New Roman" w:cs="Times New Roman"/>
                <w:vanish/>
                <w:color w:val="FF0000"/>
                <w:sz w:val="20"/>
                <w:szCs w:val="20"/>
              </w:rPr>
              <w:t>未来脑教学云平台</w:t>
            </w:r>
            <w:r>
              <w:rPr>
                <w:rStyle w:val="Msjkgzky"/>
                <w:rFonts w:cs="Times New Roman" w:ascii="Times New Roman" w:hAnsi="Times New Roman"/>
                <w:vanish/>
                <w:color w:val="FF0000"/>
                <w:sz w:val="20"/>
                <w:szCs w:val="20"/>
              </w:rPr>
              <w:t>?%</w:t>
            </w:r>
          </w:p>
        </w:tc>
        <w:tc>
          <w:tcPr>
            <w:tcW w:w="2033" w:type="dxa"/>
            <w:tcBorders>
              <w:top w:val="single" w:sz="2" w:space="0" w:color="000000"/>
              <w:left w:val="single" w:sz="2" w:space="0" w:color="000000"/>
              <w:bottom w:val="single" w:sz="2" w:space="0" w:color="000000"/>
              <w:right w:val="single" w:sz="2" w:space="0" w:color="000000"/>
            </w:tcBorders>
            <w:vAlign w:val="center"/>
          </w:tcPr>
          <w:p>
            <w:pPr>
              <w:pStyle w:val="Style15"/>
              <w:spacing w:before="30" w:after="30"/>
              <w:jc w:val="center"/>
              <w:rPr>
                <w:rFonts w:ascii="Times New Roman" w:hAnsi="Times New Roman" w:cs="Times New Roman"/>
                <w:sz w:val="21"/>
                <w:szCs w:val="21"/>
              </w:rPr>
            </w:pPr>
            <w:r>
              <w:rPr>
                <w:rFonts w:cs="Times New Roman" w:ascii="Times New Roman" w:hAnsi="Times New Roman"/>
                <w:sz w:val="21"/>
                <w:szCs w:val="21"/>
              </w:rPr>
              <w:t>8</w:t>
            </w:r>
            <w:r>
              <w:rPr>
                <w:rStyle w:val="Mbuw"/>
                <w:rFonts w:cs="Times New Roman" w:ascii="Times New Roman" w:hAnsi="Times New Roman"/>
                <w:vanish/>
                <w:sz w:val="20"/>
                <w:szCs w:val="20"/>
              </w:rPr>
              <w:t xml:space="preserve">h(ttp://www.wl$n100.com </w:t>
            </w:r>
            <w:r>
              <w:rPr>
                <w:rStyle w:val="Mbuw"/>
                <w:rFonts w:ascii="Times New Roman" w:hAnsi="Times New Roman" w:cs="Times New Roman"/>
                <w:vanish/>
                <w:sz w:val="20"/>
                <w:szCs w:val="20"/>
              </w:rPr>
              <w:t>未来脑教学云平台</w:t>
            </w:r>
            <w:r>
              <w:rPr>
                <w:rStyle w:val="Mbuw"/>
                <w:rFonts w:cs="Times New Roman" w:ascii="Times New Roman" w:hAnsi="Times New Roman"/>
                <w:vanish/>
                <w:sz w:val="20"/>
                <w:szCs w:val="20"/>
              </w:rPr>
              <w:t>@</w:t>
            </w:r>
          </w:p>
        </w:tc>
      </w:tr>
      <w:tr>
        <w:trPr>
          <w:trHeight w:val="236" w:hRule="atLeast"/>
        </w:trPr>
        <w:tc>
          <w:tcPr>
            <w:tcW w:w="2371" w:type="dxa"/>
            <w:tcBorders>
              <w:top w:val="single" w:sz="2" w:space="0" w:color="000000"/>
              <w:left w:val="single" w:sz="2" w:space="0" w:color="000000"/>
              <w:bottom w:val="single" w:sz="2" w:space="0" w:color="000000"/>
              <w:right w:val="single" w:sz="2" w:space="0" w:color="000000"/>
            </w:tcBorders>
            <w:vAlign w:val="center"/>
          </w:tcPr>
          <w:p>
            <w:pPr>
              <w:pStyle w:val="Style15"/>
              <w:spacing w:before="30" w:after="30"/>
              <w:jc w:val="center"/>
              <w:rPr>
                <w:rFonts w:ascii="Times New Roman" w:hAnsi="Times New Roman" w:cs="Times New Roman"/>
                <w:sz w:val="21"/>
                <w:szCs w:val="21"/>
              </w:rPr>
            </w:pPr>
            <w:r>
              <w:rPr>
                <w:rFonts w:cs="Times New Roman" w:ascii="Times New Roman" w:hAnsi="Times New Roman"/>
                <w:sz w:val="21"/>
                <w:szCs w:val="21"/>
              </w:rPr>
              <w:t>6</w:t>
            </w:r>
          </w:p>
        </w:tc>
        <w:tc>
          <w:tcPr>
            <w:tcW w:w="2032" w:type="dxa"/>
            <w:tcBorders>
              <w:top w:val="single" w:sz="2" w:space="0" w:color="000000"/>
              <w:left w:val="single" w:sz="2" w:space="0" w:color="000000"/>
              <w:bottom w:val="single" w:sz="2" w:space="0" w:color="000000"/>
              <w:right w:val="single" w:sz="2" w:space="0" w:color="000000"/>
            </w:tcBorders>
            <w:vAlign w:val="center"/>
          </w:tcPr>
          <w:p>
            <w:pPr>
              <w:pStyle w:val="Style15"/>
              <w:spacing w:before="30" w:after="30"/>
              <w:jc w:val="center"/>
              <w:rPr/>
            </w:pPr>
            <w:r>
              <w:rPr>
                <w:rStyle w:val="Jgpyjcc"/>
                <w:rFonts w:cs="Times New Roman" w:ascii="Times New Roman" w:hAnsi="Times New Roman"/>
                <w:vanish/>
                <w:color w:val="FF0000"/>
                <w:sz w:val="21"/>
                <w:szCs w:val="21"/>
              </w:rPr>
              <w:t xml:space="preserve">h_ttp://www.wln100.com+ </w:t>
            </w:r>
            <w:r>
              <w:rPr>
                <w:rStyle w:val="Jgpyjcc"/>
                <w:rFonts w:ascii="Times New Roman" w:hAnsi="Times New Roman" w:cs="Times New Roman"/>
                <w:vanish/>
                <w:color w:val="FF0000"/>
                <w:sz w:val="21"/>
                <w:szCs w:val="21"/>
              </w:rPr>
              <w:t>未来脑教学云平台</w:t>
            </w:r>
            <w:r>
              <w:rPr>
                <w:rFonts w:cs="Times New Roman" w:ascii="Times New Roman" w:hAnsi="Times New Roman"/>
                <w:sz w:val="21"/>
                <w:szCs w:val="21"/>
              </w:rPr>
              <w:t>28</w:t>
            </w:r>
          </w:p>
        </w:tc>
        <w:tc>
          <w:tcPr>
            <w:tcW w:w="2033" w:type="dxa"/>
            <w:tcBorders>
              <w:top w:val="single" w:sz="2" w:space="0" w:color="000000"/>
              <w:left w:val="single" w:sz="2" w:space="0" w:color="000000"/>
              <w:bottom w:val="single" w:sz="2" w:space="0" w:color="000000"/>
              <w:right w:val="single" w:sz="2" w:space="0" w:color="000000"/>
            </w:tcBorders>
            <w:vAlign w:val="center"/>
          </w:tcPr>
          <w:p>
            <w:pPr>
              <w:pStyle w:val="Style15"/>
              <w:spacing w:before="30" w:after="30"/>
              <w:jc w:val="center"/>
              <w:rPr>
                <w:rFonts w:ascii="Times New Roman" w:hAnsi="Times New Roman" w:cs="Times New Roman"/>
                <w:sz w:val="21"/>
                <w:szCs w:val="21"/>
              </w:rPr>
            </w:pPr>
            <w:r>
              <w:rPr>
                <w:rFonts w:cs="Times New Roman" w:ascii="Times New Roman" w:hAnsi="Times New Roman"/>
                <w:sz w:val="21"/>
                <w:szCs w:val="21"/>
              </w:rPr>
              <w:t>11</w:t>
            </w:r>
          </w:p>
        </w:tc>
      </w:tr>
      <w:tr>
        <w:trPr>
          <w:trHeight w:val="222" w:hRule="atLeast"/>
        </w:trPr>
        <w:tc>
          <w:tcPr>
            <w:tcW w:w="2371" w:type="dxa"/>
            <w:tcBorders>
              <w:top w:val="single" w:sz="2" w:space="0" w:color="000000"/>
              <w:left w:val="single" w:sz="2" w:space="0" w:color="000000"/>
              <w:bottom w:val="single" w:sz="2" w:space="0" w:color="000000"/>
              <w:right w:val="single" w:sz="2" w:space="0" w:color="000000"/>
            </w:tcBorders>
            <w:vAlign w:val="center"/>
          </w:tcPr>
          <w:p>
            <w:pPr>
              <w:pStyle w:val="Style15"/>
              <w:spacing w:before="30" w:after="30"/>
              <w:jc w:val="center"/>
              <w:rPr>
                <w:rFonts w:ascii="Times New Roman" w:hAnsi="Times New Roman" w:cs="Times New Roman"/>
                <w:sz w:val="21"/>
                <w:szCs w:val="21"/>
              </w:rPr>
            </w:pPr>
            <w:r>
              <w:rPr>
                <w:rFonts w:cs="Times New Roman" w:ascii="Times New Roman" w:hAnsi="Times New Roman"/>
                <w:sz w:val="21"/>
                <w:szCs w:val="21"/>
              </w:rPr>
              <w:t>8</w:t>
            </w:r>
          </w:p>
        </w:tc>
        <w:tc>
          <w:tcPr>
            <w:tcW w:w="2032" w:type="dxa"/>
            <w:tcBorders>
              <w:top w:val="single" w:sz="2" w:space="0" w:color="000000"/>
              <w:left w:val="single" w:sz="2" w:space="0" w:color="000000"/>
              <w:bottom w:val="single" w:sz="2" w:space="0" w:color="000000"/>
              <w:right w:val="single" w:sz="2" w:space="0" w:color="000000"/>
            </w:tcBorders>
            <w:vAlign w:val="center"/>
          </w:tcPr>
          <w:p>
            <w:pPr>
              <w:pStyle w:val="Normal"/>
              <w:widowControl/>
              <w:jc w:val="center"/>
              <w:rPr>
                <w:kern w:val="0"/>
                <w:szCs w:val="21"/>
              </w:rPr>
            </w:pPr>
            <w:r>
              <w:rPr>
                <w:rStyle w:val="Kyngpsvox"/>
                <w:vanish/>
                <w:color w:val="FF0000"/>
                <w:kern w:val="0"/>
                <w:szCs w:val="21"/>
              </w:rPr>
              <w:t xml:space="preserve">http://www*.wln*100.com </w:t>
            </w:r>
            <w:r>
              <w:rPr>
                <w:rStyle w:val="Kyngpsvox"/>
                <w:vanish/>
                <w:color w:val="FF0000"/>
                <w:kern w:val="0"/>
                <w:szCs w:val="21"/>
              </w:rPr>
              <w:t>未来脑教学云</w:t>
            </w:r>
            <w:r>
              <w:rPr>
                <w:rStyle w:val="Kyngpsvox"/>
                <w:vanish/>
                <w:color w:val="FF0000"/>
                <w:kern w:val="0"/>
                <w:szCs w:val="21"/>
              </w:rPr>
              <w:t>%</w:t>
            </w:r>
            <w:r>
              <w:rPr>
                <w:rStyle w:val="Kyngpsvox"/>
                <w:vanish/>
                <w:color w:val="FF0000"/>
                <w:kern w:val="0"/>
                <w:szCs w:val="21"/>
              </w:rPr>
              <w:t>平台</w:t>
            </w:r>
            <w:r>
              <w:rPr>
                <w:rStyle w:val="Kyngpsvox"/>
                <w:vanish/>
                <w:color w:val="FF0000"/>
                <w:kern w:val="0"/>
                <w:szCs w:val="21"/>
              </w:rPr>
              <w:t>(</w:t>
            </w:r>
            <w:r>
              <w:rPr>
                <w:rStyle w:val="Yalpu"/>
                <w:vanish/>
                <w:color w:val="FF0000"/>
                <w:kern w:val="0"/>
                <w:szCs w:val="21"/>
              </w:rPr>
              <w:t>http://www.wln100.com %</w:t>
            </w:r>
            <w:r>
              <w:rPr>
                <w:rStyle w:val="Yalpu"/>
                <w:vanish/>
                <w:color w:val="FF0000"/>
                <w:kern w:val="0"/>
                <w:szCs w:val="21"/>
              </w:rPr>
              <w:t>未来脑教学云平台</w:t>
            </w:r>
            <w:r>
              <w:rPr>
                <w:rStyle w:val="Yalpu"/>
                <w:vanish/>
                <w:color w:val="FF0000"/>
                <w:kern w:val="0"/>
                <w:szCs w:val="21"/>
              </w:rPr>
              <w:t>#?</w:t>
            </w:r>
            <w:r>
              <w:rPr>
                <w:szCs w:val="21"/>
              </w:rPr>
              <w:t>18</w:t>
            </w:r>
          </w:p>
        </w:tc>
        <w:tc>
          <w:tcPr>
            <w:tcW w:w="2033" w:type="dxa"/>
            <w:tcBorders>
              <w:top w:val="single" w:sz="2" w:space="0" w:color="000000"/>
              <w:left w:val="single" w:sz="2" w:space="0" w:color="000000"/>
              <w:bottom w:val="single" w:sz="2" w:space="0" w:color="000000"/>
              <w:right w:val="single" w:sz="2" w:space="0" w:color="000000"/>
            </w:tcBorders>
            <w:vAlign w:val="center"/>
          </w:tcPr>
          <w:p>
            <w:pPr>
              <w:pStyle w:val="Style15"/>
              <w:spacing w:before="30" w:after="30"/>
              <w:jc w:val="center"/>
              <w:rPr>
                <w:rFonts w:ascii="Times New Roman" w:hAnsi="Times New Roman" w:cs="Times New Roman"/>
                <w:sz w:val="21"/>
                <w:szCs w:val="21"/>
              </w:rPr>
            </w:pPr>
            <w:r>
              <w:rPr>
                <w:rFonts w:cs="Times New Roman" w:ascii="Times New Roman" w:hAnsi="Times New Roman"/>
                <w:sz w:val="21"/>
                <w:szCs w:val="21"/>
              </w:rPr>
              <w:t>5</w:t>
            </w:r>
          </w:p>
        </w:tc>
      </w:tr>
      <w:tr>
        <w:trPr>
          <w:trHeight w:val="222" w:hRule="atLeast"/>
        </w:trPr>
        <w:tc>
          <w:tcPr>
            <w:tcW w:w="2371" w:type="dxa"/>
            <w:tcBorders>
              <w:top w:val="single" w:sz="2" w:space="0" w:color="000000"/>
              <w:left w:val="single" w:sz="2" w:space="0" w:color="000000"/>
              <w:bottom w:val="single" w:sz="2" w:space="0" w:color="000000"/>
              <w:right w:val="single" w:sz="2" w:space="0" w:color="000000"/>
            </w:tcBorders>
            <w:vAlign w:val="center"/>
          </w:tcPr>
          <w:p>
            <w:pPr>
              <w:pStyle w:val="Normal"/>
              <w:widowControl/>
              <w:jc w:val="center"/>
              <w:rPr>
                <w:kern w:val="0"/>
                <w:szCs w:val="21"/>
              </w:rPr>
            </w:pPr>
            <w:r>
              <w:rPr>
                <w:rStyle w:val="Oeozu"/>
                <w:vanish/>
                <w:kern w:val="0"/>
                <w:sz w:val="20"/>
              </w:rPr>
              <w:t xml:space="preserve">http://www.(wln100.com </w:t>
            </w:r>
            <w:r>
              <w:rPr>
                <w:rStyle w:val="Oeozu"/>
                <w:vanish/>
                <w:kern w:val="0"/>
                <w:sz w:val="20"/>
              </w:rPr>
              <w:t>未来脑教学云平台</w:t>
            </w:r>
            <w:r>
              <w:rPr>
                <w:rStyle w:val="Oeozu"/>
                <w:vanish/>
                <w:kern w:val="0"/>
                <w:sz w:val="20"/>
              </w:rPr>
              <w:t>$|*</w:t>
            </w:r>
            <w:r>
              <w:rPr>
                <w:szCs w:val="21"/>
              </w:rPr>
              <w:t>10</w:t>
            </w:r>
          </w:p>
        </w:tc>
        <w:tc>
          <w:tcPr>
            <w:tcW w:w="2032" w:type="dxa"/>
            <w:tcBorders>
              <w:top w:val="single" w:sz="2" w:space="0" w:color="000000"/>
              <w:left w:val="single" w:sz="2" w:space="0" w:color="000000"/>
              <w:bottom w:val="single" w:sz="2" w:space="0" w:color="000000"/>
              <w:right w:val="single" w:sz="2" w:space="0" w:color="000000"/>
            </w:tcBorders>
            <w:vAlign w:val="center"/>
          </w:tcPr>
          <w:p>
            <w:pPr>
              <w:pStyle w:val="Style15"/>
              <w:spacing w:before="30" w:after="30"/>
              <w:jc w:val="center"/>
              <w:rPr>
                <w:rFonts w:ascii="Times New Roman" w:hAnsi="Times New Roman" w:cs="Times New Roman"/>
                <w:sz w:val="21"/>
                <w:szCs w:val="21"/>
              </w:rPr>
            </w:pPr>
            <w:r>
              <w:rPr>
                <w:rFonts w:cs="Times New Roman" w:ascii="Times New Roman" w:hAnsi="Times New Roman"/>
                <w:sz w:val="21"/>
                <w:szCs w:val="21"/>
              </w:rPr>
              <w:t>9</w:t>
            </w:r>
          </w:p>
        </w:tc>
        <w:tc>
          <w:tcPr>
            <w:tcW w:w="2033" w:type="dxa"/>
            <w:tcBorders>
              <w:top w:val="single" w:sz="2" w:space="0" w:color="000000"/>
              <w:left w:val="single" w:sz="2" w:space="0" w:color="000000"/>
              <w:bottom w:val="single" w:sz="2" w:space="0" w:color="000000"/>
              <w:right w:val="single" w:sz="2" w:space="0" w:color="000000"/>
            </w:tcBorders>
            <w:vAlign w:val="center"/>
          </w:tcPr>
          <w:p>
            <w:pPr>
              <w:pStyle w:val="Normal"/>
              <w:widowControl/>
              <w:jc w:val="center"/>
              <w:rPr>
                <w:kern w:val="0"/>
                <w:szCs w:val="21"/>
              </w:rPr>
            </w:pPr>
            <w:r>
              <w:rPr>
                <w:rStyle w:val="Xysanc"/>
                <w:vanish/>
                <w:kern w:val="0"/>
                <w:szCs w:val="21"/>
              </w:rPr>
              <w:t xml:space="preserve">http://www.wln100?.com </w:t>
            </w:r>
            <w:r>
              <w:rPr>
                <w:rStyle w:val="Xysanc"/>
                <w:vanish/>
                <w:kern w:val="0"/>
                <w:szCs w:val="21"/>
              </w:rPr>
              <w:t>未来脑教学云平</w:t>
            </w:r>
            <w:r>
              <w:rPr>
                <w:rStyle w:val="Xysanc"/>
                <w:vanish/>
                <w:kern w:val="0"/>
                <w:szCs w:val="21"/>
              </w:rPr>
              <w:t>)</w:t>
            </w:r>
            <w:r>
              <w:rPr>
                <w:rStyle w:val="Xysanc"/>
                <w:vanish/>
                <w:kern w:val="0"/>
                <w:szCs w:val="21"/>
              </w:rPr>
              <w:t>台</w:t>
            </w:r>
            <w:r>
              <w:rPr>
                <w:rStyle w:val="Xysanc"/>
                <w:vanish/>
                <w:kern w:val="0"/>
                <w:szCs w:val="21"/>
              </w:rPr>
              <w:t>#</w:t>
            </w:r>
            <w:r>
              <w:rPr>
                <w:szCs w:val="21"/>
              </w:rPr>
              <w:t>2</w:t>
            </w:r>
          </w:p>
        </w:tc>
      </w:tr>
    </w:tbl>
    <w:p>
      <w:pPr>
        <w:pStyle w:val="Normal"/>
        <w:spacing w:lineRule="auto" w:line="360"/>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t xml:space="preserve"> </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 xml:space="preserve">6   </w:t>
      </w:r>
      <w:r>
        <w:rPr>
          <w:rFonts w:cs="宋体;SimSun" w:ascii="宋体;SimSun" w:hAnsi="宋体;SimSun"/>
          <w:szCs w:val="21"/>
        </w:rPr>
        <w:drawing>
          <wp:inline distT="0" distB="0" distL="0" distR="0">
            <wp:extent cx="18415" cy="12065"/>
            <wp:effectExtent l="0" t="0" r="0" b="0"/>
            <wp:docPr id="1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7" descr=""/>
                    <pic:cNvPicPr>
                      <a:picLocks noChangeAspect="1" noChangeArrowheads="1"/>
                    </pic:cNvPicPr>
                  </pic:nvPicPr>
                  <pic:blipFill>
                    <a:blip r:embed="rId12"/>
                    <a:srcRect l="-12" t="-105" r="-12" b="-105"/>
                    <a:stretch>
                      <a:fillRect/>
                    </a:stretch>
                  </pic:blipFill>
                  <pic:spPr bwMode="auto">
                    <a:xfrm>
                      <a:off x="0" y="0"/>
                      <a:ext cx="18415" cy="12065"/>
                    </a:xfrm>
                    <a:prstGeom prst="rect">
                      <a:avLst/>
                    </a:prstGeom>
                  </pic:spPr>
                </pic:pic>
              </a:graphicData>
            </a:graphic>
          </wp:inline>
        </w:drawing>
      </w:r>
      <w:r>
        <w:rPr>
          <w:rFonts w:cs="宋体;SimSun" w:ascii="宋体;SimSun" w:hAnsi="宋体;SimSun"/>
          <w:szCs w:val="21"/>
        </w:rPr>
        <w:t xml:space="preserve">          B</w:t>
      </w:r>
      <w:r>
        <w:rPr>
          <w:rFonts w:ascii="宋体;SimSun" w:hAnsi="宋体;SimSun" w:cs="宋体;SimSun"/>
          <w:szCs w:val="21"/>
        </w:rPr>
        <w:t>．</w:t>
      </w:r>
      <w:r>
        <w:rPr>
          <w:rFonts w:ascii="宋体;SimSun" w:hAnsi="宋体;SimSun" w:cs="宋体;SimSun"/>
          <w:szCs w:val="21"/>
        </w:rPr>
        <w:t xml:space="preserve"> </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 xml:space="preserve">8    </w:t>
      </w:r>
    </w:p>
    <w:p>
      <w:pPr>
        <w:pStyle w:val="Normal"/>
        <w:spacing w:lineRule="auto" w:line="360"/>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drawing>
          <wp:inline distT="0" distB="0" distL="0" distR="0">
            <wp:extent cx="17780" cy="19050"/>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3"/>
                    <a:srcRect l="-10" t="-105" r="-10" b="-105"/>
                    <a:stretch>
                      <a:fillRect/>
                    </a:stretch>
                  </pic:blipFill>
                  <pic:spPr bwMode="auto">
                    <a:xfrm>
                      <a:off x="0" y="0"/>
                      <a:ext cx="17780" cy="19050"/>
                    </a:xfrm>
                    <a:prstGeom prst="rect">
                      <a:avLst/>
                    </a:prstGeom>
                  </pic:spPr>
                </pic:pic>
              </a:graphicData>
            </a:graphic>
          </wp:inline>
        </w:drawing>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7</w:t>
      </w:r>
      <w:r>
        <w:rPr>
          <w:rFonts w:cs="宋体;SimSun" w:ascii="宋体;SimSun" w:hAnsi="宋体;SimSun"/>
          <w:szCs w:val="21"/>
        </w:rPr>
        <w:drawing>
          <wp:inline distT="0" distB="0" distL="0" distR="0">
            <wp:extent cx="17780" cy="1905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4"/>
                    <a:srcRect l="-10" t="-105" r="-10" b="-105"/>
                    <a:stretch>
                      <a:fillRect/>
                    </a:stretch>
                  </pic:blipFill>
                  <pic:spPr bwMode="auto">
                    <a:xfrm>
                      <a:off x="0" y="0"/>
                      <a:ext cx="17780" cy="1905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10            D</w:t>
      </w:r>
      <w:r>
        <w:rPr>
          <w:rFonts w:ascii="宋体;SimSun" w:hAnsi="宋体;SimSun" w:cs="宋体;SimSun"/>
          <w:szCs w:val="21"/>
        </w:rPr>
        <w:t>．</w:t>
      </w:r>
      <w:r>
        <w:rPr>
          <w:rFonts w:ascii="宋体;SimSun" w:hAnsi="宋体;SimSun" w:cs="宋体;SimSun"/>
          <w:szCs w:val="21"/>
        </w:rPr>
        <w:t xml:space="preserve"> </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15</w:t>
      </w:r>
    </w:p>
    <w:p>
      <w:pPr>
        <w:pStyle w:val="Normal"/>
        <w:spacing w:lineRule="auto" w:line="360"/>
        <w:rPr/>
      </w:pPr>
      <w:r>
        <w:rPr>
          <w:rFonts w:ascii="宋体;SimSun" w:hAnsi="宋体;SimSun" w:cs="宋体;SimSun"/>
          <w:color w:val="FF0000"/>
          <w:szCs w:val="21"/>
        </w:rPr>
        <w:t>【答案】</w:t>
      </w:r>
      <w:r>
        <w:rPr>
          <w:rFonts w:cs="宋体;SimSun" w:ascii="宋体;SimSun" w:hAnsi="宋体;SimSun"/>
          <w:color w:val="FF0000"/>
          <w:szCs w:val="21"/>
        </w:rPr>
        <w:t xml:space="preserve">B  </w:t>
      </w:r>
    </w:p>
    <w:p>
      <w:pPr>
        <w:pStyle w:val="Normal"/>
        <w:spacing w:lineRule="auto" w:line="360"/>
        <w:rPr>
          <w:color w:val="FF0000"/>
          <w:szCs w:val="21"/>
        </w:rPr>
      </w:pPr>
      <w:r>
        <w:rPr>
          <w:rFonts w:cs="宋体;SimSun" w:ascii="宋体;SimSun" w:hAnsi="宋体;SimSun"/>
          <w:color w:val="FF0000"/>
          <w:szCs w:val="21"/>
        </w:rPr>
        <w:drawing>
          <wp:inline distT="0" distB="0" distL="0" distR="0">
            <wp:extent cx="6219825" cy="790575"/>
            <wp:effectExtent l="0" t="0" r="0" b="0"/>
            <wp:docPr id="1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8" descr=""/>
                    <pic:cNvPicPr>
                      <a:picLocks noChangeAspect="1" noChangeArrowheads="1"/>
                    </pic:cNvPicPr>
                  </pic:nvPicPr>
                  <pic:blipFill>
                    <a:blip r:embed="rId15"/>
                    <a:srcRect l="-6" t="-46" r="-6" b="-46"/>
                    <a:stretch>
                      <a:fillRect/>
                    </a:stretch>
                  </pic:blipFill>
                  <pic:spPr bwMode="auto">
                    <a:xfrm>
                      <a:off x="0" y="0"/>
                      <a:ext cx="6219825" cy="790575"/>
                    </a:xfrm>
                    <a:prstGeom prst="rect">
                      <a:avLst/>
                    </a:prstGeom>
                  </pic:spPr>
                </pic:pic>
              </a:graphicData>
            </a:graphic>
          </wp:inline>
        </w:drawing>
      </w:r>
      <w:r>
        <w:rPr>
          <w:rFonts w:cs="宋体;SimSun"/>
          <w:color w:val="FF0000"/>
          <w:szCs w:val="21"/>
        </w:rPr>
        <w:t>【考点定位】多倍体育种。</w:t>
      </w:r>
    </w:p>
    <w:p>
      <w:pPr>
        <w:pStyle w:val="Normal"/>
        <w:spacing w:lineRule="auto" w:line="360"/>
        <w:rPr>
          <w:rFonts w:cs="宋体;SimSun"/>
          <w:color w:val="FF0000"/>
          <w:szCs w:val="21"/>
        </w:rPr>
      </w:pPr>
      <w:r>
        <w:rPr>
          <w:rFonts w:cs="宋体;SimSun"/>
          <w:color w:val="FF0000"/>
          <w:szCs w:val="21"/>
        </w:rPr>
        <w:t>【名师点睛】本题考查多倍体育种的相关知识</w:t>
      </w:r>
      <w:r>
        <w:rPr>
          <w:rFonts w:cs="宋体;SimSun"/>
          <w:color w:val="FF0000"/>
          <w:szCs w:val="21"/>
        </w:rPr>
        <w:t>,</w:t>
      </w:r>
      <w:r>
        <w:rPr>
          <w:rFonts w:cs="宋体;SimSun"/>
          <w:color w:val="FF0000"/>
          <w:szCs w:val="21"/>
        </w:rPr>
        <w:t>意在考查考生的实验与探究能力。能从题目所给的表格里提供的数据里获取有效信息是正确解答该题的前提。</w:t>
      </w:r>
    </w:p>
    <w:p>
      <w:pPr>
        <w:pStyle w:val="Normal"/>
        <w:spacing w:lineRule="auto" w:line="360"/>
        <w:rPr>
          <w:rFonts w:ascii="宋体;SimSun" w:hAnsi="宋体;SimSun"/>
          <w:szCs w:val="21"/>
        </w:rPr>
      </w:pPr>
      <w:r>
        <w:rPr>
          <w:rFonts w:cs="宋体;SimSun" w:ascii="宋体;SimSun" w:hAnsi="宋体;SimSun"/>
          <w:szCs w:val="21"/>
        </w:rPr>
        <w:t>6.</w:t>
      </w:r>
      <w:r>
        <w:rPr>
          <w:rFonts w:ascii="宋体;SimSun" w:hAnsi="宋体;SimSun" w:cs="宋体;SimSun"/>
          <w:szCs w:val="21"/>
        </w:rPr>
        <w:t>以下选项正确的是（）</w:t>
      </w:r>
    </w:p>
    <w:p>
      <w:pPr>
        <w:pStyle w:val="Normal"/>
        <w:spacing w:lineRule="auto" w:line="360"/>
        <w:rPr>
          <w:rFonts w:ascii="宋体;SimSun" w:hAnsi="宋体;SimSun"/>
          <w:szCs w:val="21"/>
        </w:rPr>
      </w:pPr>
      <w:r>
        <w:rPr>
          <w:rFonts w:ascii="宋体;SimSun" w:hAnsi="宋体;SimSun"/>
          <w:szCs w:val="21"/>
        </w:rPr>
        <w:drawing>
          <wp:inline distT="0" distB="0" distL="0" distR="0">
            <wp:extent cx="6000750" cy="1866900"/>
            <wp:effectExtent l="0" t="0" r="0" b="0"/>
            <wp:docPr id="15"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9" descr=""/>
                    <pic:cNvPicPr>
                      <a:picLocks noChangeAspect="1" noChangeArrowheads="1"/>
                    </pic:cNvPicPr>
                  </pic:nvPicPr>
                  <pic:blipFill>
                    <a:blip r:embed="rId16"/>
                    <a:srcRect l="-6" t="-19" r="-6" b="-19"/>
                    <a:stretch>
                      <a:fillRect/>
                    </a:stretch>
                  </pic:blipFill>
                  <pic:spPr bwMode="auto">
                    <a:xfrm>
                      <a:off x="0" y="0"/>
                      <a:ext cx="6000750" cy="1866900"/>
                    </a:xfrm>
                    <a:prstGeom prst="rect">
                      <a:avLst/>
                    </a:prstGeom>
                  </pic:spPr>
                </pic:pic>
              </a:graphicData>
            </a:graphic>
          </wp:inline>
        </w:drawing>
      </w:r>
    </w:p>
    <w:p>
      <w:pPr>
        <w:pStyle w:val="Normal"/>
        <w:spacing w:lineRule="auto" w:line="360"/>
        <w:rPr/>
      </w:pPr>
      <w:r>
        <w:rPr>
          <w:rFonts w:ascii="宋体;SimSun" w:hAnsi="宋体;SimSun" w:cs="宋体;SimSun"/>
          <w:color w:val="FF0000"/>
          <w:szCs w:val="21"/>
        </w:rPr>
        <w:t>【答案】</w:t>
      </w:r>
      <w:r>
        <w:rPr>
          <w:rFonts w:cs="宋体;SimSun" w:ascii="宋体;SimSun" w:hAnsi="宋体;SimSun"/>
          <w:color w:val="FF0000"/>
          <w:szCs w:val="21"/>
        </w:rPr>
        <w:t xml:space="preserve">A  </w:t>
      </w:r>
    </w:p>
    <w:p>
      <w:pPr>
        <w:pStyle w:val="Normal"/>
        <w:spacing w:lineRule="auto" w:line="360"/>
        <w:rPr>
          <w:rFonts w:ascii="宋体;SimSun" w:hAnsi="宋体;SimSun"/>
          <w:color w:val="FF0000"/>
          <w:szCs w:val="21"/>
        </w:rPr>
      </w:pPr>
      <w:r>
        <w:rPr>
          <w:rFonts w:ascii="宋体;SimSun" w:hAnsi="宋体;SimSun" w:cs="宋体;SimSun"/>
          <w:color w:val="FF0000"/>
          <w:szCs w:val="21"/>
        </w:rPr>
        <w:t>【解析】在反应底物相同的情况下</w:t>
      </w:r>
      <w:r>
        <w:rPr>
          <w:rFonts w:cs="宋体;SimSun" w:ascii="宋体;SimSun" w:hAnsi="宋体;SimSun"/>
          <w:color w:val="FF0000"/>
          <w:szCs w:val="21"/>
        </w:rPr>
        <w:t>,</w:t>
      </w:r>
      <w:r>
        <w:rPr>
          <w:rFonts w:ascii="宋体;SimSun" w:hAnsi="宋体;SimSun" w:cs="宋体;SimSun"/>
          <w:color w:val="FF0000"/>
          <w:szCs w:val="21"/>
        </w:rPr>
        <w:t>酶只改变反应速率不改变反应的平衡点</w:t>
      </w:r>
      <w:r>
        <w:rPr>
          <w:rFonts w:cs="宋体;SimSun" w:ascii="宋体;SimSun" w:hAnsi="宋体;SimSun"/>
          <w:color w:val="FF0000"/>
          <w:szCs w:val="21"/>
        </w:rPr>
        <w:t>,A</w:t>
      </w:r>
      <w:r>
        <w:rPr>
          <w:rFonts w:ascii="宋体;SimSun" w:hAnsi="宋体;SimSun" w:cs="宋体;SimSun"/>
          <w:color w:val="FF0000"/>
          <w:szCs w:val="21"/>
        </w:rPr>
        <w:t>项正确</w:t>
      </w:r>
      <w:r>
        <w:rPr>
          <w:rFonts w:cs="宋体;SimSun" w:ascii="宋体;SimSun" w:hAnsi="宋体;SimSun"/>
          <w:color w:val="FF0000"/>
          <w:szCs w:val="21"/>
        </w:rPr>
        <w:t>;</w:t>
      </w:r>
      <w:r>
        <w:rPr>
          <w:rFonts w:ascii="宋体;SimSun" w:hAnsi="宋体;SimSun" w:cs="宋体;SimSun"/>
          <w:color w:val="FF0000"/>
          <w:szCs w:val="21"/>
        </w:rPr>
        <w:t>题图中胚芽鞘向光生长的原因是胚芽鞘背光侧的生长素含量多于向光侧</w:t>
      </w:r>
      <w:r>
        <w:rPr>
          <w:rFonts w:ascii="宋体;SimSun" w:hAnsi="宋体;SimSun" w:cs="宋体;SimSun"/>
          <w:color w:val="FF0000"/>
          <w:szCs w:val="21"/>
        </w:rPr>
        <w:drawing>
          <wp:inline distT="0" distB="0" distL="0" distR="0">
            <wp:extent cx="27305" cy="23495"/>
            <wp:effectExtent l="0" t="0" r="0" b="0"/>
            <wp:docPr id="16"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0" descr=""/>
                    <pic:cNvPicPr>
                      <a:picLocks noChangeAspect="1" noChangeArrowheads="1"/>
                    </pic:cNvPicPr>
                  </pic:nvPicPr>
                  <pic:blipFill>
                    <a:blip r:embed="rId17"/>
                    <a:srcRect l="-12" t="-105" r="-12" b="-105"/>
                    <a:stretch>
                      <a:fillRect/>
                    </a:stretch>
                  </pic:blipFill>
                  <pic:spPr bwMode="auto">
                    <a:xfrm>
                      <a:off x="0" y="0"/>
                      <a:ext cx="27305" cy="23495"/>
                    </a:xfrm>
                    <a:prstGeom prst="rect">
                      <a:avLst/>
                    </a:prstGeom>
                  </pic:spPr>
                </pic:pic>
              </a:graphicData>
            </a:graphic>
          </wp:inline>
        </w:drawing>
      </w:r>
      <w:r>
        <w:rPr>
          <w:rFonts w:cs="宋体;SimSun" w:ascii="宋体;SimSun" w:hAnsi="宋体;SimSun"/>
          <w:color w:val="FF0000"/>
          <w:szCs w:val="21"/>
        </w:rPr>
        <w:t>,</w:t>
      </w:r>
      <w:r>
        <w:rPr>
          <w:rFonts w:ascii="宋体;SimSun" w:hAnsi="宋体;SimSun" w:cs="宋体;SimSun"/>
          <w:color w:val="FF0000"/>
          <w:szCs w:val="21"/>
        </w:rPr>
        <w:t>不能说明生长素的作用具有两重性</w:t>
      </w:r>
      <w:r>
        <w:rPr>
          <w:rFonts w:cs="宋体;SimSun" w:ascii="宋体;SimSun" w:hAnsi="宋体;SimSun"/>
          <w:color w:val="FF0000"/>
          <w:szCs w:val="21"/>
        </w:rPr>
        <w:t>,B</w:t>
      </w:r>
      <w:r>
        <w:rPr>
          <w:rFonts w:ascii="宋体;SimSun" w:hAnsi="宋体;SimSun" w:cs="宋体;SimSun"/>
          <w:color w:val="FF0000"/>
          <w:szCs w:val="21"/>
        </w:rPr>
        <w:t>项错误</w:t>
      </w:r>
      <w:r>
        <w:rPr>
          <w:rFonts w:cs="宋体;SimSun" w:ascii="宋体;SimSun" w:hAnsi="宋体;SimSun"/>
          <w:color w:val="FF0000"/>
          <w:szCs w:val="21"/>
        </w:rPr>
        <w:t>;</w:t>
      </w:r>
      <w:r>
        <w:rPr>
          <w:rFonts w:ascii="宋体;SimSun" w:hAnsi="宋体;SimSun" w:cs="宋体;SimSun"/>
          <w:color w:val="FF0000"/>
          <w:szCs w:val="21"/>
        </w:rPr>
        <w:t>菠菜叶肉细胞是高等植物细胞</w:t>
      </w:r>
      <w:r>
        <w:rPr>
          <w:rFonts w:cs="宋体;SimSun" w:ascii="宋体;SimSun" w:hAnsi="宋体;SimSun"/>
          <w:color w:val="FF0000"/>
          <w:szCs w:val="21"/>
        </w:rPr>
        <w:t>,</w:t>
      </w:r>
      <w:r>
        <w:rPr>
          <w:rFonts w:ascii="宋体;SimSun" w:hAnsi="宋体;SimSun" w:cs="宋体;SimSun"/>
          <w:color w:val="FF0000"/>
          <w:szCs w:val="21"/>
        </w:rPr>
        <w:t>细胞中不含有中心体</w:t>
      </w:r>
      <w:r>
        <w:rPr>
          <w:rFonts w:cs="宋体;SimSun" w:ascii="宋体;SimSun" w:hAnsi="宋体;SimSun"/>
          <w:color w:val="FF0000"/>
          <w:szCs w:val="21"/>
        </w:rPr>
        <w:t>, C</w:t>
      </w:r>
      <w:r>
        <w:rPr>
          <w:rFonts w:ascii="宋体;SimSun" w:hAnsi="宋体;SimSun" w:cs="宋体;SimSun"/>
          <w:color w:val="FF0000"/>
          <w:szCs w:val="21"/>
        </w:rPr>
        <w:t>项错误</w:t>
      </w:r>
      <w:r>
        <w:rPr>
          <w:rFonts w:cs="宋体;SimSun" w:ascii="宋体;SimSun" w:hAnsi="宋体;SimSun"/>
          <w:color w:val="FF0000"/>
          <w:szCs w:val="21"/>
        </w:rPr>
        <w:t>;</w:t>
      </w:r>
      <w:r>
        <w:rPr>
          <w:rFonts w:ascii="宋体;SimSun" w:hAnsi="宋体;SimSun" w:cs="宋体;SimSun"/>
          <w:color w:val="FF0000"/>
          <w:szCs w:val="21"/>
        </w:rPr>
        <w:t>二倍体动物细胞在有丝分裂后期移向细胞一侧的染色体数目应该是偶数</w:t>
      </w:r>
      <w:r>
        <w:rPr>
          <w:rFonts w:cs="宋体;SimSun" w:ascii="宋体;SimSun" w:hAnsi="宋体;SimSun"/>
          <w:color w:val="FF0000"/>
          <w:szCs w:val="21"/>
        </w:rPr>
        <w:t>,</w:t>
      </w:r>
      <w:r>
        <w:rPr>
          <w:rFonts w:ascii="宋体;SimSun" w:hAnsi="宋体;SimSun" w:cs="宋体;SimSun"/>
          <w:color w:val="FF0000"/>
          <w:szCs w:val="21"/>
        </w:rPr>
        <w:t>不应该有三条染色体</w:t>
      </w:r>
      <w:r>
        <w:rPr>
          <w:rFonts w:cs="宋体;SimSun" w:ascii="宋体;SimSun" w:hAnsi="宋体;SimSun"/>
          <w:color w:val="FF0000"/>
          <w:szCs w:val="21"/>
        </w:rPr>
        <w:t>,D</w:t>
      </w:r>
      <w:r>
        <w:rPr>
          <w:rFonts w:ascii="宋体;SimSun" w:hAnsi="宋体;SimSun" w:cs="宋体;SimSun"/>
          <w:color w:val="FF0000"/>
          <w:szCs w:val="21"/>
        </w:rPr>
        <w:t>项错误。</w:t>
      </w:r>
    </w:p>
    <w:p>
      <w:pPr>
        <w:pStyle w:val="Normal"/>
        <w:spacing w:lineRule="auto" w:line="360"/>
        <w:rPr>
          <w:color w:val="FF0000"/>
          <w:szCs w:val="21"/>
        </w:rPr>
      </w:pPr>
      <w:r>
        <w:rPr>
          <w:rFonts w:cs="宋体;SimSun"/>
          <w:color w:val="FF0000"/>
          <w:szCs w:val="21"/>
        </w:rPr>
        <w:t>【考点定位】酶的催化作用、生长素的生理作用、高等植物细胞的结构特点、细胞有丝分裂。</w:t>
      </w:r>
    </w:p>
    <w:p>
      <w:pPr>
        <w:pStyle w:val="Normal"/>
        <w:spacing w:lineRule="auto" w:line="360"/>
        <w:rPr>
          <w:rFonts w:cs="宋体;SimSun"/>
          <w:color w:val="FF0000"/>
          <w:szCs w:val="21"/>
        </w:rPr>
      </w:pPr>
      <w:r>
        <w:rPr>
          <w:rFonts w:cs="宋体;SimSun"/>
          <w:color w:val="FF0000"/>
          <w:szCs w:val="21"/>
        </w:rPr>
        <w:t>【名师点睛】本题考查酶的催化作用、生长素的生理作用、高等植物细胞的结构特点及细胞有丝分裂</w:t>
      </w:r>
      <w:r>
        <w:rPr>
          <w:rFonts w:cs="宋体;SimSun"/>
          <w:color w:val="FF0000"/>
          <w:szCs w:val="21"/>
        </w:rPr>
        <w:t>,</w:t>
      </w:r>
      <w:r>
        <w:rPr>
          <w:rFonts w:cs="宋体;SimSun"/>
          <w:color w:val="FF0000"/>
          <w:szCs w:val="21"/>
        </w:rPr>
        <w:t>意在考查考生的获取信息能力及综合运用能力。正确识图是解答该题的关键。</w:t>
      </w:r>
    </w:p>
    <w:p>
      <w:pPr>
        <w:pStyle w:val="Normal"/>
        <w:spacing w:lineRule="auto" w:line="360"/>
        <w:rPr>
          <w:rFonts w:ascii="宋体;SimSun" w:hAnsi="宋体;SimSun"/>
          <w:b/>
          <w:b/>
          <w:szCs w:val="21"/>
        </w:rPr>
      </w:pPr>
      <w:r>
        <w:rPr>
          <w:rFonts w:ascii="宋体;SimSun" w:hAnsi="宋体;SimSun" w:cs="宋体;SimSun"/>
          <w:b/>
          <w:szCs w:val="21"/>
        </w:rPr>
        <w:t>二、双项选择题</w:t>
      </w:r>
    </w:p>
    <w:p>
      <w:pPr>
        <w:pStyle w:val="Normal"/>
        <w:spacing w:lineRule="auto" w:line="360"/>
        <w:rPr>
          <w:rFonts w:ascii="宋体;SimSun" w:hAnsi="宋体;SimSun"/>
          <w:szCs w:val="21"/>
        </w:rPr>
      </w:pPr>
      <w:r>
        <w:rPr>
          <w:rFonts w:cs="宋体;SimSun" w:ascii="宋体;SimSun" w:hAnsi="宋体;SimSun"/>
          <w:szCs w:val="21"/>
        </w:rPr>
        <w:t>24.</w:t>
      </w:r>
      <w:r>
        <w:rPr>
          <w:rFonts w:ascii="宋体;SimSun" w:hAnsi="宋体;SimSun" w:cs="宋体;SimSun"/>
          <w:szCs w:val="21"/>
        </w:rPr>
        <w:t>由苯丙氨酸羟化酶基因突变引</w:t>
      </w:r>
      <w:r>
        <w:rPr>
          <w:rFonts w:ascii="宋体;SimSun" w:hAnsi="宋体;SimSun" w:cs="宋体;SimSun"/>
          <w:szCs w:val="21"/>
        </w:rPr>
        <w:drawing>
          <wp:inline distT="0" distB="0" distL="0" distR="0">
            <wp:extent cx="17780" cy="19050"/>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18"/>
                    <a:srcRect l="-10" t="-105" r="-10" b="-105"/>
                    <a:stretch>
                      <a:fillRect/>
                    </a:stretch>
                  </pic:blipFill>
                  <pic:spPr bwMode="auto">
                    <a:xfrm>
                      <a:off x="0" y="0"/>
                      <a:ext cx="17780" cy="19050"/>
                    </a:xfrm>
                    <a:prstGeom prst="rect">
                      <a:avLst/>
                    </a:prstGeom>
                  </pic:spPr>
                </pic:pic>
              </a:graphicData>
            </a:graphic>
          </wp:inline>
        </w:drawing>
      </w:r>
      <w:r>
        <w:rPr>
          <w:rFonts w:ascii="宋体;SimSun" w:hAnsi="宋体;SimSun" w:cs="宋体;SimSun"/>
          <w:szCs w:val="21"/>
        </w:rPr>
        <w:t>起的苯丙酮尿症是常染色体隐性遗传病，我国部分地市对新生儿进行免费筛查并为患儿提供低苯丙氨酸奶粉。下列叙述正确的是（）</w:t>
      </w:r>
    </w:p>
    <w:p>
      <w:pPr>
        <w:pStyle w:val="Normal"/>
        <w:numPr>
          <w:ilvl w:val="0"/>
          <w:numId w:val="4"/>
        </w:numPr>
        <w:spacing w:lineRule="auto" w:line="360"/>
        <w:rPr>
          <w:rFonts w:ascii="宋体;SimSun" w:hAnsi="宋体;SimSun"/>
          <w:szCs w:val="21"/>
        </w:rPr>
      </w:pPr>
      <w:r>
        <w:rPr>
          <w:rFonts w:ascii="宋体;SimSun" w:hAnsi="宋体;SimSun" w:cs="宋体;SimSun"/>
          <w:szCs w:val="21"/>
        </w:rPr>
        <w:t>检测出携带者是预防该病的关键</w:t>
      </w:r>
    </w:p>
    <w:p>
      <w:pPr>
        <w:pStyle w:val="Normal"/>
        <w:numPr>
          <w:ilvl w:val="0"/>
          <w:numId w:val="4"/>
        </w:numPr>
        <w:spacing w:lineRule="auto" w:line="360"/>
        <w:rPr/>
      </w:pPr>
      <w:r>
        <w:rPr>
          <w:rFonts w:ascii="宋体;SimSun" w:hAnsi="宋体;SimSun" w:cs="宋体;SimSun"/>
          <w:szCs w:val="21"/>
        </w:rPr>
        <w:t>在某群体中发病率为</w:t>
      </w:r>
      <w:r>
        <w:rPr>
          <w:rFonts w:cs="宋体;SimSun" w:ascii="宋体;SimSun" w:hAnsi="宋体;SimSun"/>
          <w:szCs w:val="21"/>
        </w:rPr>
        <w:t>1/10 000</w:t>
      </w:r>
      <w:r>
        <w:rPr>
          <w:rFonts w:ascii="宋体;SimSun" w:hAnsi="宋体;SimSun" w:cs="宋体;SimSun"/>
          <w:szCs w:val="21"/>
        </w:rPr>
        <w:t>，则携带者的频率约为</w:t>
      </w:r>
      <w:r>
        <w:rPr>
          <w:rFonts w:cs="宋体;SimSun" w:ascii="宋体;SimSun" w:hAnsi="宋体;SimSun"/>
          <w:szCs w:val="21"/>
        </w:rPr>
        <w:t>1/100</w:t>
      </w:r>
    </w:p>
    <w:p>
      <w:pPr>
        <w:pStyle w:val="Normal"/>
        <w:numPr>
          <w:ilvl w:val="0"/>
          <w:numId w:val="4"/>
        </w:numPr>
        <w:spacing w:lineRule="auto" w:line="360"/>
        <w:rPr>
          <w:rFonts w:ascii="宋体;SimSun" w:hAnsi="宋体;SimSun"/>
          <w:szCs w:val="21"/>
        </w:rPr>
      </w:pPr>
      <w:r>
        <w:rPr>
          <w:rFonts w:ascii="宋体;SimSun" w:hAnsi="宋体;SimSun" w:cs="宋体;SimSun"/>
          <w:szCs w:val="21"/>
        </w:rPr>
        <w:t>通过染色体检查及系谱图分析，可明</w:t>
      </w:r>
      <w:r>
        <w:rPr>
          <w:rFonts w:ascii="宋体;SimSun" w:hAnsi="宋体;SimSun" w:cs="宋体;SimSun"/>
          <w:szCs w:val="21"/>
        </w:rPr>
        <w:drawing>
          <wp:inline distT="0" distB="0" distL="0" distR="0">
            <wp:extent cx="8890" cy="12065"/>
            <wp:effectExtent l="0" t="0" r="0" b="0"/>
            <wp:docPr id="18"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1" descr=""/>
                    <pic:cNvPicPr>
                      <a:picLocks noChangeAspect="1" noChangeArrowheads="1"/>
                    </pic:cNvPicPr>
                  </pic:nvPicPr>
                  <pic:blipFill>
                    <a:blip r:embed="rId19"/>
                    <a:srcRect l="-12" t="-105" r="-12" b="-105"/>
                    <a:stretch>
                      <a:fillRect/>
                    </a:stretch>
                  </pic:blipFill>
                  <pic:spPr bwMode="auto">
                    <a:xfrm>
                      <a:off x="0" y="0"/>
                      <a:ext cx="8890" cy="12065"/>
                    </a:xfrm>
                    <a:prstGeom prst="rect">
                      <a:avLst/>
                    </a:prstGeom>
                  </pic:spPr>
                </pic:pic>
              </a:graphicData>
            </a:graphic>
          </wp:inline>
        </w:drawing>
      </w:r>
      <w:r>
        <w:rPr>
          <w:rFonts w:ascii="宋体;SimSun" w:hAnsi="宋体;SimSun" w:cs="宋体;SimSun"/>
          <w:szCs w:val="21"/>
        </w:rPr>
        <w:drawing>
          <wp:inline distT="0" distB="0" distL="0" distR="0">
            <wp:extent cx="18415" cy="21590"/>
            <wp:effectExtent l="0" t="0" r="0" b="0"/>
            <wp:docPr id="19"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2" descr=""/>
                    <pic:cNvPicPr>
                      <a:picLocks noChangeAspect="1" noChangeArrowheads="1"/>
                    </pic:cNvPicPr>
                  </pic:nvPicPr>
                  <pic:blipFill>
                    <a:blip r:embed="rId20"/>
                    <a:srcRect l="-12" t="-105" r="-12" b="-105"/>
                    <a:stretch>
                      <a:fillRect/>
                    </a:stretch>
                  </pic:blipFill>
                  <pic:spPr bwMode="auto">
                    <a:xfrm>
                      <a:off x="0" y="0"/>
                      <a:ext cx="18415" cy="21590"/>
                    </a:xfrm>
                    <a:prstGeom prst="rect">
                      <a:avLst/>
                    </a:prstGeom>
                  </pic:spPr>
                </pic:pic>
              </a:graphicData>
            </a:graphic>
          </wp:inline>
        </w:drawing>
      </w:r>
      <w:r>
        <w:rPr>
          <w:rFonts w:ascii="宋体;SimSun" w:hAnsi="宋体;SimSun" w:cs="宋体;SimSun"/>
          <w:szCs w:val="21"/>
        </w:rPr>
        <w:t>确诊断携带者和新生儿患者</w:t>
      </w:r>
    </w:p>
    <w:p>
      <w:pPr>
        <w:pStyle w:val="Normal"/>
        <w:numPr>
          <w:ilvl w:val="0"/>
          <w:numId w:val="4"/>
        </w:numPr>
        <w:spacing w:lineRule="auto" w:line="360"/>
        <w:rPr>
          <w:rFonts w:ascii="宋体;SimSun" w:hAnsi="宋体;SimSun"/>
          <w:szCs w:val="21"/>
        </w:rPr>
      </w:pPr>
      <w:r>
        <w:rPr>
          <w:rFonts w:ascii="宋体;SimSun" w:hAnsi="宋体;SimSun" w:cs="宋体;SimSun"/>
          <w:szCs w:val="21"/>
        </w:rPr>
        <w:t>减少</w:t>
      </w:r>
      <w:r>
        <w:rPr>
          <w:rFonts w:ascii="宋体;SimSun" w:hAnsi="宋体;SimSun" w:cs="宋体;SimSun"/>
          <w:szCs w:val="21"/>
        </w:rPr>
        <w:drawing>
          <wp:inline distT="0" distB="0" distL="0" distR="0">
            <wp:extent cx="17780" cy="19050"/>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21"/>
                    <a:srcRect l="-10" t="-105" r="-10" b="-105"/>
                    <a:stretch>
                      <a:fillRect/>
                    </a:stretch>
                  </pic:blipFill>
                  <pic:spPr bwMode="auto">
                    <a:xfrm>
                      <a:off x="0" y="0"/>
                      <a:ext cx="17780" cy="19050"/>
                    </a:xfrm>
                    <a:prstGeom prst="rect">
                      <a:avLst/>
                    </a:prstGeom>
                  </pic:spPr>
                </pic:pic>
              </a:graphicData>
            </a:graphic>
          </wp:inline>
        </w:drawing>
      </w:r>
      <w:r>
        <w:rPr>
          <w:rFonts w:ascii="宋体;SimSun" w:hAnsi="宋体;SimSun" w:cs="宋体;SimSun"/>
          <w:szCs w:val="21"/>
        </w:rPr>
        <w:t>苯丙氨酸摄入可改善新生儿患者症状，说明环境能影响表现型</w:t>
      </w:r>
    </w:p>
    <w:p>
      <w:pPr>
        <w:pStyle w:val="Normal"/>
        <w:spacing w:lineRule="auto" w:line="360"/>
        <w:rPr/>
      </w:pPr>
      <w:r>
        <w:rPr>
          <w:rFonts w:ascii="宋体;SimSun" w:hAnsi="宋体;SimSun" w:cs="宋体;SimSun"/>
          <w:color w:val="FF0000"/>
          <w:szCs w:val="21"/>
        </w:rPr>
        <w:t>【答案】</w:t>
      </w:r>
      <w:r>
        <w:rPr>
          <w:rFonts w:cs="宋体;SimSun" w:ascii="宋体;SimSun" w:hAnsi="宋体;SimSun"/>
          <w:color w:val="FF0000"/>
          <w:szCs w:val="21"/>
        </w:rPr>
        <w:t xml:space="preserve">AD </w:t>
      </w:r>
    </w:p>
    <w:p>
      <w:pPr>
        <w:pStyle w:val="Normal"/>
        <w:spacing w:lineRule="auto" w:line="360"/>
        <w:rPr>
          <w:rFonts w:ascii="宋体;SimSun" w:hAnsi="宋体;SimSun" w:cs="宋体;SimSun"/>
          <w:color w:val="FF0000"/>
          <w:szCs w:val="21"/>
        </w:rPr>
      </w:pPr>
      <w:r>
        <w:rPr>
          <w:rFonts w:cs="宋体;SimSun" w:ascii="宋体;SimSun" w:hAnsi="宋体;SimSun"/>
          <w:color w:val="FF0000"/>
          <w:szCs w:val="21"/>
        </w:rPr>
        <w:drawing>
          <wp:inline distT="0" distB="0" distL="0" distR="0">
            <wp:extent cx="6186170" cy="1090295"/>
            <wp:effectExtent l="0" t="0" r="0" b="0"/>
            <wp:docPr id="21"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3" descr=""/>
                    <pic:cNvPicPr>
                      <a:picLocks noChangeAspect="1" noChangeArrowheads="1"/>
                    </pic:cNvPicPr>
                  </pic:nvPicPr>
                  <pic:blipFill>
                    <a:blip r:embed="rId22"/>
                    <a:srcRect l="-6" t="-33" r="-6" b="-33"/>
                    <a:stretch>
                      <a:fillRect/>
                    </a:stretch>
                  </pic:blipFill>
                  <pic:spPr bwMode="auto">
                    <a:xfrm>
                      <a:off x="0" y="0"/>
                      <a:ext cx="6186170" cy="1090295"/>
                    </a:xfrm>
                    <a:prstGeom prst="rect">
                      <a:avLst/>
                    </a:prstGeom>
                  </pic:spPr>
                </pic:pic>
              </a:graphicData>
            </a:graphic>
          </wp:inline>
        </w:drawing>
      </w:r>
    </w:p>
    <w:p>
      <w:pPr>
        <w:pStyle w:val="Normal"/>
        <w:spacing w:lineRule="auto" w:line="360"/>
        <w:rPr>
          <w:color w:val="FF0000"/>
          <w:szCs w:val="21"/>
        </w:rPr>
      </w:pPr>
      <w:r>
        <w:rPr>
          <w:rFonts w:cs="宋体;SimSun"/>
          <w:color w:val="FF0000"/>
          <w:szCs w:val="21"/>
        </w:rPr>
        <w:t>【考点定位】人类遗传病。</w:t>
      </w:r>
    </w:p>
    <w:p>
      <w:pPr>
        <w:pStyle w:val="Normal"/>
        <w:spacing w:lineRule="auto" w:line="360"/>
        <w:rPr>
          <w:rFonts w:cs="宋体;SimSun"/>
          <w:color w:val="FF0000"/>
          <w:szCs w:val="21"/>
        </w:rPr>
      </w:pPr>
      <w:r>
        <w:rPr>
          <w:rFonts w:cs="宋体;SimSun"/>
          <w:color w:val="FF0000"/>
          <w:szCs w:val="21"/>
        </w:rPr>
        <w:t>【名师点睛】本题考查人类遗传病的预防和检测及相关计算</w:t>
      </w:r>
      <w:r>
        <w:rPr>
          <w:rFonts w:cs="宋体;SimSun"/>
          <w:color w:val="FF0000"/>
          <w:szCs w:val="21"/>
        </w:rPr>
        <w:t>,</w:t>
      </w:r>
      <w:r>
        <w:rPr>
          <w:rFonts w:cs="宋体;SimSun"/>
          <w:color w:val="FF0000"/>
          <w:szCs w:val="21"/>
        </w:rPr>
        <w:t>意在考查</w:t>
      </w:r>
      <w:r>
        <w:rPr>
          <w:rFonts w:cs="宋体;SimSun"/>
          <w:color w:val="FF0000"/>
          <w:szCs w:val="21"/>
        </w:rPr>
        <w:drawing>
          <wp:inline distT="0" distB="0" distL="0" distR="0">
            <wp:extent cx="18415" cy="14605"/>
            <wp:effectExtent l="0" t="0" r="0" b="0"/>
            <wp:docPr id="22"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4" descr=""/>
                    <pic:cNvPicPr>
                      <a:picLocks noChangeAspect="1" noChangeArrowheads="1"/>
                    </pic:cNvPicPr>
                  </pic:nvPicPr>
                  <pic:blipFill>
                    <a:blip r:embed="rId23"/>
                    <a:srcRect l="-12" t="-105" r="-12" b="-105"/>
                    <a:stretch>
                      <a:fillRect/>
                    </a:stretch>
                  </pic:blipFill>
                  <pic:spPr bwMode="auto">
                    <a:xfrm>
                      <a:off x="0" y="0"/>
                      <a:ext cx="18415" cy="14605"/>
                    </a:xfrm>
                    <a:prstGeom prst="rect">
                      <a:avLst/>
                    </a:prstGeom>
                  </pic:spPr>
                </pic:pic>
              </a:graphicData>
            </a:graphic>
          </wp:inline>
        </w:drawing>
      </w:r>
      <w:r>
        <w:rPr>
          <w:rFonts w:cs="宋体;SimSun"/>
          <w:color w:val="FF0000"/>
          <w:szCs w:val="21"/>
        </w:rPr>
        <w:t>考生的理解能力及综合运用能力。该题要求考生能用基因频率去推基因型频率。</w:t>
      </w:r>
    </w:p>
    <w:p>
      <w:pPr>
        <w:pStyle w:val="Normal"/>
        <w:spacing w:lineRule="auto" w:line="360"/>
        <w:rPr>
          <w:rFonts w:ascii="宋体;SimSun" w:hAnsi="宋体;SimSun"/>
          <w:szCs w:val="21"/>
        </w:rPr>
      </w:pPr>
      <w:r>
        <w:rPr>
          <w:rFonts w:cs="宋体;SimSun" w:ascii="宋体;SimSun" w:hAnsi="宋体;SimSun"/>
          <w:szCs w:val="21"/>
        </w:rPr>
        <w:t>25.</w:t>
      </w:r>
      <w:r>
        <w:rPr>
          <w:rFonts w:ascii="宋体;SimSun" w:hAnsi="宋体;SimSun" w:cs="宋体;SimSun"/>
          <w:szCs w:val="21"/>
        </w:rPr>
        <w:t>图</w:t>
      </w:r>
      <w:r>
        <w:rPr>
          <w:rFonts w:cs="宋体;SimSun" w:ascii="宋体;SimSun" w:hAnsi="宋体;SimSun"/>
          <w:szCs w:val="21"/>
        </w:rPr>
        <w:t>9</w:t>
      </w:r>
      <w:r>
        <w:rPr>
          <w:rFonts w:ascii="宋体;SimSun" w:hAnsi="宋体;SimSun" w:cs="宋体;SimSun"/>
          <w:szCs w:val="21"/>
        </w:rPr>
        <w:t>为培育转基因山羊生产人</w:t>
      </w:r>
      <w:r>
        <w:rPr>
          <w:rFonts w:ascii="宋体;SimSun" w:hAnsi="宋体;SimSun"/>
          <w:szCs w:val="21"/>
        </w:rPr>
        <w:t>β</w:t>
      </w:r>
      <w:r>
        <w:rPr>
          <w:rFonts w:cs="宋体;SimSun" w:ascii="宋体;SimSun" w:hAnsi="宋体;SimSun"/>
          <w:szCs w:val="21"/>
        </w:rPr>
        <w:t>-</w:t>
      </w:r>
      <w:r>
        <w:rPr>
          <w:rFonts w:ascii="宋体;SimSun" w:hAnsi="宋体;SimSun" w:cs="宋体;SimSun"/>
          <w:szCs w:val="21"/>
        </w:rPr>
        <w:t>酪蛋白的流程图</w:t>
      </w:r>
    </w:p>
    <w:p>
      <w:pPr>
        <w:pStyle w:val="Normal"/>
        <w:spacing w:lineRule="auto" w:line="360"/>
        <w:rPr>
          <w:rFonts w:ascii="宋体;SimSun" w:hAnsi="宋体;SimSun"/>
          <w:szCs w:val="21"/>
        </w:rPr>
      </w:pPr>
      <w:r>
        <w:rPr>
          <w:rFonts w:ascii="宋体;SimSun" w:hAnsi="宋体;SimSun"/>
          <w:szCs w:val="21"/>
        </w:rPr>
        <w:drawing>
          <wp:inline distT="0" distB="0" distL="0" distR="0">
            <wp:extent cx="4410075" cy="1409700"/>
            <wp:effectExtent l="0" t="0" r="0" b="0"/>
            <wp:docPr id="23"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5" descr=""/>
                    <pic:cNvPicPr>
                      <a:picLocks noChangeAspect="1" noChangeArrowheads="1"/>
                    </pic:cNvPicPr>
                  </pic:nvPicPr>
                  <pic:blipFill>
                    <a:blip r:embed="rId24"/>
                    <a:srcRect l="-8" t="-26" r="-8" b="-26"/>
                    <a:stretch>
                      <a:fillRect/>
                    </a:stretch>
                  </pic:blipFill>
                  <pic:spPr bwMode="auto">
                    <a:xfrm>
                      <a:off x="0" y="0"/>
                      <a:ext cx="4410075" cy="1409700"/>
                    </a:xfrm>
                    <a:prstGeom prst="rect">
                      <a:avLst/>
                    </a:prstGeom>
                  </pic:spPr>
                </pic:pic>
              </a:graphicData>
            </a:graphic>
          </wp:inline>
        </w:drawing>
      </w:r>
    </w:p>
    <w:p>
      <w:pPr>
        <w:pStyle w:val="Normal"/>
        <w:spacing w:lineRule="auto" w:line="360"/>
        <w:rPr>
          <w:rFonts w:ascii="宋体;SimSun" w:hAnsi="宋体;SimSun"/>
          <w:szCs w:val="21"/>
        </w:rPr>
      </w:pPr>
      <w:r>
        <w:rPr>
          <w:rFonts w:ascii="宋体;SimSun" w:hAnsi="宋体;SimSun" w:cs="宋体;SimSun"/>
          <w:szCs w:val="21"/>
        </w:rPr>
        <w:t>下列叙述正确的是（）</w:t>
      </w:r>
    </w:p>
    <w:p>
      <w:pPr>
        <w:pStyle w:val="Normal"/>
        <w:numPr>
          <w:ilvl w:val="0"/>
          <w:numId w:val="3"/>
        </w:numPr>
        <w:spacing w:lineRule="auto" w:line="360"/>
        <w:rPr>
          <w:rFonts w:ascii="宋体;SimSun" w:hAnsi="宋体;SimSun"/>
          <w:szCs w:val="21"/>
        </w:rPr>
      </w:pPr>
      <w:r>
        <w:rPr>
          <w:rFonts w:ascii="宋体;SimSun" w:hAnsi="宋体;SimSun" w:cs="宋体;SimSun"/>
          <w:szCs w:val="21"/>
        </w:rPr>
        <w:t>过程</w:t>
      </w:r>
      <w:r>
        <w:rPr>
          <w:rFonts w:ascii="宋体;SimSun" w:hAnsi="宋体;SimSun"/>
          <w:szCs w:val="21"/>
        </w:rPr>
        <w:t>①</w:t>
      </w:r>
      <w:r>
        <w:rPr>
          <w:rFonts w:ascii="宋体;SimSun" w:hAnsi="宋体;SimSun" w:cs="宋体;SimSun"/>
          <w:szCs w:val="21"/>
        </w:rPr>
        <w:t>所用的人</w:t>
      </w:r>
      <w:r>
        <w:rPr>
          <w:rFonts w:ascii="宋体;SimSun" w:hAnsi="宋体;SimSun"/>
          <w:szCs w:val="21"/>
        </w:rPr>
        <w:t>β</w:t>
      </w:r>
      <w:r>
        <w:rPr>
          <w:rFonts w:cs="宋体;SimSun" w:ascii="宋体;SimSun" w:hAnsi="宋体;SimSun"/>
          <w:szCs w:val="21"/>
        </w:rPr>
        <w:t>-</w:t>
      </w:r>
      <w:r>
        <w:rPr>
          <w:rFonts w:ascii="宋体;SimSun" w:hAnsi="宋体;SimSun" w:cs="宋体;SimSun"/>
          <w:szCs w:val="21"/>
        </w:rPr>
        <w:t>酪蛋白基因可从人</w:t>
      </w:r>
      <w:r>
        <w:rPr>
          <w:rFonts w:cs="宋体;SimSun" w:ascii="宋体;SimSun" w:hAnsi="宋体;SimSun"/>
          <w:szCs w:val="21"/>
        </w:rPr>
        <w:t>cDNA</w:t>
      </w:r>
      <w:r>
        <w:rPr>
          <w:rFonts w:ascii="宋体;SimSun" w:hAnsi="宋体;SimSun" w:cs="宋体;SimSun"/>
          <w:szCs w:val="21"/>
        </w:rPr>
        <w:t>文库中获得</w:t>
      </w:r>
    </w:p>
    <w:p>
      <w:pPr>
        <w:pStyle w:val="Normal"/>
        <w:numPr>
          <w:ilvl w:val="0"/>
          <w:numId w:val="3"/>
        </w:numPr>
        <w:spacing w:lineRule="auto" w:line="360"/>
        <w:rPr>
          <w:rFonts w:ascii="宋体;SimSun" w:hAnsi="宋体;SimSun"/>
          <w:szCs w:val="21"/>
        </w:rPr>
      </w:pPr>
      <w:r>
        <w:rPr>
          <w:rFonts w:ascii="宋体;SimSun" w:hAnsi="宋体;SimSun" w:cs="宋体;SimSun"/>
          <w:szCs w:val="21"/>
        </w:rPr>
        <w:t>过程</w:t>
      </w:r>
      <w:r>
        <w:rPr>
          <w:rFonts w:ascii="宋体;SimSun" w:hAnsi="宋体;SimSun"/>
          <w:szCs w:val="21"/>
        </w:rPr>
        <w:t>②</w:t>
      </w:r>
      <w:r>
        <w:rPr>
          <w:rFonts w:ascii="宋体;SimSun" w:hAnsi="宋体;SimSun" w:cs="宋体;SimSun"/>
          <w:szCs w:val="21"/>
        </w:rPr>
        <w:t>可选用囊胚期或原肠胚期的胚胎进行移植</w:t>
      </w:r>
    </w:p>
    <w:p>
      <w:pPr>
        <w:pStyle w:val="Normal"/>
        <w:numPr>
          <w:ilvl w:val="0"/>
          <w:numId w:val="3"/>
        </w:numPr>
        <w:spacing w:lineRule="auto" w:line="360"/>
        <w:rPr>
          <w:rFonts w:ascii="宋体;SimSun" w:hAnsi="宋体;SimSun"/>
          <w:szCs w:val="21"/>
        </w:rPr>
      </w:pPr>
      <w:r>
        <w:rPr>
          <w:rFonts w:ascii="宋体;SimSun" w:hAnsi="宋体;SimSun" w:cs="宋体;SimSun"/>
          <w:szCs w:val="21"/>
        </w:rPr>
        <w:t>过程</w:t>
      </w:r>
      <w:r>
        <w:rPr>
          <w:rFonts w:ascii="宋体;SimSun" w:hAnsi="宋体;SimSun"/>
          <w:szCs w:val="21"/>
        </w:rPr>
        <w:t>③</w:t>
      </w:r>
      <w:r>
        <w:rPr>
          <w:rFonts w:ascii="宋体;SimSun" w:hAnsi="宋体;SimSun" w:cs="宋体;SimSun"/>
          <w:szCs w:val="21"/>
        </w:rPr>
        <w:t>可使用胚胎分割技术扩大转基因山羊群体</w:t>
      </w:r>
    </w:p>
    <w:p>
      <w:pPr>
        <w:pStyle w:val="Normal"/>
        <w:numPr>
          <w:ilvl w:val="0"/>
          <w:numId w:val="3"/>
        </w:numPr>
        <w:spacing w:lineRule="auto" w:line="360"/>
        <w:rPr>
          <w:rFonts w:ascii="宋体;SimSun" w:hAnsi="宋体;SimSun"/>
          <w:szCs w:val="21"/>
        </w:rPr>
      </w:pPr>
      <w:r>
        <w:rPr>
          <w:rFonts w:ascii="宋体;SimSun" w:hAnsi="宋体;SimSun" w:cs="宋体;SimSun"/>
          <w:szCs w:val="21"/>
        </w:rPr>
        <w:t>过程</w:t>
      </w:r>
      <w:r>
        <w:rPr>
          <w:rFonts w:ascii="宋体;SimSun" w:hAnsi="宋体;SimSun"/>
          <w:szCs w:val="21"/>
        </w:rPr>
        <w:t>④</w:t>
      </w:r>
      <w:r>
        <w:rPr>
          <w:rFonts w:ascii="宋体;SimSun" w:hAnsi="宋体;SimSun" w:cs="宋体;SimSun"/>
          <w:szCs w:val="21"/>
        </w:rPr>
        <w:t>人</w:t>
      </w:r>
      <w:r>
        <w:rPr>
          <w:rFonts w:ascii="宋体;SimSun" w:hAnsi="宋体;SimSun"/>
          <w:szCs w:val="21"/>
        </w:rPr>
        <w:t>β</w:t>
      </w:r>
      <w:r>
        <w:rPr>
          <w:rFonts w:cs="宋体;SimSun" w:ascii="宋体;SimSun" w:hAnsi="宋体;SimSun"/>
          <w:szCs w:val="21"/>
        </w:rPr>
        <w:t>-</w:t>
      </w:r>
      <w:r>
        <w:rPr>
          <w:rFonts w:ascii="宋体;SimSun" w:hAnsi="宋体;SimSun" w:cs="宋体;SimSun"/>
          <w:szCs w:val="21"/>
        </w:rPr>
        <w:t>酪蛋白基因在细胞质内进行转录、翻译</w:t>
      </w:r>
    </w:p>
    <w:p>
      <w:pPr>
        <w:pStyle w:val="Normal"/>
        <w:spacing w:lineRule="auto" w:line="360"/>
        <w:rPr/>
      </w:pPr>
      <w:r>
        <w:rPr>
          <w:rFonts w:ascii="宋体;SimSun" w:hAnsi="宋体;SimSun" w:cs="宋体;SimSun"/>
          <w:color w:val="FF0000"/>
          <w:szCs w:val="21"/>
        </w:rPr>
        <w:t>【答案】</w:t>
      </w:r>
      <w:r>
        <w:rPr>
          <w:rFonts w:cs="宋体;SimSun" w:ascii="宋体;SimSun" w:hAnsi="宋体;SimSun"/>
          <w:color w:val="FF0000"/>
          <w:szCs w:val="21"/>
        </w:rPr>
        <w:t>AC</w:t>
      </w:r>
    </w:p>
    <w:p>
      <w:pPr>
        <w:pStyle w:val="Normal"/>
        <w:spacing w:lineRule="auto" w:line="360"/>
        <w:rPr>
          <w:rFonts w:ascii="宋体;SimSun" w:hAnsi="宋体;SimSun" w:cs="宋体;SimSun"/>
          <w:color w:val="FF0000"/>
          <w:szCs w:val="21"/>
        </w:rPr>
      </w:pPr>
      <w:r>
        <w:rPr>
          <w:rFonts w:ascii="宋体;SimSun" w:hAnsi="宋体;SimSun" w:cs="宋体;SimSun"/>
          <w:color w:val="FF0000"/>
          <w:szCs w:val="21"/>
        </w:rPr>
        <w:t>【解析】应选用桑椹胚或囊胚期</w:t>
      </w:r>
      <w:r>
        <w:rPr>
          <w:rFonts w:ascii="宋体;SimSun" w:hAnsi="宋体;SimSun" w:cs="宋体;SimSun"/>
          <w:color w:val="FF0000"/>
          <w:szCs w:val="21"/>
        </w:rPr>
        <w:drawing>
          <wp:inline distT="0" distB="0" distL="0" distR="0">
            <wp:extent cx="18415" cy="19685"/>
            <wp:effectExtent l="0" t="0" r="0" b="0"/>
            <wp:docPr id="24"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6" descr=""/>
                    <pic:cNvPicPr>
                      <a:picLocks noChangeAspect="1" noChangeArrowheads="1"/>
                    </pic:cNvPicPr>
                  </pic:nvPicPr>
                  <pic:blipFill>
                    <a:blip r:embed="rId25"/>
                    <a:srcRect l="-12" t="-105" r="-12" b="-105"/>
                    <a:stretch>
                      <a:fillRect/>
                    </a:stretch>
                  </pic:blipFill>
                  <pic:spPr bwMode="auto">
                    <a:xfrm>
                      <a:off x="0" y="0"/>
                      <a:ext cx="18415" cy="19685"/>
                    </a:xfrm>
                    <a:prstGeom prst="rect">
                      <a:avLst/>
                    </a:prstGeom>
                  </pic:spPr>
                </pic:pic>
              </a:graphicData>
            </a:graphic>
          </wp:inline>
        </w:drawing>
      </w:r>
      <w:r>
        <w:rPr>
          <w:rFonts w:ascii="宋体;SimSun" w:hAnsi="宋体;SimSun" w:cs="宋体;SimSun"/>
          <w:color w:val="FF0000"/>
          <w:szCs w:val="21"/>
        </w:rPr>
        <w:t>的胚胎进行胚胎移植</w:t>
      </w:r>
      <w:r>
        <w:rPr>
          <w:rFonts w:cs="宋体;SimSun" w:ascii="宋体;SimSun" w:hAnsi="宋体;SimSun"/>
          <w:color w:val="FF0000"/>
          <w:szCs w:val="21"/>
        </w:rPr>
        <w:t>,B</w:t>
      </w:r>
      <w:r>
        <w:rPr>
          <w:rFonts w:ascii="宋体;SimSun" w:hAnsi="宋体;SimSun" w:cs="宋体;SimSun"/>
          <w:color w:val="FF0000"/>
          <w:szCs w:val="21"/>
        </w:rPr>
        <w:t>项错误</w:t>
      </w:r>
      <w:r>
        <w:rPr>
          <w:rFonts w:cs="宋体;SimSun" w:ascii="宋体;SimSun" w:hAnsi="宋体;SimSun"/>
          <w:color w:val="FF0000"/>
          <w:szCs w:val="21"/>
        </w:rPr>
        <w:t>;</w:t>
      </w:r>
      <w:r>
        <w:rPr>
          <w:rFonts w:ascii="宋体;SimSun" w:hAnsi="宋体;SimSun" w:cs="宋体;SimSun"/>
          <w:color w:val="FF0000"/>
          <w:szCs w:val="21"/>
        </w:rPr>
        <w:t>人</w:t>
      </w:r>
      <w:r>
        <w:rPr>
          <w:rFonts w:cs="宋体;SimSun" w:ascii="宋体;SimSun" w:hAnsi="宋体;SimSun"/>
          <w:color w:val="FF0000"/>
          <w:szCs w:val="21"/>
        </w:rPr>
        <w:t>β-</w:t>
      </w:r>
      <w:r>
        <w:rPr>
          <w:rFonts w:ascii="宋体;SimSun" w:hAnsi="宋体;SimSun" w:cs="宋体;SimSun"/>
          <w:color w:val="FF0000"/>
          <w:szCs w:val="21"/>
        </w:rPr>
        <w:t>酪蛋白基因在细胞核内进行转录</w:t>
      </w:r>
      <w:r>
        <w:rPr>
          <w:rFonts w:cs="宋体;SimSun" w:ascii="宋体;SimSun" w:hAnsi="宋体;SimSun"/>
          <w:color w:val="FF0000"/>
          <w:szCs w:val="21"/>
        </w:rPr>
        <w:t>,D</w:t>
      </w:r>
      <w:r>
        <w:rPr>
          <w:rFonts w:ascii="宋体;SimSun" w:hAnsi="宋体;SimSun" w:cs="宋体;SimSun"/>
          <w:color w:val="FF0000"/>
          <w:szCs w:val="21"/>
        </w:rPr>
        <w:t>项错误。</w:t>
      </w:r>
    </w:p>
    <w:p>
      <w:pPr>
        <w:pStyle w:val="Normal"/>
        <w:spacing w:lineRule="auto" w:line="360"/>
        <w:rPr>
          <w:color w:val="FF0000"/>
          <w:szCs w:val="21"/>
        </w:rPr>
      </w:pPr>
      <w:r>
        <w:rPr>
          <w:rFonts w:cs="宋体;SimSun"/>
          <w:color w:val="FF0000"/>
          <w:szCs w:val="21"/>
        </w:rPr>
        <w:t>【考点定位】基因工程和胚胎工程。</w:t>
      </w:r>
    </w:p>
    <w:p>
      <w:pPr>
        <w:pStyle w:val="Normal"/>
        <w:spacing w:lineRule="auto" w:line="360"/>
        <w:rPr>
          <w:rFonts w:cs="宋体;SimSun"/>
          <w:color w:val="FF0000"/>
          <w:szCs w:val="21"/>
        </w:rPr>
      </w:pPr>
      <w:r>
        <w:rPr>
          <w:rFonts w:cs="宋体;SimSun"/>
          <w:color w:val="FF0000"/>
          <w:szCs w:val="21"/>
        </w:rPr>
        <w:t>【名师点睛】本题考查基因工程和胚胎工程</w:t>
      </w:r>
      <w:r>
        <w:rPr>
          <w:rFonts w:cs="宋体;SimSun"/>
          <w:color w:val="FF0000"/>
          <w:szCs w:val="21"/>
        </w:rPr>
        <w:t>,</w:t>
      </w:r>
      <w:r>
        <w:rPr>
          <w:rFonts w:cs="宋体;SimSun"/>
          <w:color w:val="FF0000"/>
          <w:szCs w:val="21"/>
        </w:rPr>
        <w:t>意在考查考生的实验探究能力和获取信息能力。</w:t>
      </w:r>
    </w:p>
    <w:p>
      <w:pPr>
        <w:pStyle w:val="Normal"/>
        <w:spacing w:lineRule="auto" w:line="360"/>
        <w:rPr>
          <w:rFonts w:ascii="宋体;SimSun" w:hAnsi="宋体;SimSun"/>
          <w:b/>
          <w:b/>
          <w:szCs w:val="21"/>
        </w:rPr>
      </w:pPr>
      <w:r>
        <w:rPr>
          <w:rFonts w:ascii="宋体;SimSun" w:hAnsi="宋体;SimSun" w:cs="宋体;SimSun"/>
          <w:b/>
          <w:szCs w:val="21"/>
        </w:rPr>
        <w:t>三、简答题</w:t>
      </w:r>
    </w:p>
    <w:p>
      <w:pPr>
        <w:pStyle w:val="Normal"/>
        <w:spacing w:lineRule="auto" w:line="360"/>
        <w:rPr>
          <w:rFonts w:ascii="宋体;SimSun" w:hAnsi="宋体;SimSun"/>
          <w:szCs w:val="21"/>
        </w:rPr>
      </w:pPr>
      <w:r>
        <w:rPr>
          <w:rFonts w:cs="宋体;SimSun" w:ascii="宋体;SimSun" w:hAnsi="宋体;SimSun"/>
          <w:szCs w:val="21"/>
        </w:rPr>
        <w:t>26</w:t>
      </w:r>
      <w:r>
        <w:rPr>
          <w:rFonts w:ascii="宋体;SimSun" w:hAnsi="宋体;SimSun" w:cs="宋体;SimSun"/>
          <w:szCs w:val="21"/>
        </w:rPr>
        <w:t>题（</w:t>
      </w:r>
      <w:r>
        <w:rPr>
          <w:rFonts w:cs="宋体;SimSun" w:ascii="宋体;SimSun" w:hAnsi="宋体;SimSun"/>
          <w:szCs w:val="21"/>
        </w:rPr>
        <w:t>16</w:t>
      </w:r>
      <w:r>
        <w:rPr>
          <w:rFonts w:ascii="宋体;SimSun" w:hAnsi="宋体;SimSun" w:cs="宋体;SimSun"/>
          <w:szCs w:val="21"/>
        </w:rPr>
        <w:t>分）</w:t>
      </w:r>
    </w:p>
    <w:p>
      <w:pPr>
        <w:pStyle w:val="Normal"/>
        <w:spacing w:lineRule="auto" w:line="360"/>
        <w:rPr>
          <w:rFonts w:ascii="宋体;SimSun" w:hAnsi="宋体;SimSun"/>
          <w:szCs w:val="21"/>
        </w:rPr>
      </w:pPr>
      <w:r>
        <w:rPr>
          <w:rFonts w:ascii="宋体;SimSun" w:hAnsi="宋体;SimSun" w:cs="宋体;SimSun"/>
          <w:szCs w:val="21"/>
        </w:rPr>
        <w:t>为推动生态文明建设，国务院发布了《大气污染防治行动计划》，某科研小组开展酸雨与生态系统关系的研究。下表是不同</w:t>
      </w:r>
      <w:r>
        <w:rPr>
          <w:rFonts w:cs="宋体;SimSun" w:ascii="宋体;SimSun" w:hAnsi="宋体;SimSun"/>
          <w:szCs w:val="21"/>
        </w:rPr>
        <w:t>pH</w:t>
      </w:r>
      <w:r>
        <w:rPr>
          <w:rFonts w:ascii="宋体;SimSun" w:hAnsi="宋体;SimSun" w:cs="宋体;SimSun"/>
          <w:szCs w:val="21"/>
        </w:rPr>
        <w:t>值的酸雨对三种植物叶绿素含量（</w:t>
      </w:r>
      <w:r>
        <w:rPr>
          <w:rFonts w:cs="宋体;SimSun" w:ascii="宋体;SimSun" w:hAnsi="宋体;SimSun"/>
          <w:szCs w:val="21"/>
        </w:rPr>
        <w:t>mg/g</w:t>
      </w:r>
      <w:r>
        <w:rPr>
          <w:rFonts w:ascii="宋体;SimSun" w:hAnsi="宋体;SimSun" w:cs="宋体;SimSun"/>
          <w:szCs w:val="21"/>
        </w:rPr>
        <w:t>）影响的结果。</w:t>
      </w:r>
    </w:p>
    <w:tbl>
      <w:tblPr>
        <w:tblW w:w="7338" w:type="dxa"/>
        <w:jc w:val="left"/>
        <w:tblInd w:w="0" w:type="dxa"/>
        <w:tblLayout w:type="fixed"/>
        <w:tblCellMar>
          <w:top w:w="0" w:type="dxa"/>
          <w:left w:w="108" w:type="dxa"/>
          <w:bottom w:w="0" w:type="dxa"/>
          <w:right w:w="108" w:type="dxa"/>
        </w:tblCellMar>
      </w:tblPr>
      <w:tblGrid>
        <w:gridCol w:w="931"/>
        <w:gridCol w:w="1445"/>
        <w:gridCol w:w="1560"/>
        <w:gridCol w:w="1701"/>
        <w:gridCol w:w="1701"/>
      </w:tblGrid>
      <w:tr>
        <w:trPr/>
        <w:tc>
          <w:tcPr>
            <w:tcW w:w="93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cs="宋体;SimSun" w:ascii="宋体;SimSun" w:hAnsi="宋体;SimSun"/>
                <w:szCs w:val="21"/>
              </w:rPr>
              <w:t>pH</w:t>
            </w:r>
            <w:r>
              <w:rPr>
                <w:rFonts w:ascii="宋体;SimSun" w:hAnsi="宋体;SimSun" w:cs="宋体;SimSun"/>
                <w:szCs w:val="21"/>
              </w:rPr>
              <w:t>值</w:t>
            </w:r>
          </w:p>
        </w:tc>
        <w:tc>
          <w:tcPr>
            <w:tcW w:w="1445"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cs="宋体;SimSun" w:ascii="宋体;SimSun" w:hAnsi="宋体;SimSun"/>
                <w:szCs w:val="21"/>
              </w:rPr>
              <w:t>5.8</w:t>
            </w:r>
            <w:r>
              <w:rPr>
                <w:rFonts w:ascii="宋体;SimSun" w:hAnsi="宋体;SimSun" w:cs="宋体;SimSun"/>
                <w:szCs w:val="21"/>
              </w:rPr>
              <w:t>（对照）</w:t>
            </w:r>
          </w:p>
        </w:tc>
        <w:tc>
          <w:tcPr>
            <w:tcW w:w="156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szCs w:val="21"/>
              </w:rPr>
            </w:pPr>
            <w:r>
              <w:rPr>
                <w:rFonts w:cs="宋体;SimSun" w:ascii="宋体;SimSun" w:hAnsi="宋体;SimSun"/>
                <w:szCs w:val="21"/>
              </w:rPr>
              <w:t>4.0</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szCs w:val="21"/>
              </w:rPr>
            </w:pPr>
            <w:r>
              <w:rPr>
                <w:rFonts w:cs="宋体;SimSun" w:ascii="宋体;SimSun" w:hAnsi="宋体;SimSun"/>
                <w:szCs w:val="21"/>
              </w:rPr>
              <w:t>3.0</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szCs w:val="21"/>
              </w:rPr>
            </w:pPr>
            <w:r>
              <w:rPr>
                <w:rFonts w:cs="宋体;SimSun" w:ascii="宋体;SimSun" w:hAnsi="宋体;SimSun"/>
                <w:szCs w:val="21"/>
              </w:rPr>
              <w:t>2.0</w:t>
            </w:r>
          </w:p>
        </w:tc>
      </w:tr>
      <w:tr>
        <w:trPr/>
        <w:tc>
          <w:tcPr>
            <w:tcW w:w="93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ascii="宋体;SimSun" w:hAnsi="宋体;SimSun" w:cs="宋体;SimSun"/>
                <w:szCs w:val="21"/>
              </w:rPr>
              <w:t>桃树</w:t>
            </w:r>
          </w:p>
        </w:tc>
        <w:tc>
          <w:tcPr>
            <w:tcW w:w="1445"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cs="宋体;SimSun" w:ascii="宋体;SimSun" w:hAnsi="宋体;SimSun"/>
                <w:szCs w:val="21"/>
              </w:rPr>
              <w:t>2.20</w:t>
            </w:r>
            <w:r>
              <w:rPr>
                <w:rFonts w:ascii="宋体;SimSun" w:hAnsi="宋体;SimSun" w:cs="宋体;SimSun"/>
                <w:szCs w:val="21"/>
              </w:rPr>
              <w:t>（</w:t>
            </w:r>
            <w:r>
              <w:rPr>
                <w:rFonts w:cs="宋体;SimSun" w:ascii="宋体;SimSun" w:hAnsi="宋体;SimSun"/>
                <w:szCs w:val="21"/>
              </w:rPr>
              <w:t>100</w:t>
            </w:r>
            <w:r>
              <w:rPr>
                <w:rFonts w:ascii="宋体;SimSun" w:hAnsi="宋体;SimSun" w:cs="宋体;SimSun"/>
                <w:szCs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cs="宋体;SimSun" w:ascii="宋体;SimSun" w:hAnsi="宋体;SimSun"/>
                <w:szCs w:val="21"/>
              </w:rPr>
              <w:t>2.19</w:t>
            </w:r>
            <w:r>
              <w:rPr>
                <w:rFonts w:ascii="宋体;SimSun" w:hAnsi="宋体;SimSun" w:cs="宋体;SimSun"/>
                <w:szCs w:val="21"/>
              </w:rPr>
              <w:t>（</w:t>
            </w:r>
            <w:r>
              <w:rPr>
                <w:rFonts w:cs="宋体;SimSun" w:ascii="宋体;SimSun" w:hAnsi="宋体;SimSun"/>
                <w:szCs w:val="21"/>
              </w:rPr>
              <w:t>99.55</w:t>
            </w:r>
            <w:r>
              <w:rPr>
                <w:rFonts w:ascii="宋体;SimSun" w:hAnsi="宋体;SimSun" w:cs="宋体;SimSun"/>
                <w:szCs w:val="21"/>
              </w:rPr>
              <w:t>）</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cs="宋体;SimSun" w:ascii="宋体;SimSun" w:hAnsi="宋体;SimSun"/>
                <w:szCs w:val="21"/>
              </w:rPr>
              <w:t>2.13</w:t>
            </w:r>
            <w:r>
              <w:rPr>
                <w:rFonts w:ascii="宋体;SimSun" w:hAnsi="宋体;SimSun" w:cs="宋体;SimSun"/>
                <w:szCs w:val="21"/>
              </w:rPr>
              <w:t>（</w:t>
            </w:r>
            <w:r>
              <w:rPr>
                <w:rFonts w:cs="宋体;SimSun" w:ascii="宋体;SimSun" w:hAnsi="宋体;SimSun"/>
                <w:szCs w:val="21"/>
              </w:rPr>
              <w:t>96.82</w:t>
            </w:r>
            <w:r>
              <w:rPr>
                <w:rFonts w:ascii="宋体;SimSun" w:hAnsi="宋体;SimSun" w:cs="宋体;SimSun"/>
                <w:szCs w:val="21"/>
              </w:rPr>
              <w:t>）</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cs="宋体;SimSun" w:ascii="宋体;SimSun" w:hAnsi="宋体;SimSun"/>
                <w:szCs w:val="21"/>
              </w:rPr>
              <w:t>1.83</w:t>
            </w:r>
            <w:r>
              <w:rPr>
                <w:rFonts w:ascii="宋体;SimSun" w:hAnsi="宋体;SimSun" w:cs="宋体;SimSun"/>
                <w:szCs w:val="21"/>
              </w:rPr>
              <w:t>（</w:t>
            </w:r>
            <w:r>
              <w:rPr>
                <w:rFonts w:cs="宋体;SimSun" w:ascii="宋体;SimSun" w:hAnsi="宋体;SimSun"/>
                <w:szCs w:val="21"/>
              </w:rPr>
              <w:t>83.18</w:t>
            </w:r>
            <w:r>
              <w:rPr>
                <w:rFonts w:ascii="宋体;SimSun" w:hAnsi="宋体;SimSun" w:cs="宋体;SimSun"/>
                <w:szCs w:val="21"/>
              </w:rPr>
              <w:t>）</w:t>
            </w:r>
          </w:p>
        </w:tc>
      </w:tr>
      <w:tr>
        <w:trPr/>
        <w:tc>
          <w:tcPr>
            <w:tcW w:w="93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ascii="宋体;SimSun" w:hAnsi="宋体;SimSun" w:cs="宋体;SimSun"/>
                <w:szCs w:val="21"/>
              </w:rPr>
              <w:t>腊梅</w:t>
            </w:r>
          </w:p>
        </w:tc>
        <w:tc>
          <w:tcPr>
            <w:tcW w:w="1445"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cs="宋体;SimSun" w:ascii="宋体;SimSun" w:hAnsi="宋体;SimSun"/>
                <w:szCs w:val="21"/>
              </w:rPr>
              <w:t>3.65</w:t>
            </w:r>
            <w:r>
              <w:rPr>
                <w:rFonts w:ascii="宋体;SimSun" w:hAnsi="宋体;SimSun" w:cs="宋体;SimSun"/>
                <w:szCs w:val="21"/>
              </w:rPr>
              <w:t>（</w:t>
            </w:r>
            <w:r>
              <w:rPr>
                <w:rFonts w:cs="宋体;SimSun" w:ascii="宋体;SimSun" w:hAnsi="宋体;SimSun"/>
                <w:szCs w:val="21"/>
              </w:rPr>
              <w:t>100</w:t>
            </w:r>
            <w:r>
              <w:rPr>
                <w:rFonts w:ascii="宋体;SimSun" w:hAnsi="宋体;SimSun" w:cs="宋体;SimSun"/>
                <w:szCs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cs="宋体;SimSun" w:ascii="宋体;SimSun" w:hAnsi="宋体;SimSun"/>
                <w:szCs w:val="21"/>
              </w:rPr>
              <w:t>3.58</w:t>
            </w:r>
            <w:r>
              <w:rPr>
                <w:rFonts w:ascii="宋体;SimSun" w:hAnsi="宋体;SimSun" w:cs="宋体;SimSun"/>
                <w:szCs w:val="21"/>
              </w:rPr>
              <w:t>（</w:t>
            </w:r>
            <w:r>
              <w:rPr>
                <w:rFonts w:cs="宋体;SimSun" w:ascii="宋体;SimSun" w:hAnsi="宋体;SimSun"/>
                <w:szCs w:val="21"/>
              </w:rPr>
              <w:t>98.08</w:t>
            </w:r>
            <w:r>
              <w:rPr>
                <w:rFonts w:ascii="宋体;SimSun" w:hAnsi="宋体;SimSun" w:cs="宋体;SimSun"/>
                <w:szCs w:val="21"/>
              </w:rPr>
              <w:t>）</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cs="宋体;SimSun" w:ascii="宋体;SimSun" w:hAnsi="宋体;SimSun"/>
                <w:szCs w:val="21"/>
              </w:rPr>
              <w:t>3.44</w:t>
            </w:r>
            <w:r>
              <w:rPr>
                <w:rFonts w:ascii="宋体;SimSun" w:hAnsi="宋体;SimSun" w:cs="宋体;SimSun"/>
                <w:szCs w:val="21"/>
              </w:rPr>
              <w:t>（</w:t>
            </w:r>
            <w:r>
              <w:rPr>
                <w:rFonts w:ascii="宋体;SimSun" w:hAnsi="宋体;SimSun" w:cs="宋体;SimSun"/>
                <w:szCs w:val="21"/>
              </w:rPr>
              <w:drawing>
                <wp:inline distT="0" distB="0" distL="0" distR="0">
                  <wp:extent cx="27305" cy="22860"/>
                  <wp:effectExtent l="0" t="0" r="0" b="0"/>
                  <wp:docPr id="25"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7" descr=""/>
                          <pic:cNvPicPr>
                            <a:picLocks noChangeAspect="1" noChangeArrowheads="1"/>
                          </pic:cNvPicPr>
                        </pic:nvPicPr>
                        <pic:blipFill>
                          <a:blip r:embed="rId26"/>
                          <a:srcRect l="-12" t="-105" r="-12" b="-105"/>
                          <a:stretch>
                            <a:fillRect/>
                          </a:stretch>
                        </pic:blipFill>
                        <pic:spPr bwMode="auto">
                          <a:xfrm>
                            <a:off x="0" y="0"/>
                            <a:ext cx="27305" cy="22860"/>
                          </a:xfrm>
                          <a:prstGeom prst="rect">
                            <a:avLst/>
                          </a:prstGeom>
                        </pic:spPr>
                      </pic:pic>
                    </a:graphicData>
                  </a:graphic>
                </wp:inline>
              </w:drawing>
            </w:r>
            <w:r>
              <w:rPr>
                <w:rFonts w:cs="宋体;SimSun" w:ascii="宋体;SimSun" w:hAnsi="宋体;SimSun"/>
                <w:szCs w:val="21"/>
              </w:rPr>
              <w:t>94.25</w:t>
            </w:r>
            <w:r>
              <w:rPr>
                <w:rFonts w:ascii="宋体;SimSun" w:hAnsi="宋体;SimSun" w:cs="宋体;SimSun"/>
                <w:szCs w:val="21"/>
              </w:rPr>
              <w:t>）</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cs="宋体;SimSun" w:ascii="宋体;SimSun" w:hAnsi="宋体;SimSun"/>
                <w:szCs w:val="21"/>
              </w:rPr>
              <w:t>2.95</w:t>
            </w:r>
            <w:r>
              <w:rPr>
                <w:rFonts w:ascii="宋体;SimSun" w:hAnsi="宋体;SimSun" w:cs="宋体;SimSun"/>
                <w:szCs w:val="21"/>
              </w:rPr>
              <w:t>（</w:t>
            </w:r>
            <w:r>
              <w:rPr>
                <w:rFonts w:cs="宋体;SimSun" w:ascii="宋体;SimSun" w:hAnsi="宋体;SimSun"/>
                <w:szCs w:val="21"/>
              </w:rPr>
              <w:t>80.82</w:t>
            </w:r>
            <w:r>
              <w:rPr>
                <w:rFonts w:ascii="宋体;SimSun" w:hAnsi="宋体;SimSun" w:cs="宋体;SimSun"/>
                <w:szCs w:val="21"/>
              </w:rPr>
              <w:t>）</w:t>
            </w:r>
          </w:p>
        </w:tc>
      </w:tr>
      <w:tr>
        <w:trPr/>
        <w:tc>
          <w:tcPr>
            <w:tcW w:w="93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ascii="宋体;SimSun" w:hAnsi="宋体;SimSun" w:cs="宋体;SimSun"/>
                <w:szCs w:val="21"/>
              </w:rPr>
              <w:t>木樨</w:t>
            </w:r>
          </w:p>
        </w:tc>
        <w:tc>
          <w:tcPr>
            <w:tcW w:w="1445"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cs="宋体;SimSun" w:ascii="宋体;SimSun" w:hAnsi="宋体;SimSun"/>
                <w:szCs w:val="21"/>
              </w:rPr>
              <w:t>1.07</w:t>
            </w:r>
            <w:r>
              <w:rPr>
                <w:rFonts w:ascii="宋体;SimSun" w:hAnsi="宋体;SimSun" w:cs="宋体;SimSun"/>
                <w:szCs w:val="21"/>
              </w:rPr>
              <w:t>（</w:t>
            </w:r>
            <w:r>
              <w:rPr>
                <w:rFonts w:cs="宋体;SimSun" w:ascii="宋体;SimSun" w:hAnsi="宋体;SimSun"/>
                <w:szCs w:val="21"/>
              </w:rPr>
              <w:t>100</w:t>
            </w:r>
            <w:r>
              <w:rPr>
                <w:rFonts w:ascii="宋体;SimSun" w:hAnsi="宋体;SimSun" w:cs="宋体;SimSun"/>
                <w:szCs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cs="宋体;SimSun" w:ascii="宋体;SimSun" w:hAnsi="宋体;SimSun"/>
                <w:szCs w:val="21"/>
              </w:rPr>
              <w:t>1.07</w:t>
            </w:r>
            <w:r>
              <w:rPr>
                <w:rFonts w:ascii="宋体;SimSun" w:hAnsi="宋体;SimSun" w:cs="宋体;SimSun"/>
                <w:szCs w:val="21"/>
              </w:rPr>
              <w:t>（</w:t>
            </w:r>
            <w:r>
              <w:rPr>
                <w:rFonts w:cs="宋体;SimSun" w:ascii="宋体;SimSun" w:hAnsi="宋体;SimSun"/>
                <w:szCs w:val="21"/>
              </w:rPr>
              <w:t>100</w:t>
            </w:r>
            <w:r>
              <w:rPr>
                <w:rFonts w:ascii="宋体;SimSun" w:hAnsi="宋体;SimSun" w:cs="宋体;SimSun"/>
                <w:szCs w:val="21"/>
              </w:rPr>
              <w:t>）</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cs="宋体;SimSun" w:ascii="宋体;SimSun" w:hAnsi="宋体;SimSun"/>
                <w:szCs w:val="21"/>
              </w:rPr>
              <w:t>1.05</w:t>
            </w:r>
            <w:r>
              <w:rPr>
                <w:rFonts w:ascii="宋体;SimSun" w:hAnsi="宋体;SimSun" w:cs="宋体;SimSun"/>
                <w:szCs w:val="21"/>
              </w:rPr>
              <w:t>（</w:t>
            </w:r>
            <w:r>
              <w:rPr>
                <w:rFonts w:cs="宋体;SimSun" w:ascii="宋体;SimSun" w:hAnsi="宋体;SimSun"/>
                <w:szCs w:val="21"/>
              </w:rPr>
              <w:t>98.13</w:t>
            </w:r>
            <w:r>
              <w:rPr>
                <w:rFonts w:ascii="宋体;SimSun" w:hAnsi="宋体;SimSun" w:cs="宋体;SimSun"/>
                <w:szCs w:val="21"/>
              </w:rPr>
              <w:t>）</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cs="宋体;SimSun" w:ascii="宋体;SimSun" w:hAnsi="宋体;SimSun"/>
                <w:szCs w:val="21"/>
              </w:rPr>
              <w:t>0.96</w:t>
            </w:r>
            <w:r>
              <w:rPr>
                <w:rFonts w:ascii="宋体;SimSun" w:hAnsi="宋体;SimSun" w:cs="宋体;SimSun"/>
                <w:szCs w:val="21"/>
              </w:rPr>
              <w:t>（</w:t>
            </w:r>
            <w:r>
              <w:rPr>
                <w:rFonts w:cs="宋体;SimSun" w:ascii="宋体;SimSun" w:hAnsi="宋体;SimSun"/>
                <w:szCs w:val="21"/>
              </w:rPr>
              <w:t>89.72</w:t>
            </w:r>
            <w:r>
              <w:rPr>
                <w:rFonts w:ascii="宋体;SimSun" w:hAnsi="宋体;SimSun" w:cs="宋体;SimSun"/>
                <w:szCs w:val="21"/>
              </w:rPr>
              <w:t>）</w:t>
            </w:r>
          </w:p>
        </w:tc>
      </w:tr>
    </w:tbl>
    <w:p>
      <w:pPr>
        <w:pStyle w:val="Normal"/>
        <w:spacing w:lineRule="auto" w:line="360"/>
        <w:rPr>
          <w:rFonts w:ascii="宋体;SimSun" w:hAnsi="宋体;SimSun"/>
          <w:szCs w:val="21"/>
        </w:rPr>
      </w:pPr>
      <w:r>
        <w:rPr>
          <w:rFonts w:ascii="宋体;SimSun" w:hAnsi="宋体;SimSun" w:cs="宋体;SimSun"/>
          <w:szCs w:val="21"/>
        </w:rPr>
        <w:t>注：括号内为与同种植物对照实验的相对百分比。</w:t>
      </w:r>
    </w:p>
    <w:p>
      <w:pPr>
        <w:pStyle w:val="Normal"/>
        <w:spacing w:lineRule="auto" w:line="360"/>
        <w:rPr>
          <w:rFonts w:ascii="宋体;SimSun" w:hAnsi="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）叶绿素位于叶绿体内的</w:t>
      </w:r>
      <w:r>
        <w:rPr>
          <w:rFonts w:cs="宋体;SimSun" w:ascii="宋体;SimSun" w:hAnsi="宋体;SimSun"/>
          <w:color w:val="000000"/>
          <w:szCs w:val="21"/>
          <w:u w:val="single"/>
        </w:rPr>
        <w:t>___________</w:t>
      </w:r>
      <w:r>
        <w:rPr>
          <w:rFonts w:ascii="宋体;SimSun" w:hAnsi="宋体;SimSun" w:cs="宋体;SimSun"/>
          <w:szCs w:val="21"/>
        </w:rPr>
        <w:t>上，提取后经层析分离，扩散最慢的色素带呈</w:t>
      </w:r>
      <w:r>
        <w:rPr>
          <w:rFonts w:cs="宋体;SimSun" w:ascii="宋体;SimSun" w:hAnsi="宋体;SimSun"/>
          <w:color w:val="000000"/>
          <w:szCs w:val="21"/>
          <w:u w:val="single"/>
        </w:rPr>
        <w:t>___________</w:t>
      </w:r>
      <w:r>
        <w:rPr>
          <w:rFonts w:ascii="宋体;SimSun" w:hAnsi="宋体;SimSun" w:cs="宋体;SimSun"/>
          <w:szCs w:val="21"/>
        </w:rPr>
        <w:t>色。酸</w:t>
      </w:r>
      <w:r>
        <w:rPr>
          <w:rFonts w:ascii="宋体;SimSun" w:hAnsi="宋体;SimSun" w:cs="宋体;SimSun"/>
          <w:szCs w:val="21"/>
        </w:rPr>
        <w:drawing>
          <wp:inline distT="0" distB="0" distL="0" distR="0">
            <wp:extent cx="27305" cy="23495"/>
            <wp:effectExtent l="0" t="0" r="0" b="0"/>
            <wp:docPr id="26"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8" descr=""/>
                    <pic:cNvPicPr>
                      <a:picLocks noChangeAspect="1" noChangeArrowheads="1"/>
                    </pic:cNvPicPr>
                  </pic:nvPicPr>
                  <pic:blipFill>
                    <a:blip r:embed="rId27"/>
                    <a:srcRect l="-12" t="-105" r="-12" b="-105"/>
                    <a:stretch>
                      <a:fillRect/>
                    </a:stretch>
                  </pic:blipFill>
                  <pic:spPr bwMode="auto">
                    <a:xfrm>
                      <a:off x="0" y="0"/>
                      <a:ext cx="27305" cy="23495"/>
                    </a:xfrm>
                    <a:prstGeom prst="rect">
                      <a:avLst/>
                    </a:prstGeom>
                  </pic:spPr>
                </pic:pic>
              </a:graphicData>
            </a:graphic>
          </wp:inline>
        </w:drawing>
      </w:r>
      <w:r>
        <w:rPr>
          <w:rFonts w:ascii="宋体;SimSun" w:hAnsi="宋体;SimSun" w:cs="宋体;SimSun"/>
          <w:szCs w:val="21"/>
        </w:rPr>
        <w:t>雨中的</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破坏叶绿素，导致光反应产生的</w:t>
      </w:r>
      <w:r>
        <w:rPr>
          <w:rFonts w:cs="宋体;SimSun" w:ascii="宋体;SimSun" w:hAnsi="宋体;SimSun"/>
          <w:color w:val="000000"/>
          <w:szCs w:val="21"/>
          <w:u w:val="single"/>
        </w:rPr>
        <w:t>___________</w:t>
      </w:r>
      <w:r>
        <w:rPr>
          <w:rFonts w:ascii="宋体;SimSun" w:hAnsi="宋体;SimSun" w:cs="宋体;SimSun"/>
          <w:szCs w:val="21"/>
        </w:rPr>
        <w:t>（产物）减少。由于光反应速率降低，将直接影响暗反应过程中的</w:t>
      </w:r>
      <w:r>
        <w:rPr>
          <w:rFonts w:cs="宋体;SimSun" w:ascii="宋体;SimSun" w:hAnsi="宋体;SimSun"/>
          <w:color w:val="000000"/>
          <w:szCs w:val="21"/>
          <w:u w:val="single"/>
        </w:rPr>
        <w:t>___________</w:t>
      </w:r>
      <w:r>
        <w:rPr>
          <w:rFonts w:ascii="宋体;SimSun" w:hAnsi="宋体;SimSun" w:cs="宋体;SimSun"/>
          <w:szCs w:val="21"/>
        </w:rPr>
        <w:t>，最后导致（</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）生成减少。</w:t>
      </w:r>
    </w:p>
    <w:p>
      <w:pPr>
        <w:pStyle w:val="Normal"/>
        <w:spacing w:lineRule="auto" w:line="360"/>
        <w:rPr>
          <w:rFonts w:ascii="宋体;SimSun" w:hAnsi="宋体;SimSun" w:cs="宋体;SimSun"/>
          <w:szCs w:val="21"/>
        </w:rPr>
      </w:pPr>
      <w:r>
        <w:rPr>
          <w:rFonts w:cs="宋体;SimSun" w:ascii="宋体;SimSun" w:hAnsi="宋体;SimSun"/>
          <w:szCs w:val="21"/>
        </w:rPr>
      </w:r>
    </w:p>
    <w:p>
      <w:pPr>
        <w:pStyle w:val="Normal"/>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）由表可知：</w:t>
      </w:r>
      <w:r>
        <w:rPr>
          <w:rFonts w:ascii="宋体;SimSun" w:hAnsi="宋体;SimSun"/>
          <w:szCs w:val="21"/>
        </w:rPr>
        <w:t>①</w:t>
      </w:r>
      <w:r>
        <w:rPr>
          <w:rFonts w:ascii="宋体;SimSun" w:hAnsi="宋体;SimSun" w:cs="宋体;SimSun"/>
          <w:szCs w:val="21"/>
        </w:rPr>
        <w:t>随着酸雨</w:t>
      </w:r>
      <w:r>
        <w:rPr>
          <w:rFonts w:cs="宋体;SimSun" w:ascii="宋体;SimSun" w:hAnsi="宋体;SimSun"/>
          <w:szCs w:val="21"/>
        </w:rPr>
        <w:t>pH</w:t>
      </w:r>
      <w:r>
        <w:rPr>
          <w:rFonts w:ascii="宋体;SimSun" w:hAnsi="宋体;SimSun" w:cs="宋体;SimSun"/>
          <w:szCs w:val="21"/>
        </w:rPr>
        <w:t>值的降低，叶绿素含量受影响程度</w:t>
      </w:r>
      <w:r>
        <w:rPr>
          <w:rFonts w:cs="宋体;SimSun" w:ascii="宋体;SimSun" w:hAnsi="宋体;SimSun"/>
          <w:color w:val="000000"/>
          <w:szCs w:val="21"/>
          <w:u w:val="single"/>
        </w:rPr>
        <w:t>___________</w:t>
      </w:r>
      <w:r>
        <w:rPr>
          <w:rFonts w:ascii="宋体;SimSun" w:hAnsi="宋体;SimSun" w:cs="宋体;SimSun"/>
          <w:szCs w:val="21"/>
        </w:rPr>
        <w:t>；</w:t>
      </w:r>
      <w:r>
        <w:rPr>
          <w:rFonts w:ascii="宋体;SimSun" w:hAnsi="宋体;SimSun"/>
          <w:szCs w:val="21"/>
        </w:rPr>
        <w:t>②</w:t>
      </w:r>
      <w:r>
        <w:rPr>
          <w:rFonts w:cs="宋体;SimSun" w:ascii="宋体;SimSun" w:hAnsi="宋体;SimSun"/>
          <w:color w:val="000000"/>
          <w:szCs w:val="21"/>
          <w:u w:val="single"/>
        </w:rPr>
        <w:t>___________</w:t>
      </w:r>
      <w:r>
        <w:rPr>
          <w:rFonts w:ascii="宋体;SimSun" w:hAnsi="宋体;SimSun" w:cs="宋体;SimSun"/>
          <w:szCs w:val="21"/>
        </w:rPr>
        <w:t>；</w:t>
      </w:r>
    </w:p>
    <w:p>
      <w:pPr>
        <w:pStyle w:val="Normal"/>
        <w:spacing w:lineRule="auto" w:line="360"/>
        <w:rPr>
          <w:rFonts w:ascii="宋体;SimSun" w:hAnsi="宋体;SimSun"/>
          <w:szCs w:val="21"/>
        </w:rPr>
      </w:pPr>
      <w:r>
        <w:rPr>
          <w:rFonts w:cs="宋体;SimSun" w:ascii="宋体;SimSun" w:hAnsi="宋体;SimSun"/>
          <w:szCs w:val="21"/>
        </w:rPr>
        <w:t>③</w:t>
      </w:r>
      <w:r>
        <w:rPr>
          <w:rFonts w:cs="宋体;SimSun" w:ascii="宋体;SimSun" w:hAnsi="宋体;SimSun"/>
          <w:color w:val="000000"/>
          <w:szCs w:val="21"/>
          <w:u w:val="single"/>
        </w:rPr>
        <w:t>___________</w:t>
      </w:r>
      <w:r>
        <w:rPr>
          <w:rFonts w:ascii="宋体;SimSun" w:hAnsi="宋体;SimSun" w:cs="宋体;SimSun"/>
          <w:szCs w:val="21"/>
        </w:rPr>
        <w:t>。</w:t>
      </w:r>
    </w:p>
    <w:p>
      <w:pPr>
        <w:pStyle w:val="Normal"/>
        <w:spacing w:lineRule="auto" w:line="360"/>
        <w:rPr>
          <w:rFonts w:ascii="宋体;SimSun" w:hAnsi="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）长期酸雨影响会导致部分植物死亡，使生态系统的</w:t>
      </w:r>
      <w:r>
        <w:rPr>
          <w:rFonts w:cs="宋体;SimSun" w:ascii="宋体;SimSun" w:hAnsi="宋体;SimSun"/>
          <w:color w:val="000000"/>
          <w:szCs w:val="21"/>
          <w:u w:val="single"/>
        </w:rPr>
        <w:t>___________</w:t>
      </w:r>
      <w:r>
        <w:rPr>
          <w:rFonts w:ascii="宋体;SimSun" w:hAnsi="宋体;SimSun" w:cs="宋体;SimSun"/>
          <w:szCs w:val="21"/>
        </w:rPr>
        <w:t>稳定性降低，原因是</w:t>
      </w:r>
      <w:r>
        <w:rPr>
          <w:rFonts w:cs="宋体;SimSun" w:ascii="宋体;SimSun" w:hAnsi="宋体;SimSun"/>
          <w:color w:val="000000"/>
          <w:szCs w:val="21"/>
          <w:u w:val="single"/>
        </w:rPr>
        <w:t>___________</w:t>
      </w:r>
      <w:r>
        <w:rPr>
          <w:rFonts w:ascii="宋体;SimSun" w:hAnsi="宋体;SimSun" w:cs="宋体;SimSun"/>
          <w:szCs w:val="21"/>
        </w:rPr>
        <w:t>。</w:t>
      </w:r>
    </w:p>
    <w:p>
      <w:pPr>
        <w:pStyle w:val="Normal"/>
        <w:spacing w:lineRule="auto" w:line="360"/>
        <w:rPr>
          <w:rFonts w:ascii="宋体;SimSun" w:hAnsi="宋体;SimSun"/>
          <w:color w:val="FF0000"/>
          <w:szCs w:val="21"/>
        </w:rPr>
      </w:pPr>
      <w:r>
        <w:rPr>
          <w:rFonts w:ascii="宋体;SimSun" w:hAnsi="宋体;SimSun" w:cs="宋体;SimSun"/>
          <w:color w:val="FF0000"/>
          <w:szCs w:val="21"/>
        </w:rPr>
        <w:t>【答案】（</w:t>
      </w:r>
      <w:r>
        <w:rPr>
          <w:rFonts w:cs="宋体;SimSun" w:ascii="宋体;SimSun" w:hAnsi="宋体;SimSun"/>
          <w:color w:val="FF0000"/>
          <w:szCs w:val="21"/>
        </w:rPr>
        <w:t>1</w:t>
      </w:r>
      <w:r>
        <w:rPr>
          <w:rFonts w:ascii="宋体;SimSun" w:hAnsi="宋体;SimSun" w:cs="宋体;SimSun"/>
          <w:color w:val="FF0000"/>
          <w:szCs w:val="21"/>
        </w:rPr>
        <w:t>）类囊体薄膜黄绿色</w:t>
      </w:r>
      <w:r>
        <w:rPr>
          <w:rFonts w:ascii="宋体;SimSun" w:hAnsi="宋体;SimSun" w:cs="宋体;SimSun"/>
          <w:color w:val="FF0000"/>
          <w:szCs w:val="21"/>
        </w:rPr>
        <w:t xml:space="preserve">   </w:t>
      </w:r>
      <w:r>
        <w:rPr>
          <w:rFonts w:cs="宋体;SimSun" w:ascii="宋体;SimSun" w:hAnsi="宋体;SimSun"/>
          <w:color w:val="FF0000"/>
          <w:szCs w:val="21"/>
        </w:rPr>
        <w:t>ATP</w:t>
      </w:r>
      <w:r>
        <w:rPr>
          <w:rFonts w:ascii="宋体;SimSun" w:hAnsi="宋体;SimSun" w:cs="宋体;SimSun"/>
          <w:color w:val="FF0000"/>
          <w:szCs w:val="21"/>
        </w:rPr>
        <w:t>、</w:t>
      </w:r>
      <w:r>
        <w:rPr>
          <w:rFonts w:cs="宋体;SimSun" w:ascii="宋体;SimSun" w:hAnsi="宋体;SimSun"/>
          <w:color w:val="FF0000"/>
          <w:szCs w:val="21"/>
        </w:rPr>
        <w:t>[H]</w:t>
      </w:r>
      <w:r>
        <w:rPr>
          <w:rFonts w:ascii="宋体;SimSun" w:hAnsi="宋体;SimSun" w:cs="宋体;SimSun"/>
          <w:color w:val="FF0000"/>
          <w:szCs w:val="21"/>
        </w:rPr>
        <w:t>、</w:t>
      </w:r>
      <w:r>
        <w:rPr>
          <w:rFonts w:cs="宋体;SimSun" w:ascii="宋体;SimSun" w:hAnsi="宋体;SimSun"/>
          <w:color w:val="FF0000"/>
          <w:szCs w:val="21"/>
        </w:rPr>
        <w:t>O</w:t>
      </w:r>
      <w:r>
        <w:rPr>
          <w:rFonts w:cs="宋体;SimSun" w:ascii="宋体;SimSun" w:hAnsi="宋体;SimSun"/>
          <w:color w:val="FF0000"/>
          <w:szCs w:val="21"/>
          <w:vertAlign w:val="subscript"/>
        </w:rPr>
        <w:t>2</w:t>
      </w:r>
      <w:r>
        <w:rPr>
          <w:rFonts w:cs="宋体;SimSun" w:ascii="宋体;SimSun" w:hAnsi="宋体;SimSun"/>
          <w:color w:val="FF0000"/>
          <w:szCs w:val="21"/>
        </w:rPr>
        <w:t xml:space="preserve">  C</w:t>
      </w:r>
      <w:r>
        <w:rPr>
          <w:rFonts w:cs="宋体;SimSun" w:ascii="宋体;SimSun" w:hAnsi="宋体;SimSun"/>
          <w:color w:val="FF0000"/>
          <w:szCs w:val="21"/>
          <w:vertAlign w:val="subscript"/>
        </w:rPr>
        <w:t>3</w:t>
      </w:r>
      <w:r>
        <w:rPr>
          <w:rFonts w:ascii="宋体;SimSun" w:hAnsi="宋体;SimSun" w:cs="宋体;SimSun"/>
          <w:color w:val="FF0000"/>
          <w:szCs w:val="21"/>
        </w:rPr>
        <w:t>的还原</w:t>
      </w:r>
    </w:p>
    <w:p>
      <w:pPr>
        <w:pStyle w:val="Normal"/>
        <w:spacing w:lineRule="auto" w:line="360"/>
        <w:rPr>
          <w:rFonts w:ascii="宋体;SimSun" w:hAnsi="宋体;SimSun" w:cs="宋体;SimSun"/>
          <w:color w:val="FF0000"/>
          <w:szCs w:val="21"/>
        </w:rPr>
      </w:pPr>
      <w:r>
        <w:rPr>
          <w:rFonts w:ascii="宋体;SimSun" w:hAnsi="宋体;SimSun" w:cs="宋体;SimSun"/>
          <w:color w:val="FF0000"/>
          <w:szCs w:val="21"/>
        </w:rPr>
        <w:t>（</w:t>
      </w:r>
      <w:r>
        <w:rPr>
          <w:rFonts w:cs="宋体;SimSun" w:ascii="宋体;SimSun" w:hAnsi="宋体;SimSun"/>
          <w:color w:val="FF0000"/>
          <w:szCs w:val="21"/>
        </w:rPr>
        <w:t>2</w:t>
      </w:r>
      <w:r>
        <w:rPr>
          <w:rFonts w:ascii="宋体;SimSun" w:hAnsi="宋体;SimSun" w:cs="宋体;SimSun"/>
          <w:color w:val="FF0000"/>
          <w:szCs w:val="21"/>
        </w:rPr>
        <w:t>）加大叶绿素的含量低（高）的植物受酸雨影响较小（大）</w:t>
      </w:r>
    </w:p>
    <w:p>
      <w:pPr>
        <w:pStyle w:val="Normal"/>
        <w:spacing w:lineRule="auto" w:line="360"/>
        <w:rPr>
          <w:rFonts w:ascii="宋体;SimSun" w:hAnsi="宋体;SimSun"/>
          <w:color w:val="FF0000"/>
          <w:szCs w:val="21"/>
        </w:rPr>
      </w:pPr>
      <w:r>
        <w:rPr>
          <w:rFonts w:ascii="宋体;SimSun" w:hAnsi="宋体;SimSun" w:cs="宋体;SimSun"/>
          <w:color w:val="FF0000"/>
          <w:szCs w:val="21"/>
        </w:rPr>
        <w:t>腊梅（木樨）叶绿素含量变化幅度最大（最小）</w:t>
      </w:r>
    </w:p>
    <w:p>
      <w:pPr>
        <w:pStyle w:val="Normal"/>
        <w:spacing w:lineRule="auto" w:line="360"/>
        <w:rPr>
          <w:rFonts w:ascii="宋体;SimSun" w:hAnsi="宋体;SimSun" w:cs="宋体;SimSun"/>
          <w:color w:val="FF0000"/>
          <w:szCs w:val="21"/>
        </w:rPr>
      </w:pPr>
      <w:r>
        <w:rPr>
          <w:rFonts w:ascii="宋体;SimSun" w:hAnsi="宋体;SimSun" w:cs="宋体;SimSun"/>
          <w:color w:val="FF0000"/>
          <w:szCs w:val="21"/>
        </w:rPr>
        <w:t>（</w:t>
      </w:r>
      <w:r>
        <w:rPr>
          <w:rFonts w:cs="宋体;SimSun" w:ascii="宋体;SimSun" w:hAnsi="宋体;SimSun"/>
          <w:color w:val="FF0000"/>
          <w:szCs w:val="21"/>
        </w:rPr>
        <w:t>3</w:t>
      </w:r>
      <w:r>
        <w:rPr>
          <w:rFonts w:ascii="宋体;SimSun" w:hAnsi="宋体;SimSun" w:cs="宋体;SimSun"/>
          <w:color w:val="FF0000"/>
          <w:szCs w:val="21"/>
        </w:rPr>
        <w:t>）抵抗力  营养结构变简单，自我调节能力降低</w:t>
      </w:r>
    </w:p>
    <w:p>
      <w:pPr>
        <w:pStyle w:val="Normal"/>
        <w:spacing w:lineRule="auto" w:line="360"/>
        <w:rPr>
          <w:rFonts w:ascii="宋体;SimSun" w:hAnsi="宋体;SimSun"/>
          <w:color w:val="FF0000"/>
          <w:szCs w:val="21"/>
        </w:rPr>
      </w:pPr>
      <w:r>
        <w:rPr>
          <w:rFonts w:ascii="宋体;SimSun" w:hAnsi="宋体;SimSun"/>
          <w:color w:val="FF0000"/>
          <w:szCs w:val="21"/>
        </w:rPr>
        <w:drawing>
          <wp:inline distT="0" distB="0" distL="0" distR="0">
            <wp:extent cx="6257925" cy="1695450"/>
            <wp:effectExtent l="0" t="0" r="0" b="0"/>
            <wp:docPr id="27"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9" descr=""/>
                    <pic:cNvPicPr>
                      <a:picLocks noChangeAspect="1" noChangeArrowheads="1"/>
                    </pic:cNvPicPr>
                  </pic:nvPicPr>
                  <pic:blipFill>
                    <a:blip r:embed="rId28"/>
                    <a:srcRect l="-6" t="-21" r="-6" b="-21"/>
                    <a:stretch>
                      <a:fillRect/>
                    </a:stretch>
                  </pic:blipFill>
                  <pic:spPr bwMode="auto">
                    <a:xfrm>
                      <a:off x="0" y="0"/>
                      <a:ext cx="6257925" cy="1695450"/>
                    </a:xfrm>
                    <a:prstGeom prst="rect">
                      <a:avLst/>
                    </a:prstGeom>
                  </pic:spPr>
                </pic:pic>
              </a:graphicData>
            </a:graphic>
          </wp:inline>
        </w:drawing>
      </w:r>
      <w:r>
        <w:rPr>
          <w:rFonts w:cs="宋体;SimSun" w:ascii="宋体;SimSun" w:hAnsi="宋体;SimSun"/>
          <w:color w:val="FF0000"/>
          <w:szCs w:val="21"/>
        </w:rPr>
        <w:t xml:space="preserve"> </w:t>
      </w:r>
      <w:r>
        <w:rPr>
          <w:rFonts w:ascii="宋体;SimSun" w:hAnsi="宋体;SimSun"/>
          <w:color w:val="FF0000"/>
          <w:szCs w:val="21"/>
        </w:rPr>
        <w:t>(3)</w:t>
      </w:r>
      <w:r>
        <w:rPr>
          <w:rFonts w:ascii="宋体;SimSun" w:hAnsi="宋体;SimSun"/>
          <w:color w:val="FF0000"/>
          <w:szCs w:val="21"/>
        </w:rPr>
        <w:t>长期酸雨导致部分生物死亡</w:t>
      </w:r>
      <w:r>
        <w:rPr>
          <w:rFonts w:ascii="宋体;SimSun" w:hAnsi="宋体;SimSun"/>
          <w:color w:val="FF0000"/>
          <w:szCs w:val="21"/>
        </w:rPr>
        <w:t>,</w:t>
      </w:r>
      <w:r>
        <w:rPr>
          <w:rFonts w:ascii="宋体;SimSun" w:hAnsi="宋体;SimSun"/>
          <w:color w:val="FF0000"/>
          <w:szCs w:val="21"/>
        </w:rPr>
        <w:t>使生物的种类减少</w:t>
      </w:r>
      <w:r>
        <w:rPr>
          <w:rFonts w:ascii="宋体;SimSun" w:hAnsi="宋体;SimSun"/>
          <w:color w:val="FF0000"/>
          <w:szCs w:val="21"/>
        </w:rPr>
        <w:t>,</w:t>
      </w:r>
      <w:r>
        <w:rPr>
          <w:rFonts w:ascii="宋体;SimSun" w:hAnsi="宋体;SimSun"/>
          <w:color w:val="FF0000"/>
          <w:szCs w:val="21"/>
        </w:rPr>
        <w:t>影响到食物链和食物网</w:t>
      </w:r>
      <w:r>
        <w:rPr>
          <w:rFonts w:ascii="宋体;SimSun" w:hAnsi="宋体;SimSun"/>
          <w:color w:val="FF0000"/>
          <w:szCs w:val="21"/>
        </w:rPr>
        <w:t>,</w:t>
      </w:r>
      <w:r>
        <w:rPr>
          <w:rFonts w:ascii="宋体;SimSun" w:hAnsi="宋体;SimSun"/>
          <w:color w:val="FF0000"/>
          <w:szCs w:val="21"/>
        </w:rPr>
        <w:t>导致生态系统的自我调节能力下降</w:t>
      </w:r>
      <w:r>
        <w:rPr>
          <w:rFonts w:ascii="宋体;SimSun" w:hAnsi="宋体;SimSun"/>
          <w:color w:val="FF0000"/>
          <w:szCs w:val="21"/>
        </w:rPr>
        <w:t>,</w:t>
      </w:r>
      <w:r>
        <w:rPr>
          <w:rFonts w:ascii="宋体;SimSun" w:hAnsi="宋体;SimSun"/>
          <w:color w:val="FF0000"/>
          <w:szCs w:val="21"/>
        </w:rPr>
        <w:t>抵抗力稳定性降低。</w:t>
      </w:r>
    </w:p>
    <w:p>
      <w:pPr>
        <w:pStyle w:val="Normal"/>
        <w:spacing w:lineRule="auto" w:line="360"/>
        <w:rPr>
          <w:color w:val="FF0000"/>
          <w:szCs w:val="21"/>
        </w:rPr>
      </w:pPr>
      <w:r>
        <w:rPr>
          <w:rFonts w:cs="宋体;SimSun"/>
          <w:color w:val="FF0000"/>
          <w:szCs w:val="21"/>
        </w:rPr>
        <w:t>【考点定位】</w:t>
      </w:r>
      <w:r>
        <w:rPr>
          <w:rFonts w:ascii="Times New Romance;Times New Roman" w:hAnsi="Times New Romance;Times New Roman" w:cs="Times New Romance;Times New Roman"/>
          <w:color w:val="FF0000"/>
          <w:szCs w:val="21"/>
        </w:rPr>
        <w:t>光合作用过程及影响因素、生态系统的稳定性</w:t>
      </w:r>
      <w:r>
        <w:rPr>
          <w:rFonts w:cs="宋体;SimSun"/>
          <w:color w:val="FF0000"/>
          <w:szCs w:val="21"/>
        </w:rPr>
        <w:t>。</w:t>
      </w:r>
    </w:p>
    <w:p>
      <w:pPr>
        <w:pStyle w:val="Normal"/>
        <w:spacing w:lineRule="auto" w:line="360"/>
        <w:rPr>
          <w:rFonts w:cs="宋体;SimSun"/>
          <w:color w:val="FF0000"/>
          <w:szCs w:val="21"/>
        </w:rPr>
      </w:pPr>
      <w:r>
        <w:rPr>
          <w:rFonts w:cs="宋体;SimSun"/>
          <w:color w:val="FF0000"/>
          <w:szCs w:val="21"/>
        </w:rPr>
        <w:t>【名师点睛】本题主要考查光合作用过程及影响因素、生态系统的稳定性</w:t>
      </w:r>
      <w:r>
        <w:rPr>
          <w:rFonts w:cs="宋体;SimSun"/>
          <w:color w:val="FF0000"/>
          <w:szCs w:val="21"/>
        </w:rPr>
        <w:t>,</w:t>
      </w:r>
      <w:r>
        <w:rPr>
          <w:rFonts w:cs="宋体;SimSun"/>
          <w:color w:val="FF0000"/>
          <w:szCs w:val="21"/>
        </w:rPr>
        <w:t>意在考查考生的获取信息能力和综合运用能力。能从题目所给的表格里提供的数据里获取有效信息是正确解答该题的前提。</w:t>
      </w:r>
    </w:p>
    <w:p>
      <w:pPr>
        <w:pStyle w:val="Normal"/>
        <w:spacing w:lineRule="auto" w:line="360"/>
        <w:rPr>
          <w:rFonts w:ascii="宋体;SimSun" w:hAnsi="宋体;SimSun"/>
          <w:szCs w:val="21"/>
        </w:rPr>
      </w:pPr>
      <w:r>
        <w:rPr>
          <w:rFonts w:cs="宋体;SimSun" w:ascii="宋体;SimSun" w:hAnsi="宋体;SimSun"/>
          <w:szCs w:val="21"/>
        </w:rPr>
        <w:t>27</w:t>
      </w:r>
      <w:r>
        <w:rPr>
          <w:rFonts w:ascii="宋体;SimSun" w:hAnsi="宋体;SimSun" w:cs="宋体;SimSun"/>
          <w:szCs w:val="21"/>
        </w:rPr>
        <w:t>题</w:t>
      </w:r>
      <w:r>
        <w:rPr>
          <w:rFonts w:ascii="宋体;SimSun" w:hAnsi="宋体;SimSun" w:cs="宋体;SimSun"/>
          <w:szCs w:val="21"/>
        </w:rPr>
        <w:drawing>
          <wp:inline distT="0" distB="0" distL="0" distR="0">
            <wp:extent cx="17780" cy="27305"/>
            <wp:effectExtent l="0" t="0" r="0" b="0"/>
            <wp:docPr id="2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6" descr=""/>
                    <pic:cNvPicPr>
                      <a:picLocks noChangeAspect="1" noChangeArrowheads="1"/>
                    </pic:cNvPicPr>
                  </pic:nvPicPr>
                  <pic:blipFill>
                    <a:blip r:embed="rId29"/>
                    <a:srcRect l="-10" t="-105" r="-10" b="-105"/>
                    <a:stretch>
                      <a:fillRect/>
                    </a:stretch>
                  </pic:blipFill>
                  <pic:spPr bwMode="auto">
                    <a:xfrm>
                      <a:off x="0" y="0"/>
                      <a:ext cx="17780" cy="2730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spacing w:lineRule="auto" w:line="360"/>
        <w:rPr>
          <w:rFonts w:ascii="宋体;SimSun" w:hAnsi="宋体;SimSun"/>
          <w:szCs w:val="21"/>
        </w:rPr>
      </w:pPr>
      <w:r>
        <w:rPr>
          <w:rFonts w:ascii="宋体;SimSun" w:hAnsi="宋体;SimSun" w:cs="宋体;SimSun"/>
          <w:szCs w:val="21"/>
        </w:rPr>
        <w:t>人体通过神经调节、体液调节和免疫调节对各种应激刺激（如寒冷刺激、病菌入侵等）做出反应。</w:t>
      </w:r>
    </w:p>
    <w:p>
      <w:pPr>
        <w:pStyle w:val="Normal"/>
        <w:spacing w:lineRule="auto" w:line="360"/>
        <w:rPr>
          <w:rFonts w:ascii="宋体;SimSun" w:hAnsi="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）某人全身突然被冰水浇湿，躯干、四肢的骨骼肌会产生战栗，此反应的神经中枢位于</w:t>
      </w:r>
      <w:r>
        <w:rPr>
          <w:rFonts w:cs="宋体;SimSun" w:ascii="宋体;SimSun" w:hAnsi="宋体;SimSun"/>
          <w:color w:val="000000"/>
          <w:szCs w:val="21"/>
          <w:u w:val="single"/>
        </w:rPr>
        <w:t>______</w:t>
      </w:r>
      <w:r>
        <w:rPr>
          <w:rFonts w:ascii="宋体;SimSun" w:hAnsi="宋体;SimSun" w:cs="宋体;SimSun"/>
          <w:szCs w:val="21"/>
        </w:rPr>
        <w:t>。在该过程中皮肤感受器受到刺激产生兴奋，兴奋以</w:t>
      </w:r>
      <w:r>
        <w:rPr>
          <w:rFonts w:cs="宋体;SimSun" w:ascii="宋体;SimSun" w:hAnsi="宋体;SimSun"/>
          <w:color w:val="000000"/>
          <w:szCs w:val="21"/>
          <w:u w:val="single"/>
        </w:rPr>
        <w:t>____________</w:t>
      </w:r>
      <w:r>
        <w:rPr>
          <w:rFonts w:ascii="宋体;SimSun" w:hAnsi="宋体;SimSun" w:cs="宋体;SimSun"/>
          <w:szCs w:val="21"/>
        </w:rPr>
        <w:t>形式沿着传入神经传导，并在</w:t>
      </w:r>
      <w:r>
        <w:rPr>
          <w:rFonts w:cs="宋体;SimSun" w:ascii="宋体;SimSun" w:hAnsi="宋体;SimSun"/>
          <w:color w:val="000000"/>
          <w:szCs w:val="21"/>
          <w:u w:val="single"/>
        </w:rPr>
        <w:t>______</w:t>
      </w:r>
      <w:r>
        <w:rPr>
          <w:rFonts w:ascii="宋体;SimSun" w:hAnsi="宋体;SimSun" w:cs="宋体;SimSun"/>
          <w:szCs w:val="21"/>
        </w:rPr>
        <w:t>完成信号转换后传递给下一个神经元。</w:t>
      </w:r>
    </w:p>
    <w:p>
      <w:pPr>
        <w:pStyle w:val="Normal"/>
        <w:spacing w:lineRule="auto" w:line="360"/>
        <w:rPr>
          <w:rFonts w:ascii="宋体;SimSun" w:hAnsi="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）受</w:t>
      </w:r>
      <w:r>
        <w:rPr>
          <w:rFonts w:ascii="宋体;SimSun" w:hAnsi="宋体;SimSun" w:cs="宋体;SimSun"/>
          <w:szCs w:val="21"/>
        </w:rPr>
        <w:drawing>
          <wp:inline distT="0" distB="0" distL="0" distR="0">
            <wp:extent cx="18415" cy="23495"/>
            <wp:effectExtent l="0" t="0" r="0" b="0"/>
            <wp:docPr id="29"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0" descr=""/>
                    <pic:cNvPicPr>
                      <a:picLocks noChangeAspect="1" noChangeArrowheads="1"/>
                    </pic:cNvPicPr>
                  </pic:nvPicPr>
                  <pic:blipFill>
                    <a:blip r:embed="rId30"/>
                    <a:srcRect l="-12" t="-105" r="-12" b="-105"/>
                    <a:stretch>
                      <a:fillRect/>
                    </a:stretch>
                  </pic:blipFill>
                  <pic:spPr bwMode="auto">
                    <a:xfrm>
                      <a:off x="0" y="0"/>
                      <a:ext cx="18415" cy="23495"/>
                    </a:xfrm>
                    <a:prstGeom prst="rect">
                      <a:avLst/>
                    </a:prstGeom>
                  </pic:spPr>
                </pic:pic>
              </a:graphicData>
            </a:graphic>
          </wp:inline>
        </w:drawing>
      </w:r>
      <w:r>
        <w:rPr>
          <w:rFonts w:ascii="宋体;SimSun" w:hAnsi="宋体;SimSun" w:cs="宋体;SimSun"/>
          <w:szCs w:val="21"/>
        </w:rPr>
        <w:t>寒冷刺激后，人体通过图</w:t>
      </w:r>
      <w:r>
        <w:rPr>
          <w:rFonts w:cs="宋体;SimSun" w:ascii="宋体;SimSun" w:hAnsi="宋体;SimSun"/>
          <w:szCs w:val="21"/>
        </w:rPr>
        <w:t>10</w:t>
      </w:r>
      <w:r>
        <w:rPr>
          <w:rFonts w:ascii="宋体;SimSun" w:hAnsi="宋体;SimSun" w:cs="宋体;SimSun"/>
          <w:szCs w:val="21"/>
        </w:rPr>
        <w:t>所示途径使肾上腺皮质激素分泌增多，以保证重要器官的血液供应。期中激素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分别是</w:t>
      </w:r>
      <w:r>
        <w:rPr>
          <w:rFonts w:cs="宋体;SimSun" w:ascii="宋体;SimSun" w:hAnsi="宋体;SimSun"/>
          <w:color w:val="000000"/>
          <w:szCs w:val="21"/>
          <w:u w:val="single"/>
        </w:rPr>
        <w:t>______</w:t>
      </w:r>
      <w:r>
        <w:rPr>
          <w:rFonts w:ascii="宋体;SimSun" w:hAnsi="宋体;SimSun" w:cs="宋体;SimSun"/>
          <w:szCs w:val="21"/>
        </w:rPr>
        <w:t>、</w:t>
      </w:r>
      <w:r>
        <w:rPr>
          <w:rFonts w:cs="宋体;SimSun" w:ascii="宋体;SimSun" w:hAnsi="宋体;SimSun"/>
          <w:color w:val="000000"/>
          <w:szCs w:val="21"/>
          <w:u w:val="single"/>
        </w:rPr>
        <w:t>______</w:t>
      </w:r>
      <w:r>
        <w:rPr>
          <w:rFonts w:ascii="宋体;SimSun" w:hAnsi="宋体;SimSun" w:cs="宋体;SimSun"/>
          <w:szCs w:val="21"/>
        </w:rPr>
        <w:t>；过程</w:t>
      </w:r>
      <w:r>
        <w:rPr>
          <w:rFonts w:ascii="宋体;SimSun" w:hAnsi="宋体;SimSun"/>
          <w:szCs w:val="21"/>
        </w:rPr>
        <w:t>①</w:t>
      </w:r>
      <w:r>
        <w:rPr>
          <w:rFonts w:ascii="宋体;SimSun" w:hAnsi="宋体;SimSun" w:cs="宋体;SimSun"/>
          <w:szCs w:val="21"/>
        </w:rPr>
        <w:t>的调节机制称为</w:t>
      </w:r>
      <w:r>
        <w:rPr>
          <w:rFonts w:cs="宋体;SimSun" w:ascii="宋体;SimSun" w:hAnsi="宋体;SimSun"/>
          <w:color w:val="000000"/>
          <w:szCs w:val="21"/>
          <w:u w:val="single"/>
        </w:rPr>
        <w:t>______</w:t>
      </w:r>
      <w:r>
        <w:rPr>
          <w:rFonts w:ascii="宋体;SimSun" w:hAnsi="宋体;SimSun" w:cs="宋体;SimSun"/>
          <w:szCs w:val="21"/>
        </w:rPr>
        <w:t>。</w:t>
      </w:r>
    </w:p>
    <w:p>
      <w:pPr>
        <w:pStyle w:val="Normal"/>
        <w:spacing w:lineRule="auto" w:line="360"/>
        <w:rPr>
          <w:rFonts w:ascii="宋体;SimSun" w:hAnsi="宋体;SimSun"/>
          <w:szCs w:val="21"/>
        </w:rPr>
      </w:pPr>
      <w:r>
        <w:rPr>
          <w:rFonts w:cs="Times New Romance;Times New Roman" w:ascii="Times New Romance;Times New Roman" w:hAnsi="Times New Romance;Times New Roman"/>
          <w:szCs w:val="21"/>
          <w:lang w:val="en-US" w:eastAsia="en-US"/>
        </w:rPr>
        <w:drawing>
          <wp:inline distT="0" distB="0" distL="0" distR="0">
            <wp:extent cx="5344160" cy="962025"/>
            <wp:effectExtent l="0" t="0" r="0" b="0"/>
            <wp:docPr id="30" name="yieouoweiy15.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yieouoweiy15.jpg" descr=""/>
                    <pic:cNvPicPr>
                      <a:picLocks noChangeAspect="1" noChangeArrowheads="1"/>
                    </pic:cNvPicPr>
                  </pic:nvPicPr>
                  <pic:blipFill>
                    <a:blip r:embed="rId31"/>
                    <a:srcRect l="-14" t="-79" r="-14" b="-79"/>
                    <a:stretch>
                      <a:fillRect/>
                    </a:stretch>
                  </pic:blipFill>
                  <pic:spPr bwMode="auto">
                    <a:xfrm>
                      <a:off x="0" y="0"/>
                      <a:ext cx="5344160" cy="962025"/>
                    </a:xfrm>
                    <a:prstGeom prst="rect">
                      <a:avLst/>
                    </a:prstGeom>
                  </pic:spPr>
                </pic:pic>
              </a:graphicData>
            </a:graphic>
          </wp:inline>
        </w:drawing>
      </w:r>
    </w:p>
    <w:p>
      <w:pPr>
        <w:pStyle w:val="Normal"/>
        <w:spacing w:lineRule="auto" w:line="360"/>
        <w:rPr>
          <w:rFonts w:ascii="宋体;SimSun" w:hAnsi="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）儿童按计划免疫接种卡介苗以预防结核病，机体会产生抗体，记忆</w:t>
      </w:r>
      <w:r>
        <w:rPr>
          <w:rFonts w:cs="宋体;SimSun" w:ascii="宋体;SimSun" w:hAnsi="宋体;SimSun"/>
          <w:szCs w:val="21"/>
        </w:rPr>
        <w:t>T</w:t>
      </w:r>
      <w:r>
        <w:rPr>
          <w:rFonts w:ascii="宋体;SimSun" w:hAnsi="宋体;SimSun" w:cs="宋体;SimSun"/>
          <w:szCs w:val="21"/>
        </w:rPr>
        <w:t>细胞和记忆</w:t>
      </w:r>
      <w:r>
        <w:rPr>
          <w:rFonts w:cs="宋体;SimSun" w:ascii="宋体;SimSun" w:hAnsi="宋体;SimSun"/>
          <w:szCs w:val="21"/>
        </w:rPr>
        <w:t>B</w:t>
      </w:r>
      <w:r>
        <w:rPr>
          <w:rFonts w:ascii="宋体;SimSun" w:hAnsi="宋体;SimSun" w:cs="宋体;SimSun"/>
          <w:szCs w:val="21"/>
        </w:rPr>
        <w:t>细胞等。此后当外</w:t>
      </w:r>
      <w:r>
        <w:rPr>
          <w:rFonts w:ascii="宋体;SimSun" w:hAnsi="宋体;SimSun" w:cs="宋体;SimSun"/>
          <w:szCs w:val="21"/>
        </w:rPr>
        <w:drawing>
          <wp:inline distT="0" distB="0" distL="0" distR="0">
            <wp:extent cx="28575" cy="19050"/>
            <wp:effectExtent l="0" t="0" r="0" b="0"/>
            <wp:docPr id="3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7" descr=""/>
                    <pic:cNvPicPr>
                      <a:picLocks noChangeAspect="1" noChangeArrowheads="1"/>
                    </pic:cNvPicPr>
                  </pic:nvPicPr>
                  <pic:blipFill>
                    <a:blip r:embed="rId32"/>
                    <a:srcRect l="-10" t="-105" r="-10" b="-105"/>
                    <a:stretch>
                      <a:fillRect/>
                    </a:stretch>
                  </pic:blipFill>
                  <pic:spPr bwMode="auto">
                    <a:xfrm>
                      <a:off x="0" y="0"/>
                      <a:ext cx="28575" cy="19050"/>
                    </a:xfrm>
                    <a:prstGeom prst="rect">
                      <a:avLst/>
                    </a:prstGeom>
                  </pic:spPr>
                </pic:pic>
              </a:graphicData>
            </a:graphic>
          </wp:inline>
        </w:drawing>
      </w:r>
      <w:r>
        <w:rPr>
          <w:rFonts w:ascii="宋体;SimSun" w:hAnsi="宋体;SimSun" w:cs="宋体;SimSun"/>
          <w:szCs w:val="21"/>
        </w:rPr>
        <w:t>界结核杆菌侵入机体，机体启动特异性免疫，一方面由</w:t>
      </w:r>
      <w:r>
        <w:rPr>
          <w:rFonts w:cs="宋体;SimSun" w:ascii="宋体;SimSun" w:hAnsi="宋体;SimSun"/>
          <w:color w:val="000000"/>
          <w:szCs w:val="21"/>
          <w:u w:val="single"/>
        </w:rPr>
        <w:t>______</w:t>
      </w:r>
      <w:r>
        <w:rPr>
          <w:rFonts w:ascii="宋体;SimSun" w:hAnsi="宋体;SimSun" w:cs="宋体;SimSun"/>
          <w:szCs w:val="21"/>
        </w:rPr>
        <w:t>产生特异性抗体进行体液免疫；另一方面进行细胞免疫，具体过程是：</w:t>
      </w:r>
      <w:r>
        <w:rPr>
          <w:rFonts w:cs="宋体;SimSun" w:ascii="宋体;SimSun" w:hAnsi="宋体;SimSun"/>
          <w:color w:val="000000"/>
          <w:szCs w:val="21"/>
          <w:u w:val="single"/>
        </w:rPr>
        <w:t>______</w:t>
      </w:r>
      <w:r>
        <w:rPr>
          <w:rFonts w:ascii="宋体;SimSun" w:hAnsi="宋体;SimSun" w:cs="宋体;SimSun"/>
          <w:szCs w:val="21"/>
        </w:rPr>
        <w:t>，并与宿主细胞结合导致其裂解死亡。从细胞的生命历程来说，被感染的宿主细胞的清除过程称为细胞</w:t>
      </w:r>
      <w:r>
        <w:rPr>
          <w:rFonts w:cs="宋体;SimSun" w:ascii="宋体;SimSun" w:hAnsi="宋体;SimSun"/>
          <w:color w:val="000000"/>
          <w:szCs w:val="21"/>
          <w:u w:val="single"/>
        </w:rPr>
        <w:t>______</w:t>
      </w:r>
      <w:r>
        <w:rPr>
          <w:rFonts w:ascii="宋体;SimSun" w:hAnsi="宋体;SimSun" w:cs="宋体;SimSun"/>
          <w:szCs w:val="21"/>
        </w:rPr>
        <w:t>。</w:t>
      </w:r>
    </w:p>
    <w:p>
      <w:pPr>
        <w:pStyle w:val="Normal"/>
        <w:spacing w:lineRule="auto" w:line="360"/>
        <w:rPr>
          <w:rFonts w:ascii="宋体;SimSun" w:hAnsi="宋体;SimSun"/>
          <w:color w:val="FF0000"/>
          <w:szCs w:val="21"/>
        </w:rPr>
      </w:pPr>
      <w:r>
        <w:rPr>
          <w:rFonts w:ascii="宋体;SimSun" w:hAnsi="宋体;SimSun" w:cs="宋体;SimSun"/>
          <w:color w:val="FF0000"/>
          <w:szCs w:val="21"/>
        </w:rPr>
        <w:t>【答案】（</w:t>
      </w:r>
      <w:r>
        <w:rPr>
          <w:rFonts w:cs="宋体;SimSun" w:ascii="宋体;SimSun" w:hAnsi="宋体;SimSun"/>
          <w:color w:val="FF0000"/>
          <w:szCs w:val="21"/>
        </w:rPr>
        <w:t>1</w:t>
      </w:r>
      <w:r>
        <w:rPr>
          <w:rFonts w:ascii="宋体;SimSun" w:hAnsi="宋体;SimSun" w:cs="宋体;SimSun"/>
          <w:color w:val="FF0000"/>
          <w:szCs w:val="21"/>
        </w:rPr>
        <w:t>）脊髓神经冲动突触</w:t>
      </w:r>
    </w:p>
    <w:p>
      <w:pPr>
        <w:pStyle w:val="Normal"/>
        <w:numPr>
          <w:ilvl w:val="0"/>
          <w:numId w:val="7"/>
        </w:numPr>
        <w:spacing w:lineRule="auto" w:line="360"/>
        <w:rPr>
          <w:rFonts w:ascii="宋体;SimSun" w:hAnsi="宋体;SimSun"/>
          <w:color w:val="FF0000"/>
          <w:szCs w:val="21"/>
        </w:rPr>
      </w:pPr>
      <w:r>
        <w:rPr>
          <w:rFonts w:ascii="宋体;SimSun" w:hAnsi="宋体;SimSun" w:cs="宋体;SimSun"/>
          <w:color w:val="FF0000"/>
          <w:szCs w:val="21"/>
        </w:rPr>
        <w:t>促肾上腺皮质激素释放激素促肾上腺皮质激素反馈调节</w:t>
      </w:r>
    </w:p>
    <w:p>
      <w:pPr>
        <w:pStyle w:val="Normal"/>
        <w:spacing w:lineRule="auto" w:line="360"/>
        <w:rPr>
          <w:rFonts w:ascii="宋体;SimSun" w:hAnsi="宋体;SimSun"/>
          <w:color w:val="FF0000"/>
          <w:szCs w:val="21"/>
        </w:rPr>
      </w:pPr>
      <w:r>
        <w:rPr>
          <w:rFonts w:ascii="宋体;SimSun" w:hAnsi="宋体;SimSun" w:cs="宋体;SimSun"/>
          <w:color w:val="FF0000"/>
          <w:szCs w:val="21"/>
        </w:rPr>
        <w:t>（</w:t>
      </w:r>
      <w:r>
        <w:rPr>
          <w:rFonts w:cs="宋体;SimSun" w:ascii="宋体;SimSun" w:hAnsi="宋体;SimSun"/>
          <w:color w:val="FF0000"/>
          <w:szCs w:val="21"/>
        </w:rPr>
        <w:t>3</w:t>
      </w:r>
      <w:r>
        <w:rPr>
          <w:rFonts w:ascii="宋体;SimSun" w:hAnsi="宋体;SimSun" w:cs="宋体;SimSun"/>
          <w:color w:val="FF0000"/>
          <w:szCs w:val="21"/>
        </w:rPr>
        <w:t>）浆细胞  记忆</w:t>
      </w:r>
      <w:r>
        <w:rPr>
          <w:rFonts w:cs="宋体;SimSun" w:ascii="宋体;SimSun" w:hAnsi="宋体;SimSun"/>
          <w:color w:val="FF0000"/>
          <w:szCs w:val="21"/>
        </w:rPr>
        <w:t>T</w:t>
      </w:r>
      <w:r>
        <w:rPr>
          <w:rFonts w:ascii="宋体;SimSun" w:hAnsi="宋体;SimSun" w:cs="宋体;SimSun"/>
          <w:color w:val="FF0000"/>
          <w:szCs w:val="21"/>
        </w:rPr>
        <w:t>细胞增殖分化成效应</w:t>
      </w:r>
      <w:r>
        <w:rPr>
          <w:rFonts w:cs="宋体;SimSun" w:ascii="宋体;SimSun" w:hAnsi="宋体;SimSun"/>
          <w:color w:val="FF0000"/>
          <w:szCs w:val="21"/>
        </w:rPr>
        <w:t>T</w:t>
      </w:r>
      <w:r>
        <w:rPr>
          <w:rFonts w:ascii="宋体;SimSun" w:hAnsi="宋体;SimSun" w:cs="宋体;SimSun"/>
          <w:color w:val="FF0000"/>
          <w:szCs w:val="21"/>
        </w:rPr>
        <w:t>细胞凋亡</w:t>
      </w:r>
    </w:p>
    <w:p>
      <w:pPr>
        <w:pStyle w:val="Normal"/>
        <w:spacing w:lineRule="auto" w:line="360"/>
        <w:rPr>
          <w:rFonts w:ascii="宋体;SimSun" w:hAnsi="宋体;SimSun" w:cs="宋体;SimSun"/>
          <w:color w:val="FF0000"/>
          <w:szCs w:val="21"/>
        </w:rPr>
      </w:pPr>
      <w:r>
        <w:rPr>
          <w:rFonts w:cs="宋体;SimSun" w:ascii="宋体;SimSun" w:hAnsi="宋体;SimSun"/>
          <w:color w:val="FF0000"/>
          <w:szCs w:val="21"/>
        </w:rPr>
        <w:drawing>
          <wp:inline distT="0" distB="0" distL="0" distR="0">
            <wp:extent cx="6248400" cy="2000250"/>
            <wp:effectExtent l="0" t="0" r="0" b="0"/>
            <wp:docPr id="3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 descr=""/>
                    <pic:cNvPicPr>
                      <a:picLocks noChangeAspect="1" noChangeArrowheads="1"/>
                    </pic:cNvPicPr>
                  </pic:nvPicPr>
                  <pic:blipFill>
                    <a:blip r:embed="rId33"/>
                    <a:srcRect l="-6" t="-18" r="-6" b="-18"/>
                    <a:stretch>
                      <a:fillRect/>
                    </a:stretch>
                  </pic:blipFill>
                  <pic:spPr bwMode="auto">
                    <a:xfrm>
                      <a:off x="0" y="0"/>
                      <a:ext cx="6248400" cy="2000250"/>
                    </a:xfrm>
                    <a:prstGeom prst="rect">
                      <a:avLst/>
                    </a:prstGeom>
                  </pic:spPr>
                </pic:pic>
              </a:graphicData>
            </a:graphic>
          </wp:inline>
        </w:drawing>
      </w:r>
    </w:p>
    <w:p>
      <w:pPr>
        <w:pStyle w:val="Normal"/>
        <w:spacing w:lineRule="auto" w:line="360"/>
        <w:rPr>
          <w:color w:val="FF0000"/>
          <w:szCs w:val="21"/>
        </w:rPr>
      </w:pPr>
      <w:r>
        <w:rPr>
          <w:rFonts w:cs="宋体;SimSun"/>
          <w:color w:val="FF0000"/>
          <w:szCs w:val="21"/>
        </w:rPr>
        <w:t>【考点定位】</w:t>
      </w:r>
      <w:r>
        <w:rPr>
          <w:rFonts w:ascii="Times New Romance;Times New Roman" w:hAnsi="Times New Romance;Times New Roman" w:cs="Times New Romance;Times New Roman"/>
          <w:color w:val="FF0000"/>
          <w:szCs w:val="21"/>
        </w:rPr>
        <w:t>神经调节、体液调节和免疫调节</w:t>
      </w:r>
      <w:r>
        <w:rPr>
          <w:rFonts w:cs="宋体;SimSun"/>
          <w:color w:val="FF0000"/>
          <w:szCs w:val="21"/>
        </w:rPr>
        <w:t>。</w:t>
      </w:r>
    </w:p>
    <w:p>
      <w:pPr>
        <w:pStyle w:val="Normal"/>
        <w:spacing w:lineRule="auto" w:line="360"/>
        <w:rPr>
          <w:rFonts w:cs="宋体;SimSun"/>
          <w:color w:val="FF0000"/>
          <w:szCs w:val="21"/>
        </w:rPr>
      </w:pPr>
      <w:r>
        <w:rPr>
          <w:rFonts w:cs="宋体;SimSun"/>
          <w:color w:val="FF0000"/>
          <w:szCs w:val="21"/>
        </w:rPr>
        <w:t>【名师点睛】本题主要考查神经调节、体液调节和免疫调节</w:t>
      </w:r>
      <w:r>
        <w:rPr>
          <w:rFonts w:cs="宋体;SimSun"/>
          <w:color w:val="FF0000"/>
          <w:szCs w:val="21"/>
        </w:rPr>
        <w:t>,</w:t>
      </w:r>
      <w:r>
        <w:rPr>
          <w:rFonts w:cs="宋体;SimSun"/>
          <w:color w:val="FF0000"/>
          <w:szCs w:val="21"/>
        </w:rPr>
        <w:t>意在考查考生的理解能力和综合运用能力。没弄清题目描述的是应激反应过程是考生答错该题（</w:t>
      </w:r>
      <w:r>
        <w:rPr>
          <w:rFonts w:cs="宋体;SimSun"/>
          <w:color w:val="FF0000"/>
          <w:szCs w:val="21"/>
        </w:rPr>
        <w:t>1</w:t>
      </w:r>
      <w:r>
        <w:rPr>
          <w:rFonts w:cs="宋体;SimSun"/>
          <w:color w:val="FF0000"/>
          <w:szCs w:val="21"/>
        </w:rPr>
        <w:t>）小题的主要原因。</w:t>
      </w:r>
    </w:p>
    <w:p>
      <w:pPr>
        <w:pStyle w:val="Normal"/>
        <w:spacing w:lineRule="auto" w:line="360"/>
        <w:rPr>
          <w:rFonts w:ascii="宋体;SimSun" w:hAnsi="宋体;SimSun"/>
          <w:szCs w:val="21"/>
        </w:rPr>
      </w:pPr>
      <w:r>
        <w:rPr>
          <w:rFonts w:cs="宋体;SimSun" w:ascii="宋体;SimSun" w:hAnsi="宋体;SimSun"/>
          <w:szCs w:val="21"/>
        </w:rPr>
        <w:t>28</w:t>
      </w:r>
      <w:r>
        <w:rPr>
          <w:rFonts w:ascii="宋体;SimSun" w:hAnsi="宋体;SimSun" w:cs="宋体;SimSun"/>
          <w:szCs w:val="21"/>
        </w:rPr>
        <w:t>题</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spacing w:lineRule="auto" w:line="360"/>
        <w:rPr>
          <w:rFonts w:ascii="宋体;SimSun" w:hAnsi="宋体;SimSun"/>
          <w:szCs w:val="21"/>
        </w:rPr>
      </w:pPr>
      <w:r>
        <w:rPr>
          <w:rFonts w:ascii="宋体;SimSun" w:hAnsi="宋体;SimSun" w:cs="宋体;SimSun"/>
          <w:szCs w:val="21"/>
        </w:rPr>
        <w:t>下表为野生型和突变型果蝇的部分性状</w:t>
      </w:r>
    </w:p>
    <w:tbl>
      <w:tblPr>
        <w:tblW w:w="8522" w:type="dxa"/>
        <w:jc w:val="left"/>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rFonts w:ascii="宋体;SimSun" w:hAnsi="宋体;SimSun"/>
                <w:szCs w:val="21"/>
              </w:rPr>
            </w:pPr>
            <w:r>
              <w:rPr>
                <w:rFonts w:ascii="宋体;SimSun" w:hAnsi="宋体;SimSun"/>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ascii="宋体;SimSun" w:hAnsi="宋体;SimSun" w:cs="宋体;SimSun"/>
                <w:szCs w:val="21"/>
              </w:rPr>
              <w:t>翅型</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ascii="宋体;SimSun" w:hAnsi="宋体;SimSun" w:cs="宋体;SimSun"/>
                <w:szCs w:val="21"/>
              </w:rPr>
              <w:t>复眼形状</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ascii="宋体;SimSun" w:hAnsi="宋体;SimSun" w:cs="宋体;SimSun"/>
                <w:szCs w:val="21"/>
              </w:rPr>
              <w:t>体色</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szCs w:val="21"/>
              </w:rPr>
            </w:pPr>
            <w:r>
              <w:rPr>
                <w:rFonts w:cs="宋体;SimSun" w:ascii="宋体;SimSun" w:hAnsi="宋体;SimSun"/>
                <w:szCs w:val="21"/>
              </w:rPr>
              <w:t>.........</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ascii="宋体;SimSun" w:hAnsi="宋体;SimSun" w:cs="宋体;SimSun"/>
                <w:szCs w:val="21"/>
              </w:rPr>
              <w:t>翅长</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ascii="宋体;SimSun" w:hAnsi="宋体;SimSun" w:cs="宋体;SimSun"/>
                <w:szCs w:val="21"/>
              </w:rPr>
              <w:t>野生型</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ascii="宋体;SimSun" w:hAnsi="宋体;SimSun" w:cs="宋体;SimSun"/>
                <w:szCs w:val="21"/>
              </w:rPr>
              <w:t>完整</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ascii="宋体;SimSun" w:hAnsi="宋体;SimSun" w:cs="宋体;SimSun"/>
                <w:szCs w:val="21"/>
              </w:rPr>
              <w:t>球形</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ascii="宋体;SimSun" w:hAnsi="宋体;SimSun" w:cs="宋体;SimSun"/>
                <w:szCs w:val="21"/>
              </w:rPr>
              <w:t>黑檀</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szCs w:val="21"/>
              </w:rPr>
            </w:pPr>
            <w:r>
              <w:rPr>
                <w:rFonts w:cs="宋体;SimSun" w:ascii="宋体;SimSun" w:hAnsi="宋体;SimSun"/>
                <w:szCs w:val="21"/>
              </w:rPr>
              <w:t>.........</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ascii="宋体;SimSun" w:hAnsi="宋体;SimSun" w:cs="宋体;SimSun"/>
                <w:szCs w:val="21"/>
              </w:rPr>
              <w:t>长</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ascii="宋体;SimSun" w:hAnsi="宋体;SimSun" w:cs="宋体;SimSun"/>
                <w:szCs w:val="21"/>
              </w:rPr>
              <w:t>突变型</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ascii="宋体;SimSun" w:hAnsi="宋体;SimSun" w:cs="宋体;SimSun"/>
                <w:szCs w:val="21"/>
              </w:rPr>
              <w:t>残</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ascii="宋体;SimSun" w:hAnsi="宋体;SimSun" w:cs="宋体;SimSun"/>
                <w:szCs w:val="21"/>
              </w:rPr>
              <w:t>菱形</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ascii="宋体;SimSun" w:hAnsi="宋体;SimSun" w:cs="宋体;SimSun"/>
                <w:szCs w:val="21"/>
              </w:rPr>
              <w:t>灰</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szCs w:val="21"/>
              </w:rPr>
            </w:pPr>
            <w:r>
              <w:rPr>
                <w:rFonts w:cs="宋体;SimSun" w:ascii="宋体;SimSun" w:hAnsi="宋体;SimSun"/>
                <w:szCs w:val="21"/>
              </w:rPr>
              <w:t>.........</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szCs w:val="21"/>
              </w:rPr>
            </w:pPr>
            <w:r>
              <w:rPr>
                <w:rFonts w:ascii="宋体;SimSun" w:hAnsi="宋体;SimSun" w:cs="宋体;SimSun"/>
                <w:szCs w:val="21"/>
              </w:rPr>
              <w:t>短</w:t>
            </w:r>
          </w:p>
        </w:tc>
      </w:tr>
    </w:tbl>
    <w:p>
      <w:pPr>
        <w:pStyle w:val="Normal"/>
        <w:numPr>
          <w:ilvl w:val="0"/>
          <w:numId w:val="2"/>
        </w:numPr>
        <w:spacing w:lineRule="auto" w:line="360"/>
        <w:rPr>
          <w:rFonts w:ascii="宋体;SimSun" w:hAnsi="宋体;SimSun"/>
          <w:szCs w:val="21"/>
        </w:rPr>
      </w:pPr>
      <w:r>
        <w:rPr>
          <w:rFonts w:ascii="宋体;SimSun" w:hAnsi="宋体;SimSun" w:cs="宋体;SimSun"/>
          <w:szCs w:val="21"/>
        </w:rPr>
        <w:t>由表可知，果蝇具有</w:t>
      </w:r>
      <w:r>
        <w:rPr>
          <w:rFonts w:cs="宋体;SimSun" w:ascii="宋体;SimSun" w:hAnsi="宋体;SimSun"/>
          <w:color w:val="000000"/>
          <w:szCs w:val="21"/>
          <w:u w:val="single"/>
        </w:rPr>
        <w:t>______</w:t>
      </w:r>
      <w:r>
        <w:rPr>
          <w:rFonts w:ascii="宋体;SimSun" w:hAnsi="宋体;SimSun" w:cs="宋体;SimSun"/>
          <w:szCs w:val="21"/>
        </w:rPr>
        <w:t>的特点，常用于遗传学研究，摩尔根等人运用</w:t>
      </w:r>
      <w:r>
        <w:rPr>
          <w:rFonts w:cs="宋体;SimSun" w:ascii="宋体;SimSun" w:hAnsi="宋体;SimSun"/>
          <w:color w:val="000000"/>
          <w:szCs w:val="21"/>
          <w:u w:val="single"/>
        </w:rPr>
        <w:t>______</w:t>
      </w:r>
      <w:r>
        <w:rPr>
          <w:rFonts w:ascii="宋体;SimSun" w:hAnsi="宋体;SimSun" w:cs="宋体;SimSun"/>
          <w:szCs w:val="21"/>
        </w:rPr>
        <w:t>法，通过果蝇杂交实验，证明了基因在染色体上。</w:t>
      </w:r>
    </w:p>
    <w:p>
      <w:pPr>
        <w:pStyle w:val="Normal"/>
        <w:numPr>
          <w:ilvl w:val="0"/>
          <w:numId w:val="2"/>
        </w:numPr>
        <w:spacing w:lineRule="auto" w:line="360"/>
        <w:rPr>
          <w:rFonts w:ascii="宋体;SimSun" w:hAnsi="宋体;SimSun"/>
          <w:szCs w:val="21"/>
        </w:rPr>
      </w:pPr>
      <w:r>
        <w:rPr>
          <w:rFonts w:ascii="宋体;SimSun" w:hAnsi="宋体;SimSun" w:cs="宋体;SimSun"/>
          <w:szCs w:val="21"/>
        </w:rPr>
        <w:t>果蝇产生生殖细胞的过程称为</w:t>
      </w:r>
      <w:r>
        <w:rPr>
          <w:rFonts w:cs="宋体;SimSun" w:ascii="宋体;SimSun" w:hAnsi="宋体;SimSun"/>
          <w:color w:val="000000"/>
          <w:szCs w:val="21"/>
          <w:u w:val="single"/>
        </w:rPr>
        <w:t>______</w:t>
      </w:r>
      <w:r>
        <w:rPr>
          <w:rFonts w:ascii="宋体;SimSun" w:hAnsi="宋体;SimSun" w:cs="宋体;SimSun"/>
          <w:szCs w:val="21"/>
        </w:rPr>
        <w:t>。受精卵通过</w:t>
      </w:r>
      <w:r>
        <w:rPr>
          <w:rFonts w:cs="宋体;SimSun" w:ascii="宋体;SimSun" w:hAnsi="宋体;SimSun"/>
          <w:color w:val="000000"/>
          <w:szCs w:val="21"/>
          <w:u w:val="single"/>
        </w:rPr>
        <w:t>______</w:t>
      </w:r>
      <w:r>
        <w:rPr>
          <w:rFonts w:ascii="宋体;SimSun" w:hAnsi="宋体;SimSun" w:cs="宋体;SimSun"/>
          <w:szCs w:val="21"/>
        </w:rPr>
        <w:t>过程发</w:t>
      </w:r>
      <w:r>
        <w:rPr>
          <w:rFonts w:ascii="宋体;SimSun" w:hAnsi="宋体;SimSun" w:cs="宋体;SimSun"/>
          <w:szCs w:val="21"/>
        </w:rPr>
        <w:drawing>
          <wp:inline distT="0" distB="0" distL="0" distR="0">
            <wp:extent cx="18415" cy="12065"/>
            <wp:effectExtent l="0" t="0" r="0" b="0"/>
            <wp:docPr id="3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2" descr=""/>
                    <pic:cNvPicPr>
                      <a:picLocks noChangeAspect="1" noChangeArrowheads="1"/>
                    </pic:cNvPicPr>
                  </pic:nvPicPr>
                  <pic:blipFill>
                    <a:blip r:embed="rId34"/>
                    <a:srcRect l="-12" t="-105" r="-12" b="-105"/>
                    <a:stretch>
                      <a:fillRect/>
                    </a:stretch>
                  </pic:blipFill>
                  <pic:spPr bwMode="auto">
                    <a:xfrm>
                      <a:off x="0" y="0"/>
                      <a:ext cx="18415" cy="12065"/>
                    </a:xfrm>
                    <a:prstGeom prst="rect">
                      <a:avLst/>
                    </a:prstGeom>
                  </pic:spPr>
                </pic:pic>
              </a:graphicData>
            </a:graphic>
          </wp:inline>
        </w:drawing>
      </w:r>
      <w:r>
        <w:rPr>
          <w:rFonts w:ascii="宋体;SimSun" w:hAnsi="宋体;SimSun" w:cs="宋体;SimSun"/>
          <w:szCs w:val="21"/>
        </w:rPr>
        <w:t>育为幼虫。</w:t>
      </w:r>
    </w:p>
    <w:p>
      <w:pPr>
        <w:pStyle w:val="Normal"/>
        <w:numPr>
          <w:ilvl w:val="0"/>
          <w:numId w:val="2"/>
        </w:numPr>
        <w:spacing w:lineRule="auto" w:line="360"/>
        <w:rPr>
          <w:rFonts w:ascii="宋体;SimSun" w:hAnsi="宋体;SimSun"/>
          <w:szCs w:val="21"/>
        </w:rPr>
      </w:pPr>
      <w:r>
        <w:rPr>
          <w:rFonts w:ascii="宋体;SimSun" w:hAnsi="宋体;SimSun" w:cs="宋体;SimSun"/>
          <w:szCs w:val="21"/>
        </w:rPr>
        <w:t>突变为果蝇的</w:t>
      </w:r>
      <w:r>
        <w:rPr>
          <w:rFonts w:cs="宋体;SimSun" w:ascii="宋体;SimSun" w:hAnsi="宋体;SimSun"/>
          <w:color w:val="000000"/>
          <w:szCs w:val="21"/>
          <w:u w:val="single"/>
        </w:rPr>
        <w:t>______</w:t>
      </w:r>
      <w:r>
        <w:rPr>
          <w:rFonts w:ascii="宋体;SimSun" w:hAnsi="宋体;SimSun" w:cs="宋体;SimSun"/>
          <w:szCs w:val="21"/>
        </w:rPr>
        <w:t>提供原材料。在果蝇的饲料中添加碱基类似物，发现子代突变型不仅仅限于表中所列性状，说明基因突变具有</w:t>
      </w:r>
      <w:r>
        <w:rPr>
          <w:rFonts w:cs="宋体;SimSun" w:ascii="宋体;SimSun" w:hAnsi="宋体;SimSun"/>
          <w:color w:val="000000"/>
          <w:szCs w:val="21"/>
          <w:u w:val="single"/>
        </w:rPr>
        <w:t>____</w:t>
      </w:r>
      <w:r>
        <w:rPr>
          <w:rFonts w:cs="宋体;SimSun" w:ascii="宋体;SimSun" w:hAnsi="宋体;SimSun"/>
          <w:color w:val="000000"/>
          <w:szCs w:val="21"/>
          <w:u w:val="single"/>
        </w:rPr>
        <w:drawing>
          <wp:inline distT="0" distB="0" distL="0" distR="0">
            <wp:extent cx="17780" cy="27305"/>
            <wp:effectExtent l="0" t="0" r="0" b="0"/>
            <wp:docPr id="3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8" descr=""/>
                    <pic:cNvPicPr>
                      <a:picLocks noChangeAspect="1" noChangeArrowheads="1"/>
                    </pic:cNvPicPr>
                  </pic:nvPicPr>
                  <pic:blipFill>
                    <a:blip r:embed="rId35"/>
                    <a:srcRect l="-10" t="-105" r="-10" b="-105"/>
                    <a:stretch>
                      <a:fillRect/>
                    </a:stretch>
                  </pic:blipFill>
                  <pic:spPr bwMode="auto">
                    <a:xfrm>
                      <a:off x="0" y="0"/>
                      <a:ext cx="17780" cy="27305"/>
                    </a:xfrm>
                    <a:prstGeom prst="rect">
                      <a:avLst/>
                    </a:prstGeom>
                  </pic:spPr>
                </pic:pic>
              </a:graphicData>
            </a:graphic>
          </wp:inline>
        </w:drawing>
      </w:r>
      <w:r>
        <w:rPr>
          <w:rFonts w:cs="宋体;SimSun" w:ascii="宋体;SimSun" w:hAnsi="宋体;SimSun"/>
          <w:color w:val="000000"/>
          <w:szCs w:val="21"/>
          <w:u w:val="single"/>
        </w:rPr>
        <w:t>__</w:t>
      </w:r>
      <w:r>
        <w:rPr>
          <w:rFonts w:ascii="宋体;SimSun" w:hAnsi="宋体;SimSun" w:cs="宋体;SimSun"/>
          <w:szCs w:val="21"/>
        </w:rPr>
        <w:t>的特点。</w:t>
      </w:r>
    </w:p>
    <w:p>
      <w:pPr>
        <w:pStyle w:val="Normal"/>
        <w:numPr>
          <w:ilvl w:val="0"/>
          <w:numId w:val="2"/>
        </w:numPr>
        <w:spacing w:lineRule="auto" w:line="360"/>
        <w:rPr>
          <w:rFonts w:ascii="宋体;SimSun" w:hAnsi="宋体;SimSun" w:cs="宋体;SimSun"/>
          <w:szCs w:val="21"/>
        </w:rPr>
      </w:pPr>
      <w:r>
        <w:rPr>
          <w:rFonts w:ascii="宋体;SimSun" w:hAnsi="宋体;SimSun" w:cs="宋体;SimSun"/>
          <w:szCs w:val="21"/>
        </w:rPr>
        <w:t>果蝇</w:t>
      </w:r>
      <w:r>
        <w:rPr>
          <w:rFonts w:cs="宋体;SimSun" w:ascii="宋体;SimSun" w:hAnsi="宋体;SimSun"/>
          <w:szCs w:val="21"/>
        </w:rPr>
        <w:t>X</w:t>
      </w:r>
      <w:r>
        <w:rPr>
          <w:rFonts w:ascii="宋体;SimSun" w:hAnsi="宋体;SimSun" w:cs="宋体;SimSun"/>
          <w:szCs w:val="21"/>
        </w:rPr>
        <w:t>染色体上的长翅基因（</w:t>
      </w:r>
      <w:r>
        <w:rPr>
          <w:rFonts w:cs="宋体;SimSun" w:ascii="宋体;SimSun" w:hAnsi="宋体;SimSun"/>
          <w:szCs w:val="21"/>
        </w:rPr>
        <w:t>M</w:t>
      </w:r>
      <w:r>
        <w:rPr>
          <w:rFonts w:ascii="宋体;SimSun" w:hAnsi="宋体;SimSun" w:cs="宋体;SimSun"/>
          <w:szCs w:val="21"/>
        </w:rPr>
        <w:t>）对短翅基因（</w:t>
      </w:r>
      <w:r>
        <w:rPr>
          <w:rFonts w:cs="宋体;SimSun" w:ascii="宋体;SimSun" w:hAnsi="宋体;SimSun"/>
          <w:szCs w:val="21"/>
        </w:rPr>
        <w:t>m</w:t>
      </w:r>
      <w:r>
        <w:rPr>
          <w:rFonts w:ascii="宋体;SimSun" w:hAnsi="宋体;SimSun" w:cs="宋体;SimSun"/>
          <w:szCs w:val="21"/>
        </w:rPr>
        <w:t>）是显性。常染色体上的隐性基因（</w:t>
      </w:r>
      <w:r>
        <w:rPr>
          <w:rFonts w:cs="宋体;SimSun" w:ascii="宋体;SimSun" w:hAnsi="宋体;SimSun"/>
          <w:szCs w:val="21"/>
        </w:rPr>
        <w:t>f</w:t>
      </w:r>
      <w:r>
        <w:rPr>
          <w:rFonts w:ascii="宋体;SimSun" w:hAnsi="宋体;SimSun" w:cs="宋体;SimSun"/>
          <w:szCs w:val="21"/>
        </w:rPr>
        <w:t>）纯合时，仅使雌蝇转化为不育的雄蝇。对双杂合的雌蝇进行测交，</w:t>
      </w:r>
      <w:r>
        <w:rPr>
          <w:rFonts w:cs="宋体;SimSun" w:ascii="宋体;SimSun" w:hAnsi="宋体;SimSun"/>
          <w:szCs w:val="21"/>
        </w:rPr>
        <w:t>F1</w:t>
      </w:r>
      <w:r>
        <w:rPr>
          <w:rFonts w:ascii="宋体;SimSun" w:hAnsi="宋体;SimSun" w:cs="宋体;SimSun"/>
          <w:szCs w:val="21"/>
        </w:rPr>
        <w:t>中雌蝇的基因型有</w:t>
      </w:r>
      <w:r>
        <w:rPr>
          <w:rFonts w:cs="宋体;SimSun" w:ascii="宋体;SimSun" w:hAnsi="宋体;SimSun"/>
          <w:color w:val="000000"/>
          <w:szCs w:val="21"/>
          <w:u w:val="single"/>
        </w:rPr>
        <w:t>______</w:t>
      </w:r>
      <w:r>
        <w:rPr>
          <w:rFonts w:ascii="宋体;SimSun" w:hAnsi="宋体;SimSun" w:cs="宋体;SimSun"/>
          <w:szCs w:val="21"/>
        </w:rPr>
        <w:t>种，雄蝇的表现型及其比列为</w:t>
      </w:r>
      <w:r>
        <w:rPr>
          <w:rFonts w:cs="宋体;SimSun" w:ascii="宋体;SimSun" w:hAnsi="宋体;SimSun"/>
          <w:color w:val="000000"/>
          <w:szCs w:val="21"/>
          <w:u w:val="single"/>
        </w:rPr>
        <w:t>______</w:t>
      </w:r>
      <w:r>
        <w:rPr>
          <w:rFonts w:ascii="宋体;SimSun" w:hAnsi="宋体;SimSun" w:cs="宋体;SimSun"/>
          <w:szCs w:val="21"/>
        </w:rPr>
        <w:t>。</w:t>
      </w:r>
    </w:p>
    <w:p>
      <w:pPr>
        <w:pStyle w:val="Normal"/>
        <w:spacing w:lineRule="auto" w:line="360"/>
        <w:rPr>
          <w:rFonts w:ascii="宋体;SimSun" w:hAnsi="宋体;SimSun"/>
          <w:color w:val="FF0000"/>
          <w:szCs w:val="21"/>
        </w:rPr>
      </w:pPr>
      <w:r>
        <w:rPr>
          <w:rFonts w:ascii="宋体;SimSun" w:hAnsi="宋体;SimSun" w:cs="宋体;SimSun"/>
          <w:color w:val="FF0000"/>
          <w:szCs w:val="21"/>
        </w:rPr>
        <w:t>【答案】（</w:t>
      </w:r>
      <w:r>
        <w:rPr>
          <w:rFonts w:cs="宋体;SimSun" w:ascii="宋体;SimSun" w:hAnsi="宋体;SimSun"/>
          <w:color w:val="FF0000"/>
          <w:szCs w:val="21"/>
        </w:rPr>
        <w:t>1</w:t>
      </w:r>
      <w:r>
        <w:rPr>
          <w:rFonts w:ascii="宋体;SimSun" w:hAnsi="宋体;SimSun" w:cs="宋体;SimSun"/>
          <w:color w:val="FF0000"/>
          <w:szCs w:val="21"/>
        </w:rPr>
        <w:t>）多对易于区分的相对性状假说</w:t>
      </w:r>
      <w:r>
        <w:rPr>
          <w:rFonts w:cs="宋体;SimSun" w:ascii="宋体;SimSun" w:hAnsi="宋体;SimSun"/>
          <w:color w:val="FF0000"/>
          <w:szCs w:val="21"/>
        </w:rPr>
        <w:t>-</w:t>
      </w:r>
      <w:r>
        <w:rPr>
          <w:rFonts w:ascii="宋体;SimSun" w:hAnsi="宋体;SimSun" w:cs="宋体;SimSun"/>
          <w:color w:val="FF0000"/>
          <w:szCs w:val="21"/>
        </w:rPr>
        <w:t>演绎</w:t>
      </w:r>
    </w:p>
    <w:p>
      <w:pPr>
        <w:pStyle w:val="Normal"/>
        <w:numPr>
          <w:ilvl w:val="0"/>
          <w:numId w:val="8"/>
        </w:numPr>
        <w:spacing w:lineRule="auto" w:line="360"/>
        <w:rPr>
          <w:rFonts w:ascii="宋体;SimSun" w:hAnsi="宋体;SimSun"/>
          <w:color w:val="FF0000"/>
          <w:szCs w:val="21"/>
        </w:rPr>
      </w:pPr>
      <w:r>
        <w:rPr>
          <w:rFonts w:ascii="宋体;SimSun" w:hAnsi="宋体;SimSun" w:cs="宋体;SimSun"/>
          <w:color w:val="FF0000"/>
          <w:szCs w:val="21"/>
        </w:rPr>
        <w:t>减数分裂有丝分裂和细胞分化</w:t>
      </w:r>
    </w:p>
    <w:p>
      <w:pPr>
        <w:pStyle w:val="Normal"/>
        <w:numPr>
          <w:ilvl w:val="0"/>
          <w:numId w:val="8"/>
        </w:numPr>
        <w:spacing w:lineRule="auto" w:line="360"/>
        <w:rPr>
          <w:rFonts w:ascii="宋体;SimSun" w:hAnsi="宋体;SimSun"/>
          <w:color w:val="FF0000"/>
          <w:szCs w:val="21"/>
        </w:rPr>
      </w:pPr>
      <w:r>
        <w:rPr>
          <w:rFonts w:ascii="宋体;SimSun" w:hAnsi="宋体;SimSun" w:cs="宋体;SimSun"/>
          <w:color w:val="FF0000"/>
          <w:szCs w:val="21"/>
        </w:rPr>
        <w:t>进化不定向、随机</w:t>
      </w:r>
    </w:p>
    <w:p>
      <w:pPr>
        <w:pStyle w:val="Normal"/>
        <w:numPr>
          <w:ilvl w:val="0"/>
          <w:numId w:val="8"/>
        </w:numPr>
        <w:spacing w:lineRule="auto" w:line="360"/>
        <w:rPr/>
      </w:pPr>
      <w:r>
        <w:rPr>
          <w:rFonts w:cs="宋体;SimSun" w:ascii="宋体;SimSun" w:hAnsi="宋体;SimSun"/>
          <w:color w:val="FF0000"/>
          <w:szCs w:val="21"/>
        </w:rPr>
        <w:t xml:space="preserve">2    </w:t>
      </w:r>
      <w:r>
        <w:rPr>
          <w:rFonts w:ascii="宋体;SimSun" w:hAnsi="宋体;SimSun" w:cs="宋体;SimSun"/>
          <w:color w:val="FF0000"/>
          <w:szCs w:val="21"/>
        </w:rPr>
        <w:t>长翅可育：短翅可育：长翅不育：短翅不育</w:t>
      </w:r>
      <w:r>
        <w:rPr>
          <w:rFonts w:cs="宋体;SimSun" w:ascii="宋体;SimSun" w:hAnsi="宋体;SimSun"/>
          <w:color w:val="FF0000"/>
          <w:szCs w:val="21"/>
        </w:rPr>
        <w:t>=</w:t>
      </w:r>
      <w:r>
        <w:rPr>
          <w:rFonts w:cs="宋体;SimSun" w:ascii="宋体;SimSun" w:hAnsi="宋体;SimSun"/>
          <w:color w:val="FF0000"/>
          <w:szCs w:val="21"/>
        </w:rPr>
        <w:t>2:2</w:t>
      </w:r>
      <w:r>
        <w:rPr>
          <w:rFonts w:ascii="宋体;SimSun" w:hAnsi="宋体;SimSun" w:cs="宋体;SimSun"/>
          <w:color w:val="FF0000"/>
          <w:szCs w:val="21"/>
        </w:rPr>
        <w:t>：</w:t>
      </w:r>
      <w:r>
        <w:rPr>
          <w:rFonts w:cs="宋体;SimSun" w:ascii="宋体;SimSun" w:hAnsi="宋体;SimSun"/>
          <w:color w:val="FF0000"/>
          <w:szCs w:val="21"/>
        </w:rPr>
        <w:t xml:space="preserve">1:1 </w:t>
      </w:r>
    </w:p>
    <w:p>
      <w:pPr>
        <w:pStyle w:val="Style15"/>
        <w:textAlignment w:val="center"/>
        <w:rPr>
          <w:color w:val="FF0000"/>
          <w:sz w:val="21"/>
          <w:szCs w:val="21"/>
        </w:rPr>
      </w:pPr>
      <w:r>
        <w:rPr>
          <w:color w:val="FF0000"/>
          <w:sz w:val="21"/>
          <w:szCs w:val="21"/>
        </w:rPr>
        <w:drawing>
          <wp:inline distT="0" distB="0" distL="0" distR="0">
            <wp:extent cx="6186170" cy="2227580"/>
            <wp:effectExtent l="0" t="0" r="0" b="0"/>
            <wp:docPr id="35"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3" descr=""/>
                    <pic:cNvPicPr>
                      <a:picLocks noChangeAspect="1" noChangeArrowheads="1"/>
                    </pic:cNvPicPr>
                  </pic:nvPicPr>
                  <pic:blipFill>
                    <a:blip r:embed="rId36"/>
                    <a:srcRect l="-6" t="-16" r="-6" b="-16"/>
                    <a:stretch>
                      <a:fillRect/>
                    </a:stretch>
                  </pic:blipFill>
                  <pic:spPr bwMode="auto">
                    <a:xfrm>
                      <a:off x="0" y="0"/>
                      <a:ext cx="6186170" cy="2227580"/>
                    </a:xfrm>
                    <a:prstGeom prst="rect">
                      <a:avLst/>
                    </a:prstGeom>
                  </pic:spPr>
                </pic:pic>
              </a:graphicData>
            </a:graphic>
          </wp:inline>
        </w:drawing>
      </w:r>
    </w:p>
    <w:p>
      <w:pPr>
        <w:pStyle w:val="Normal"/>
        <w:spacing w:lineRule="auto" w:line="360"/>
        <w:rPr>
          <w:color w:val="FF0000"/>
          <w:szCs w:val="21"/>
        </w:rPr>
      </w:pPr>
      <w:r>
        <w:rPr>
          <w:rFonts w:cs="宋体;SimSun"/>
          <w:color w:val="FF0000"/>
          <w:szCs w:val="21"/>
        </w:rPr>
        <w:t>【考点定位】</w:t>
      </w:r>
      <w:r>
        <w:rPr>
          <w:rFonts w:ascii="Times New Romance;Times New Roman" w:hAnsi="Times New Romance;Times New Roman" w:cs="Times New Romance;Times New Roman"/>
          <w:color w:val="FF0000"/>
          <w:szCs w:val="21"/>
        </w:rPr>
        <w:t>遗传规律、基因突变、减数分裂</w:t>
      </w:r>
      <w:r>
        <w:rPr>
          <w:rFonts w:cs="宋体;SimSun"/>
          <w:color w:val="FF0000"/>
          <w:szCs w:val="21"/>
        </w:rPr>
        <w:t>。</w:t>
      </w:r>
    </w:p>
    <w:p>
      <w:pPr>
        <w:pStyle w:val="Normal"/>
        <w:spacing w:lineRule="auto" w:line="360"/>
        <w:rPr>
          <w:rFonts w:cs="宋体;SimSun"/>
          <w:color w:val="FF0000"/>
          <w:szCs w:val="21"/>
        </w:rPr>
      </w:pPr>
      <w:r>
        <w:rPr>
          <w:rFonts w:cs="宋体;SimSun"/>
          <w:color w:val="FF0000"/>
          <w:szCs w:val="21"/>
        </w:rPr>
        <w:t>【名师点睛】本题主要考查遗传规律、基因突变、减数分裂等知识</w:t>
      </w:r>
      <w:r>
        <w:rPr>
          <w:rFonts w:cs="宋体;SimSun"/>
          <w:color w:val="FF0000"/>
          <w:szCs w:val="21"/>
        </w:rPr>
        <w:t>,</w:t>
      </w:r>
      <w:r>
        <w:rPr>
          <w:rFonts w:cs="宋体;SimSun"/>
          <w:color w:val="FF0000"/>
          <w:szCs w:val="21"/>
        </w:rPr>
        <w:t>意在考查考生的理解能力、获取信息能力、综合运用能力。能正确地结合题目所给信息和所学生物学知识去进行合理的推导是正确解答该题的关键。</w:t>
      </w:r>
    </w:p>
    <w:p>
      <w:pPr>
        <w:pStyle w:val="Normal"/>
        <w:spacing w:lineRule="auto" w:line="360"/>
        <w:rPr>
          <w:rFonts w:ascii="宋体;SimSun" w:hAnsi="宋体;SimSun"/>
          <w:szCs w:val="21"/>
        </w:rPr>
      </w:pPr>
      <w:r>
        <w:rPr>
          <w:rFonts w:cs="宋体;SimSun" w:ascii="宋体;SimSun" w:hAnsi="宋体;SimSun"/>
          <w:szCs w:val="21"/>
        </w:rPr>
        <w:t>29</w:t>
      </w:r>
      <w:r>
        <w:rPr>
          <w:rFonts w:ascii="宋体;SimSun" w:hAnsi="宋体;SimSun" w:cs="宋体;SimSun"/>
          <w:szCs w:val="21"/>
        </w:rPr>
        <w:t>题</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spacing w:lineRule="auto" w:line="360"/>
        <w:rPr>
          <w:rFonts w:ascii="宋体;SimSun" w:hAnsi="宋体;SimSun"/>
          <w:szCs w:val="21"/>
        </w:rPr>
      </w:pPr>
      <w:r>
        <w:rPr>
          <w:rFonts w:ascii="宋体;SimSun" w:hAnsi="宋体;SimSun" w:cs="宋体;SimSun"/>
          <w:szCs w:val="21"/>
        </w:rPr>
        <w:t>泡菜是我国的传统食品之一，但制作过程中产生的亚硝酸盐对人体健康有潜在危害。某兴趣小组准备参加</w:t>
      </w:r>
      <w:r>
        <w:rPr>
          <w:rFonts w:ascii="宋体;SimSun" w:hAnsi="宋体;SimSun"/>
          <w:szCs w:val="21"/>
        </w:rPr>
        <w:t>“</w:t>
      </w:r>
      <w:r>
        <w:rPr>
          <w:rFonts w:ascii="宋体;SimSun" w:hAnsi="宋体;SimSun" w:cs="宋体;SimSun"/>
          <w:szCs w:val="21"/>
        </w:rPr>
        <w:t>科技创新大赛</w:t>
      </w:r>
      <w:r>
        <w:rPr>
          <w:rFonts w:ascii="宋体;SimSun" w:hAnsi="宋体;SimSun"/>
          <w:szCs w:val="21"/>
        </w:rPr>
        <w:t>”</w:t>
      </w:r>
      <w:r>
        <w:rPr>
          <w:rFonts w:ascii="宋体;SimSun" w:hAnsi="宋体;SimSun" w:cs="宋体;SimSun"/>
          <w:szCs w:val="21"/>
        </w:rPr>
        <w:t>，查阅资料得到图</w:t>
      </w:r>
      <w:r>
        <w:rPr>
          <w:rFonts w:cs="宋体;SimSun" w:ascii="宋体;SimSun" w:hAnsi="宋体;SimSun"/>
          <w:szCs w:val="21"/>
        </w:rPr>
        <w:t>11</w:t>
      </w:r>
      <w:r>
        <w:rPr>
          <w:rFonts w:ascii="宋体;SimSun" w:hAnsi="宋体;SimSun" w:cs="宋体;SimSun"/>
          <w:szCs w:val="21"/>
        </w:rPr>
        <w:t>。</w:t>
      </w:r>
    </w:p>
    <w:p>
      <w:pPr>
        <w:pStyle w:val="Normal"/>
        <w:spacing w:lineRule="auto" w:line="360"/>
        <w:rPr>
          <w:rFonts w:ascii="宋体;SimSun" w:hAnsi="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）制作泡菜时，泡菜坛一般用水密封，目的是</w:t>
      </w:r>
      <w:r>
        <w:rPr>
          <w:rFonts w:cs="宋体;SimSun" w:ascii="宋体;SimSun" w:hAnsi="宋体;SimSun"/>
          <w:color w:val="000000"/>
          <w:szCs w:val="21"/>
          <w:u w:val="single"/>
        </w:rPr>
        <w:t>__________________</w:t>
      </w:r>
      <w:r>
        <w:rPr>
          <w:rFonts w:ascii="宋体;SimSun" w:hAnsi="宋体;SimSun" w:cs="宋体;SimSun"/>
          <w:szCs w:val="21"/>
        </w:rPr>
        <w:t>。乳酸发酵第一阶段的产物是</w:t>
      </w:r>
      <w:r>
        <w:rPr>
          <w:rFonts w:cs="宋体;SimSun" w:ascii="宋体;SimSun" w:hAnsi="宋体;SimSun"/>
          <w:color w:val="000000"/>
          <w:szCs w:val="21"/>
          <w:u w:val="single"/>
        </w:rPr>
        <w:t>___________</w:t>
      </w:r>
      <w:r>
        <w:rPr>
          <w:rFonts w:ascii="宋体;SimSun" w:hAnsi="宋体;SimSun" w:cs="宋体;SimSun"/>
          <w:szCs w:val="21"/>
        </w:rPr>
        <w:t>。</w:t>
      </w:r>
    </w:p>
    <w:p>
      <w:pPr>
        <w:pStyle w:val="Normal"/>
        <w:spacing w:lineRule="auto" w:line="360"/>
        <w:jc w:val="center"/>
        <w:rPr>
          <w:rFonts w:ascii="宋体;SimSun" w:hAnsi="宋体;SimSun"/>
          <w:szCs w:val="21"/>
        </w:rPr>
      </w:pPr>
      <w:r>
        <w:rPr>
          <w:rFonts w:cs="Times New Romance;Times New Roman" w:ascii="Times New Romance;Times New Roman" w:hAnsi="Times New Romance;Times New Roman"/>
          <w:szCs w:val="21"/>
          <w:lang w:val="en-US" w:eastAsia="en-US"/>
        </w:rPr>
        <w:drawing>
          <wp:inline distT="0" distB="0" distL="0" distR="0">
            <wp:extent cx="3409315" cy="2458720"/>
            <wp:effectExtent l="0" t="0" r="0" b="0"/>
            <wp:docPr id="36" name="yieouoweiy1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yieouoweiy16.jpg" descr=""/>
                    <pic:cNvPicPr>
                      <a:picLocks noChangeAspect="1" noChangeArrowheads="1"/>
                    </pic:cNvPicPr>
                  </pic:nvPicPr>
                  <pic:blipFill>
                    <a:blip r:embed="rId37"/>
                    <a:srcRect l="-17" t="-23" r="-17" b="-23"/>
                    <a:stretch>
                      <a:fillRect/>
                    </a:stretch>
                  </pic:blipFill>
                  <pic:spPr bwMode="auto">
                    <a:xfrm>
                      <a:off x="0" y="0"/>
                      <a:ext cx="3409315" cy="2458720"/>
                    </a:xfrm>
                    <a:prstGeom prst="rect">
                      <a:avLst/>
                    </a:prstGeom>
                  </pic:spPr>
                </pic:pic>
              </a:graphicData>
            </a:graphic>
          </wp:inline>
        </w:drawing>
      </w:r>
    </w:p>
    <w:p>
      <w:pPr>
        <w:pStyle w:val="Normal"/>
        <w:spacing w:lineRule="auto" w:line="360"/>
        <w:rPr>
          <w:rFonts w:ascii="宋体;SimSun" w:hAnsi="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）据图</w:t>
      </w:r>
      <w:r>
        <w:rPr>
          <w:rFonts w:cs="宋体;SimSun" w:ascii="宋体;SimSun" w:hAnsi="宋体;SimSun"/>
          <w:szCs w:val="21"/>
        </w:rPr>
        <w:t>11</w:t>
      </w:r>
      <w:r>
        <w:rPr>
          <w:rFonts w:ascii="宋体;SimSun" w:hAnsi="宋体;SimSun" w:cs="宋体;SimSun"/>
          <w:szCs w:val="21"/>
        </w:rPr>
        <w:t>，与第</w:t>
      </w:r>
      <w:r>
        <w:rPr>
          <w:rFonts w:cs="宋体;SimSun" w:ascii="宋体;SimSun" w:hAnsi="宋体;SimSun"/>
          <w:szCs w:val="21"/>
        </w:rPr>
        <w:t>3</w:t>
      </w:r>
      <w:r>
        <w:rPr>
          <w:rFonts w:ascii="宋体;SimSun" w:hAnsi="宋体;SimSun" w:cs="宋体;SimSun"/>
          <w:szCs w:val="21"/>
        </w:rPr>
        <w:t>天相比，第</w:t>
      </w:r>
      <w:r>
        <w:rPr>
          <w:rFonts w:cs="宋体;SimSun" w:ascii="宋体;SimSun" w:hAnsi="宋体;SimSun"/>
          <w:szCs w:val="21"/>
        </w:rPr>
        <w:t>8</w:t>
      </w:r>
      <w:r>
        <w:rPr>
          <w:rFonts w:ascii="宋体;SimSun" w:hAnsi="宋体;SimSun" w:cs="宋体;SimSun"/>
          <w:szCs w:val="21"/>
        </w:rPr>
        <w:t>天后的泡菜更适于食用，因为后者</w:t>
      </w:r>
      <w:r>
        <w:rPr>
          <w:rFonts w:cs="宋体;SimSun" w:ascii="宋体;SimSun" w:hAnsi="宋体;SimSun"/>
          <w:color w:val="000000"/>
          <w:szCs w:val="21"/>
          <w:u w:val="single"/>
        </w:rPr>
        <w:t>______________</w:t>
      </w:r>
      <w:r>
        <w:rPr>
          <w:rFonts w:ascii="宋体;SimSun" w:hAnsi="宋体;SimSun" w:cs="宋体;SimSun"/>
          <w:szCs w:val="21"/>
        </w:rPr>
        <w:t>；</w:t>
      </w:r>
      <w:r>
        <w:rPr>
          <w:rFonts w:cs="宋体;SimSun" w:ascii="宋体;SimSun" w:hAnsi="宋体;SimSun"/>
          <w:szCs w:val="21"/>
        </w:rPr>
        <w:t>pH</w:t>
      </w:r>
      <w:r>
        <w:rPr>
          <w:rFonts w:ascii="宋体;SimSun" w:hAnsi="宋体;SimSun" w:cs="宋体;SimSun"/>
          <w:szCs w:val="21"/>
        </w:rPr>
        <w:t>值呈下降趋势，原因是</w:t>
      </w:r>
      <w:r>
        <w:rPr>
          <w:rFonts w:cs="宋体;SimSun" w:ascii="宋体;SimSun" w:hAnsi="宋体;SimSun"/>
          <w:color w:val="000000"/>
          <w:szCs w:val="21"/>
          <w:u w:val="single"/>
        </w:rPr>
        <w:t>______________</w:t>
      </w:r>
      <w:r>
        <w:rPr>
          <w:rFonts w:ascii="宋体;SimSun" w:hAnsi="宋体;SimSun" w:cs="宋体;SimSun"/>
          <w:szCs w:val="21"/>
        </w:rPr>
        <w:t>。</w:t>
      </w:r>
    </w:p>
    <w:p>
      <w:pPr>
        <w:pStyle w:val="Normal"/>
        <w:spacing w:lineRule="auto" w:line="360"/>
        <w:rPr>
          <w:rFonts w:ascii="宋体;SimSun" w:hAnsi="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）该小组得到一株</w:t>
      </w:r>
      <w:r>
        <w:rPr>
          <w:rFonts w:ascii="宋体;SimSun" w:hAnsi="宋体;SimSun"/>
          <w:szCs w:val="21"/>
        </w:rPr>
        <w:t>“</w:t>
      </w:r>
      <w:r>
        <w:rPr>
          <w:rFonts w:ascii="宋体;SimSun" w:hAnsi="宋体;SimSun" w:cs="宋体;SimSun"/>
          <w:szCs w:val="21"/>
        </w:rPr>
        <w:t>优选</w:t>
      </w:r>
      <w:r>
        <w:rPr>
          <w:rFonts w:ascii="宋体;SimSun" w:hAnsi="宋体;SimSun"/>
          <w:szCs w:val="21"/>
        </w:rPr>
        <w:t>”</w:t>
      </w:r>
      <w:r>
        <w:rPr>
          <w:rFonts w:ascii="宋体;SimSun" w:hAnsi="宋体;SimSun" w:cs="宋体;SimSun"/>
          <w:szCs w:val="21"/>
        </w:rPr>
        <w:t>乳酸菌（亚硝酸盐还原酶活力比普</w:t>
      </w:r>
      <w:r>
        <w:rPr>
          <w:rFonts w:ascii="宋体;SimSun" w:hAnsi="宋体;SimSun" w:cs="宋体;SimSun"/>
          <w:szCs w:val="21"/>
        </w:rPr>
        <w:drawing>
          <wp:inline distT="0" distB="0" distL="0" distR="0">
            <wp:extent cx="18415" cy="12065"/>
            <wp:effectExtent l="0" t="0" r="0" b="0"/>
            <wp:docPr id="37"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4" descr=""/>
                    <pic:cNvPicPr>
                      <a:picLocks noChangeAspect="1" noChangeArrowheads="1"/>
                    </pic:cNvPicPr>
                  </pic:nvPicPr>
                  <pic:blipFill>
                    <a:blip r:embed="rId38"/>
                    <a:srcRect l="-12" t="-105" r="-12" b="-105"/>
                    <a:stretch>
                      <a:fillRect/>
                    </a:stretch>
                  </pic:blipFill>
                  <pic:spPr bwMode="auto">
                    <a:xfrm>
                      <a:off x="0" y="0"/>
                      <a:ext cx="18415" cy="12065"/>
                    </a:xfrm>
                    <a:prstGeom prst="rect">
                      <a:avLst/>
                    </a:prstGeom>
                  </pic:spPr>
                </pic:pic>
              </a:graphicData>
            </a:graphic>
          </wp:inline>
        </w:drawing>
      </w:r>
      <w:r>
        <w:rPr>
          <w:rFonts w:ascii="宋体;SimSun" w:hAnsi="宋体;SimSun" w:cs="宋体;SimSun"/>
          <w:szCs w:val="21"/>
        </w:rPr>
        <w:t>通乳酸菌高</w:t>
      </w:r>
      <w:r>
        <w:rPr>
          <w:rFonts w:cs="宋体;SimSun" w:ascii="宋体;SimSun" w:hAnsi="宋体;SimSun"/>
          <w:szCs w:val="21"/>
        </w:rPr>
        <w:t>5</w:t>
      </w:r>
      <w:r>
        <w:rPr>
          <w:rFonts w:ascii="宋体;SimSun" w:hAnsi="宋体;SimSun" w:cs="宋体;SimSun"/>
          <w:szCs w:val="21"/>
        </w:rPr>
        <w:t>倍），拟参照资料的实验方案和食盐浓度（</w:t>
      </w:r>
      <w:r>
        <w:rPr>
          <w:rFonts w:cs="宋体;SimSun" w:ascii="宋体;SimSun" w:hAnsi="宋体;SimSun"/>
          <w:szCs w:val="21"/>
        </w:rPr>
        <w:t>4%-10%</w:t>
      </w:r>
      <w:r>
        <w:rPr>
          <w:rFonts w:ascii="宋体;SimSun" w:hAnsi="宋体;SimSun" w:cs="宋体;SimSun"/>
          <w:szCs w:val="21"/>
        </w:rPr>
        <w:t>），探究与普通乳酸菌相</w:t>
      </w:r>
      <w:r>
        <w:rPr>
          <w:rFonts w:ascii="宋体;SimSun" w:hAnsi="宋体;SimSun" w:cs="宋体;SimSun"/>
          <w:szCs w:val="21"/>
        </w:rPr>
        <w:drawing>
          <wp:inline distT="0" distB="0" distL="0" distR="0">
            <wp:extent cx="27305" cy="13970"/>
            <wp:effectExtent l="0" t="0" r="0" b="0"/>
            <wp:docPr id="38"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5" descr=""/>
                    <pic:cNvPicPr>
                      <a:picLocks noChangeAspect="1" noChangeArrowheads="1"/>
                    </pic:cNvPicPr>
                  </pic:nvPicPr>
                  <pic:blipFill>
                    <a:blip r:embed="rId39"/>
                    <a:srcRect l="-12" t="-105" r="-12" b="-105"/>
                    <a:stretch>
                      <a:fillRect/>
                    </a:stretch>
                  </pic:blipFill>
                  <pic:spPr bwMode="auto">
                    <a:xfrm>
                      <a:off x="0" y="0"/>
                      <a:ext cx="27305" cy="13970"/>
                    </a:xfrm>
                    <a:prstGeom prst="rect">
                      <a:avLst/>
                    </a:prstGeom>
                  </pic:spPr>
                </pic:pic>
              </a:graphicData>
            </a:graphic>
          </wp:inline>
        </w:drawing>
      </w:r>
      <w:r>
        <w:rPr>
          <w:rFonts w:ascii="宋体;SimSun" w:hAnsi="宋体;SimSun" w:cs="宋体;SimSun"/>
          <w:szCs w:val="21"/>
        </w:rPr>
        <w:t>比用</w:t>
      </w:r>
      <w:r>
        <w:rPr>
          <w:rFonts w:ascii="宋体;SimSun" w:hAnsi="宋体;SimSun"/>
          <w:szCs w:val="21"/>
        </w:rPr>
        <w:t>“</w:t>
      </w:r>
      <w:r>
        <w:rPr>
          <w:rFonts w:ascii="宋体;SimSun" w:hAnsi="宋体;SimSun" w:cs="宋体;SimSun"/>
          <w:szCs w:val="21"/>
        </w:rPr>
        <w:t>优选</w:t>
      </w:r>
      <w:r>
        <w:rPr>
          <w:rFonts w:ascii="宋体;SimSun" w:hAnsi="宋体;SimSun"/>
          <w:szCs w:val="21"/>
        </w:rPr>
        <w:t>”</w:t>
      </w:r>
      <w:r>
        <w:rPr>
          <w:rFonts w:ascii="宋体;SimSun" w:hAnsi="宋体;SimSun" w:cs="宋体;SimSun"/>
          <w:szCs w:val="21"/>
        </w:rPr>
        <w:t>乳酸菌制作泡菜过程中亚硝酸盐含量的高低，并确定其最适条件。请你设计一个实验结果记录表，并推测实验结论。</w:t>
      </w:r>
    </w:p>
    <w:p>
      <w:pPr>
        <w:pStyle w:val="Normal"/>
        <w:spacing w:lineRule="auto" w:line="360"/>
        <w:rPr>
          <w:rFonts w:ascii="宋体;SimSun" w:hAnsi="宋体;SimSun"/>
          <w:color w:val="FF0000"/>
          <w:szCs w:val="21"/>
        </w:rPr>
      </w:pPr>
      <w:r>
        <w:rPr>
          <w:rFonts w:ascii="宋体;SimSun" w:hAnsi="宋体;SimSun" w:cs="宋体;SimSun"/>
          <w:color w:val="FF0000"/>
          <w:szCs w:val="21"/>
        </w:rPr>
        <w:t>【答案】（</w:t>
      </w:r>
      <w:r>
        <w:rPr>
          <w:rFonts w:cs="宋体;SimSun" w:ascii="宋体;SimSun" w:hAnsi="宋体;SimSun"/>
          <w:color w:val="FF0000"/>
          <w:szCs w:val="21"/>
        </w:rPr>
        <w:t>1</w:t>
      </w:r>
      <w:r>
        <w:rPr>
          <w:rFonts w:ascii="宋体;SimSun" w:hAnsi="宋体;SimSun" w:cs="宋体;SimSun"/>
          <w:color w:val="FF0000"/>
          <w:szCs w:val="21"/>
        </w:rPr>
        <w:t>）创造无氧环境丙酮酸、</w:t>
      </w:r>
      <w:r>
        <w:rPr>
          <w:rFonts w:cs="宋体;SimSun" w:ascii="宋体;SimSun" w:hAnsi="宋体;SimSun"/>
          <w:color w:val="FF0000"/>
          <w:szCs w:val="21"/>
        </w:rPr>
        <w:t>[</w:t>
      </w:r>
      <w:r>
        <w:rPr>
          <w:rFonts w:ascii="宋体;SimSun" w:hAnsi="宋体;SimSun" w:cs="宋体;SimSun"/>
          <w:color w:val="FF0000"/>
          <w:szCs w:val="21"/>
        </w:rPr>
        <w:t>氢</w:t>
      </w:r>
      <w:r>
        <w:rPr>
          <w:rFonts w:cs="宋体;SimSun" w:ascii="宋体;SimSun" w:hAnsi="宋体;SimSun"/>
          <w:color w:val="FF0000"/>
          <w:szCs w:val="21"/>
        </w:rPr>
        <w:t>]</w:t>
      </w:r>
      <w:r>
        <w:rPr>
          <w:rFonts w:ascii="宋体;SimSun" w:hAnsi="宋体;SimSun" w:cs="宋体;SimSun"/>
          <w:color w:val="FF0000"/>
          <w:szCs w:val="21"/>
        </w:rPr>
        <w:t>、</w:t>
      </w:r>
      <w:r>
        <w:rPr>
          <w:rFonts w:cs="宋体;SimSun" w:ascii="宋体;SimSun" w:hAnsi="宋体;SimSun"/>
          <w:color w:val="FF0000"/>
          <w:szCs w:val="21"/>
        </w:rPr>
        <w:t>ATP</w:t>
      </w:r>
    </w:p>
    <w:p>
      <w:pPr>
        <w:pStyle w:val="Normal"/>
        <w:numPr>
          <w:ilvl w:val="0"/>
          <w:numId w:val="9"/>
        </w:numPr>
        <w:spacing w:lineRule="auto" w:line="360"/>
        <w:rPr>
          <w:rFonts w:ascii="宋体;SimSun" w:hAnsi="宋体;SimSun"/>
          <w:color w:val="FF0000"/>
          <w:szCs w:val="21"/>
        </w:rPr>
      </w:pPr>
      <w:r>
        <w:rPr>
          <w:rFonts w:ascii="宋体;SimSun" w:hAnsi="宋体;SimSun" w:cs="宋体;SimSun"/>
          <w:color w:val="FF0000"/>
          <w:szCs w:val="21"/>
        </w:rPr>
        <w:t>亚硝酸盐含量已接近最低水平乳酸菌积累</w:t>
      </w:r>
    </w:p>
    <w:p>
      <w:pPr>
        <w:pStyle w:val="Normal"/>
        <w:spacing w:lineRule="auto" w:line="360"/>
        <w:rPr>
          <w:rFonts w:ascii="宋体;SimSun" w:hAnsi="宋体;SimSun" w:cs="宋体;SimSun"/>
          <w:color w:val="FF0000"/>
          <w:szCs w:val="21"/>
        </w:rPr>
      </w:pPr>
      <w:r>
        <w:rPr>
          <w:rFonts w:ascii="宋体;SimSun" w:hAnsi="宋体;SimSun" w:cs="宋体;SimSun"/>
          <w:color w:val="FF0000"/>
          <w:szCs w:val="21"/>
        </w:rPr>
        <w:t>（</w:t>
      </w:r>
      <w:r>
        <w:rPr>
          <w:rFonts w:cs="宋体;SimSun" w:ascii="宋体;SimSun" w:hAnsi="宋体;SimSun"/>
          <w:color w:val="FF0000"/>
          <w:szCs w:val="21"/>
        </w:rPr>
        <w:t>3</w:t>
      </w:r>
      <w:r>
        <w:rPr>
          <w:rFonts w:ascii="宋体;SimSun" w:hAnsi="宋体;SimSun" w:cs="宋体;SimSun"/>
          <w:color w:val="FF0000"/>
          <w:szCs w:val="21"/>
        </w:rPr>
        <w:t>）实验记录表亚硝酸盐含量（</w:t>
      </w:r>
      <w:r>
        <w:rPr>
          <w:rFonts w:cs="宋体;SimSun" w:ascii="宋体;SimSun" w:hAnsi="宋体;SimSun"/>
          <w:color w:val="FF0000"/>
          <w:szCs w:val="21"/>
        </w:rPr>
        <w:t>mg/kg</w:t>
      </w:r>
      <w:r>
        <w:rPr>
          <w:rFonts w:ascii="宋体;SimSun" w:hAnsi="宋体;SimSun" w:cs="宋体;SimSun"/>
          <w:color w:val="FF0000"/>
          <w:szCs w:val="21"/>
        </w:rPr>
        <w:t>）</w:t>
      </w:r>
    </w:p>
    <w:p>
      <w:pPr>
        <w:pStyle w:val="Normal"/>
        <w:widowControl/>
        <w:jc w:val="left"/>
        <w:rPr>
          <w:rFonts w:ascii="宋体;SimSun" w:hAnsi="宋体;SimSun" w:cs="宋体;SimSun"/>
          <w:kern w:val="0"/>
          <w:sz w:val="24"/>
          <w:szCs w:val="24"/>
        </w:rPr>
      </w:pPr>
      <w:r>
        <w:rPr>
          <w:rFonts w:cs="宋体;SimSun" w:ascii="宋体;SimSun" w:hAnsi="宋体;SimSun"/>
          <w:kern w:val="0"/>
          <w:sz w:val="24"/>
          <w:szCs w:val="24"/>
          <w:lang w:val="en-US" w:eastAsia="en-US"/>
        </w:rPr>
        <w:drawing>
          <wp:inline distT="0" distB="0" distL="0" distR="0">
            <wp:extent cx="3914140" cy="1525270"/>
            <wp:effectExtent l="0" t="0" r="0" b="0"/>
            <wp:docPr id="39"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 descr=""/>
                    <pic:cNvPicPr>
                      <a:picLocks noChangeAspect="1" noChangeArrowheads="1"/>
                    </pic:cNvPicPr>
                  </pic:nvPicPr>
                  <pic:blipFill>
                    <a:blip r:embed="rId40"/>
                    <a:srcRect l="-9" t="-24" r="-9" b="-24"/>
                    <a:stretch>
                      <a:fillRect/>
                    </a:stretch>
                  </pic:blipFill>
                  <pic:spPr bwMode="auto">
                    <a:xfrm>
                      <a:off x="0" y="0"/>
                      <a:ext cx="3914140" cy="1525270"/>
                    </a:xfrm>
                    <a:prstGeom prst="rect">
                      <a:avLst/>
                    </a:prstGeom>
                  </pic:spPr>
                </pic:pic>
              </a:graphicData>
            </a:graphic>
          </wp:inline>
        </w:drawing>
      </w:r>
    </w:p>
    <w:p>
      <w:pPr>
        <w:pStyle w:val="Normal"/>
        <w:spacing w:lineRule="auto" w:line="360"/>
        <w:rPr>
          <w:rFonts w:ascii="宋体;SimSun" w:hAnsi="宋体;SimSun" w:cs="宋体;SimSun"/>
          <w:color w:val="FF0000"/>
          <w:szCs w:val="21"/>
        </w:rPr>
      </w:pPr>
      <w:r>
        <w:rPr>
          <w:rFonts w:ascii="宋体;SimSun" w:hAnsi="宋体;SimSun" w:cs="宋体;SimSun"/>
          <w:color w:val="FF0000"/>
          <w:szCs w:val="21"/>
        </w:rPr>
        <w:t>推测实验结论：</w:t>
      </w:r>
    </w:p>
    <w:p>
      <w:pPr>
        <w:pStyle w:val="Normal"/>
        <w:numPr>
          <w:ilvl w:val="0"/>
          <w:numId w:val="1"/>
        </w:numPr>
        <w:spacing w:lineRule="auto" w:line="360"/>
        <w:rPr>
          <w:rFonts w:ascii="宋体;SimSun" w:hAnsi="宋体;SimSun"/>
          <w:color w:val="FF0000"/>
          <w:szCs w:val="21"/>
        </w:rPr>
      </w:pPr>
      <w:r>
        <w:rPr>
          <w:rFonts w:ascii="宋体;SimSun" w:hAnsi="宋体;SimSun"/>
          <w:color w:val="FF0000"/>
          <w:szCs w:val="21"/>
        </w:rPr>
        <w:t>用“</w:t>
      </w:r>
      <w:r>
        <w:rPr>
          <w:rFonts w:ascii="宋体;SimSun" w:hAnsi="宋体;SimSun" w:cs="宋体;SimSun"/>
          <w:color w:val="FF0000"/>
          <w:szCs w:val="21"/>
        </w:rPr>
        <w:t>优选</w:t>
      </w:r>
      <w:r>
        <w:rPr>
          <w:rFonts w:ascii="宋体;SimSun" w:hAnsi="宋体;SimSun"/>
          <w:color w:val="FF0000"/>
          <w:szCs w:val="21"/>
        </w:rPr>
        <w:t>”</w:t>
      </w:r>
      <w:r>
        <w:rPr>
          <w:rFonts w:ascii="宋体;SimSun" w:hAnsi="宋体;SimSun" w:cs="宋体;SimSun"/>
          <w:color w:val="FF0000"/>
          <w:szCs w:val="21"/>
        </w:rPr>
        <w:t>乳酸菌制作泡菜，亚硝酸盐含量更低</w:t>
      </w:r>
    </w:p>
    <w:p>
      <w:pPr>
        <w:pStyle w:val="Normal"/>
        <w:numPr>
          <w:ilvl w:val="0"/>
          <w:numId w:val="1"/>
        </w:numPr>
        <w:spacing w:lineRule="auto" w:line="360"/>
        <w:rPr>
          <w:rFonts w:ascii="宋体;SimSun" w:hAnsi="宋体;SimSun"/>
          <w:color w:val="FF0000"/>
          <w:szCs w:val="21"/>
        </w:rPr>
      </w:pPr>
      <w:r>
        <w:rPr>
          <w:rFonts w:ascii="宋体;SimSun" w:hAnsi="宋体;SimSun" w:cs="宋体;SimSun"/>
          <w:color w:val="FF0000"/>
          <w:szCs w:val="21"/>
        </w:rPr>
        <w:t>最适条件是亚硝酸盐含量最低时的食盐浓度和发酵时间</w:t>
      </w:r>
    </w:p>
    <w:p>
      <w:pPr>
        <w:pStyle w:val="Normal"/>
        <w:spacing w:lineRule="auto" w:line="360"/>
        <w:rPr>
          <w:rFonts w:ascii="宋体;SimSun" w:hAnsi="宋体;SimSun" w:cs="宋体;SimSun"/>
          <w:color w:val="FF0000"/>
          <w:szCs w:val="21"/>
        </w:rPr>
      </w:pPr>
      <w:r>
        <w:rPr>
          <w:rFonts w:cs="宋体;SimSun" w:ascii="宋体;SimSun" w:hAnsi="宋体;SimSun"/>
          <w:color w:val="FF0000"/>
          <w:szCs w:val="21"/>
        </w:rPr>
        <w:drawing>
          <wp:inline distT="0" distB="0" distL="0" distR="0">
            <wp:extent cx="6186170" cy="1664335"/>
            <wp:effectExtent l="0" t="0" r="0" b="0"/>
            <wp:docPr id="40"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6" descr=""/>
                    <pic:cNvPicPr>
                      <a:picLocks noChangeAspect="1" noChangeArrowheads="1"/>
                    </pic:cNvPicPr>
                  </pic:nvPicPr>
                  <pic:blipFill>
                    <a:blip r:embed="rId41"/>
                    <a:srcRect l="-6" t="-21" r="-6" b="-21"/>
                    <a:stretch>
                      <a:fillRect/>
                    </a:stretch>
                  </pic:blipFill>
                  <pic:spPr bwMode="auto">
                    <a:xfrm>
                      <a:off x="0" y="0"/>
                      <a:ext cx="6186170" cy="1664335"/>
                    </a:xfrm>
                    <a:prstGeom prst="rect">
                      <a:avLst/>
                    </a:prstGeom>
                  </pic:spPr>
                </pic:pic>
              </a:graphicData>
            </a:graphic>
          </wp:inline>
        </w:drawing>
      </w:r>
    </w:p>
    <w:p>
      <w:pPr>
        <w:pStyle w:val="Normal"/>
        <w:spacing w:lineRule="auto" w:line="360"/>
        <w:rPr>
          <w:color w:val="FF0000"/>
          <w:szCs w:val="21"/>
        </w:rPr>
      </w:pPr>
      <w:r>
        <w:rPr>
          <w:rFonts w:cs="宋体;SimSun"/>
          <w:color w:val="FF0000"/>
          <w:szCs w:val="21"/>
        </w:rPr>
        <w:t>【考点定位】</w:t>
      </w:r>
      <w:r>
        <w:rPr>
          <w:rFonts w:ascii="Times New Romance;Times New Roman" w:hAnsi="Times New Romance;Times New Roman" w:cs="Times New Romance;Times New Roman"/>
          <w:color w:val="FF0000"/>
          <w:szCs w:val="21"/>
        </w:rPr>
        <w:t>乳酸菌的发酵</w:t>
      </w:r>
      <w:r>
        <w:rPr>
          <w:rFonts w:cs="宋体;SimSun"/>
          <w:color w:val="FF0000"/>
          <w:szCs w:val="21"/>
        </w:rPr>
        <w:t>。</w:t>
      </w:r>
    </w:p>
    <w:p>
      <w:pPr>
        <w:pStyle w:val="Normal"/>
        <w:spacing w:lineRule="auto" w:line="360"/>
        <w:rPr>
          <w:rFonts w:ascii="宋体;SimSun" w:hAnsi="宋体;SimSun" w:cs="宋体;SimSun"/>
          <w:color w:val="FF0000"/>
          <w:szCs w:val="21"/>
        </w:rPr>
      </w:pPr>
      <w:r>
        <w:rPr>
          <w:rFonts w:cs="宋体;SimSun"/>
          <w:color w:val="FF0000"/>
          <w:szCs w:val="21"/>
        </w:rPr>
        <w:t>【名师点睛】本题主要考查乳酸菌的发酵过程以及实验设计的相关内容</w:t>
      </w:r>
      <w:r>
        <w:rPr>
          <w:rFonts w:cs="宋体;SimSun"/>
          <w:color w:val="FF0000"/>
          <w:szCs w:val="21"/>
        </w:rPr>
        <w:t>,</w:t>
      </w:r>
      <w:r>
        <w:rPr>
          <w:rFonts w:cs="宋体;SimSun"/>
          <w:color w:val="FF0000"/>
          <w:szCs w:val="21"/>
        </w:rPr>
        <w:t>意在考查考生的理解</w:t>
      </w:r>
      <w:r>
        <w:rPr>
          <w:rFonts w:cs="宋体;SimSun"/>
          <w:color w:val="FF0000"/>
          <w:szCs w:val="21"/>
        </w:rPr>
        <w:drawing>
          <wp:inline distT="0" distB="0" distL="0" distR="0">
            <wp:extent cx="18415" cy="13970"/>
            <wp:effectExtent l="0" t="0" r="0" b="0"/>
            <wp:docPr id="41"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7" descr=""/>
                    <pic:cNvPicPr>
                      <a:picLocks noChangeAspect="1" noChangeArrowheads="1"/>
                    </pic:cNvPicPr>
                  </pic:nvPicPr>
                  <pic:blipFill>
                    <a:blip r:embed="rId42"/>
                    <a:srcRect l="-12" t="-105" r="-12" b="-105"/>
                    <a:stretch>
                      <a:fillRect/>
                    </a:stretch>
                  </pic:blipFill>
                  <pic:spPr bwMode="auto">
                    <a:xfrm>
                      <a:off x="0" y="0"/>
                      <a:ext cx="18415" cy="13970"/>
                    </a:xfrm>
                    <a:prstGeom prst="rect">
                      <a:avLst/>
                    </a:prstGeom>
                  </pic:spPr>
                </pic:pic>
              </a:graphicData>
            </a:graphic>
          </wp:inline>
        </w:drawing>
      </w:r>
      <w:r>
        <w:rPr>
          <w:rFonts w:cs="宋体;SimSun"/>
          <w:color w:val="FF0000"/>
          <w:szCs w:val="21"/>
        </w:rPr>
        <w:t>能力、实验与探究能力和综合运用能力。要求考生用数学形式（表格）去回答问题是本题设计的独到之处。</w:t>
      </w:r>
      <w:bookmarkStart w:id="0" w:name="_GoBack"/>
      <w:bookmarkEnd w:id="0"/>
    </w:p>
    <w:p>
      <w:pPr>
        <w:pStyle w:val="Normal"/>
        <w:spacing w:lineRule="auto" w:line="360"/>
        <w:rPr>
          <w:rFonts w:ascii="宋体;SimSun" w:hAnsi="宋体;SimSun" w:cs="宋体;SimSun"/>
          <w:color w:val="FF0000"/>
          <w:szCs w:val="21"/>
        </w:rPr>
      </w:pPr>
      <w:r>
        <w:rPr>
          <w:rFonts w:cs="宋体;SimSun" w:ascii="宋体;SimSun" w:hAnsi="宋体;SimSun"/>
          <w:color w:val="FF0000"/>
          <w:szCs w:val="21"/>
        </w:rPr>
      </w:r>
    </w:p>
    <w:sectPr>
      <w:headerReference w:type="default" r:id="rId43"/>
      <w:footerReference w:type="default" r:id="rId44"/>
      <w:type w:val="nextPage"/>
      <w:pgSz w:w="11906" w:h="16838"/>
      <w:pgMar w:left="1077" w:right="1077" w:gutter="0" w:header="850" w:top="1417" w:footer="992" w:bottom="1417"/>
      <w:pgNumType w:fmt="decimal"/>
      <w:formProt w:val="false"/>
      <w:textDirection w:val="lrTb"/>
      <w:docGrid w:type="lines" w:linePitch="318" w:charSpace="20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 w:name="Times New Romance">
    <w:altName w:val="Times New Roman"/>
    <w:charset w:val="00"/>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Cs w:val="21"/>
      </w:rPr>
    </w:pPr>
    <w:r>
      <w:rPr>
        <w:szCs w:val="21"/>
      </w:rPr>
    </w:r>
    <w:r>
      <mc:AlternateContent>
        <mc:Choice Requires="wps">
          <w:drawing>
            <wp:anchor behindDoc="0" distT="0" distB="0" distL="0" distR="0" simplePos="0" locked="0" layoutInCell="0" allowOverlap="1" relativeHeight="51">
              <wp:simplePos x="0" y="0"/>
              <wp:positionH relativeFrom="margin">
                <wp:align>center</wp:align>
              </wp:positionH>
              <wp:positionV relativeFrom="paragraph">
                <wp:posOffset>635</wp:posOffset>
              </wp:positionV>
              <wp:extent cx="57785" cy="126365"/>
              <wp:effectExtent l="0" t="0" r="0" b="0"/>
              <wp:wrapSquare wrapText="largest"/>
              <wp:docPr id="42" name="Frame1"/>
              <a:graphic xmlns:a="http://schemas.openxmlformats.org/drawingml/2006/main">
                <a:graphicData uri="http://schemas.microsoft.com/office/word/2010/wordprocessingShape">
                  <wps:wsp>
                    <wps:cNvSpPr txBox="1"/>
                    <wps:spPr>
                      <a:xfrm>
                        <a:off x="0" y="0"/>
                        <a:ext cx="57785" cy="12636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55pt;height:9.95pt;mso-wrap-distance-left:0pt;mso-wrap-distance-right:0pt;mso-wrap-distance-top:0pt;mso-wrap-distance-bottom:0pt;margin-top:0.05pt;mso-position-vertical-relative:text;margin-left:241.5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EnclosedCircle"/>
      <w:lvlText w:val="%1"/>
      <w:lvlJc w:val="left"/>
      <w:pPr>
        <w:tabs>
          <w:tab w:val="num" w:pos="0"/>
        </w:tabs>
        <w:ind w:left="360" w:hanging="360"/>
      </w:pPr>
      <w:rPr>
        <w:rFonts w:cs="宋体;SimSun"/>
      </w:rPr>
    </w:lvl>
  </w:abstractNum>
  <w:abstractNum w:abstractNumId="2">
    <w:lvl w:ilvl="0">
      <w:start w:val="1"/>
      <w:numFmt w:val="decimal"/>
      <w:suff w:val="nothing"/>
      <w:lvlText w:val="（%1）"/>
      <w:lvlJc w:val="left"/>
      <w:pPr>
        <w:tabs>
          <w:tab w:val="num" w:pos="0"/>
        </w:tabs>
        <w:ind w:left="0" w:hanging="0"/>
      </w:pPr>
      <w:rPr>
        <w:rFonts w:cs="Times New Roman"/>
      </w:rPr>
    </w:lvl>
  </w:abstractNum>
  <w:abstractNum w:abstractNumId="3">
    <w:lvl w:ilvl="0">
      <w:start w:val="1"/>
      <w:numFmt w:val="upperLetter"/>
      <w:suff w:val="nothing"/>
      <w:lvlText w:val="%1."/>
      <w:lvlJc w:val="left"/>
      <w:pPr>
        <w:tabs>
          <w:tab w:val="num" w:pos="0"/>
        </w:tabs>
        <w:ind w:left="0" w:hanging="0"/>
      </w:pPr>
      <w:rPr>
        <w:rFonts w:cs="Times New Roman"/>
      </w:rPr>
    </w:lvl>
  </w:abstractNum>
  <w:abstractNum w:abstractNumId="4">
    <w:lvl w:ilvl="0">
      <w:start w:val="1"/>
      <w:numFmt w:val="upperLetter"/>
      <w:suff w:val="nothing"/>
      <w:lvlText w:val="%1."/>
      <w:lvlJc w:val="left"/>
      <w:pPr>
        <w:tabs>
          <w:tab w:val="num" w:pos="0"/>
        </w:tabs>
        <w:ind w:left="0" w:hanging="0"/>
      </w:pPr>
      <w:rPr>
        <w:rFonts w:cs="Times New Roman"/>
      </w:rPr>
    </w:lvl>
  </w:abstractNum>
  <w:abstractNum w:abstractNumId="5">
    <w:lvl w:ilvl="0">
      <w:start w:val="1"/>
      <w:numFmt w:val="chineseCountingThousand"/>
      <w:suff w:val="nothing"/>
      <w:lvlText w:val="%1、"/>
      <w:lvlJc w:val="left"/>
      <w:pPr>
        <w:tabs>
          <w:tab w:val="num" w:pos="0"/>
        </w:tabs>
        <w:ind w:left="0" w:hanging="0"/>
      </w:pPr>
      <w:rPr>
        <w:rFonts w:cs="Times New Roman"/>
      </w:rPr>
    </w:lvl>
  </w:abstractNum>
  <w:abstractNum w:abstractNumId="6">
    <w:lvl w:ilvl="0">
      <w:start w:val="1"/>
      <w:numFmt w:val="decimal"/>
      <w:suff w:val="nothing"/>
      <w:lvlText w:val="%1."/>
      <w:lvlJc w:val="left"/>
      <w:pPr>
        <w:tabs>
          <w:tab w:val="num" w:pos="0"/>
        </w:tabs>
        <w:ind w:left="0" w:hanging="0"/>
      </w:pPr>
      <w:rPr>
        <w:rFonts w:cs="Times New Roman"/>
      </w:rPr>
    </w:lvl>
  </w:abstractNum>
  <w:abstractNum w:abstractNumId="7">
    <w:lvl w:ilvl="0">
      <w:start w:val="2"/>
      <w:numFmt w:val="decimal"/>
      <w:suff w:val="nothing"/>
      <w:lvlText w:val="（%1）"/>
      <w:lvlJc w:val="left"/>
      <w:pPr>
        <w:tabs>
          <w:tab w:val="num" w:pos="0"/>
        </w:tabs>
        <w:ind w:left="0" w:hanging="0"/>
      </w:pPr>
      <w:rPr>
        <w:rFonts w:cs="Times New Roman"/>
      </w:rPr>
    </w:lvl>
  </w:abstractNum>
  <w:abstractNum w:abstractNumId="8">
    <w:lvl w:ilvl="0">
      <w:start w:val="2"/>
      <w:numFmt w:val="decimal"/>
      <w:suff w:val="nothing"/>
      <w:lvlText w:val="（%1）"/>
      <w:lvlJc w:val="left"/>
      <w:pPr>
        <w:tabs>
          <w:tab w:val="num" w:pos="0"/>
        </w:tabs>
        <w:ind w:left="0" w:hanging="0"/>
      </w:pPr>
      <w:rPr>
        <w:rFonts w:cs="Times New Roman"/>
      </w:rPr>
    </w:lvl>
  </w:abstractNum>
  <w:abstractNum w:abstractNumId="9">
    <w:lvl w:ilvl="0">
      <w:start w:val="2"/>
      <w:numFmt w:val="decimal"/>
      <w:suff w:val="nothing"/>
      <w:lvlText w:val="（%1）"/>
      <w:lvlJc w:val="left"/>
      <w:pPr>
        <w:tabs>
          <w:tab w:val="num" w:pos="0"/>
        </w:tabs>
        <w:ind w:left="0" w:hanging="0"/>
      </w:pPr>
      <w:rPr>
        <w:rFonts w:cs="Times New Roman"/>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rFonts w:cs="宋体;SimSun"/>
    </w:rPr>
  </w:style>
  <w:style w:type="character" w:styleId="WW8Num2z0">
    <w:name w:val="WW8Num2z0"/>
    <w:qFormat/>
    <w:rPr>
      <w:rFonts w:cs="Times New Roman"/>
    </w:rPr>
  </w:style>
  <w:style w:type="character" w:styleId="WW8Num3z0">
    <w:name w:val="WW8Num3z0"/>
    <w:qFormat/>
    <w:rPr>
      <w:rFonts w:cs="Times New Roman"/>
    </w:rPr>
  </w:style>
  <w:style w:type="character" w:styleId="WW8Num4z0">
    <w:name w:val="WW8Num4z0"/>
    <w:qFormat/>
    <w:rPr>
      <w:rFonts w:cs="Times New Roman"/>
    </w:rPr>
  </w:style>
  <w:style w:type="character" w:styleId="WW8Num5z0">
    <w:name w:val="WW8Num5z0"/>
    <w:qFormat/>
    <w:rPr>
      <w:rFonts w:cs="Times New Roman"/>
    </w:rPr>
  </w:style>
  <w:style w:type="character" w:styleId="WW8Num6z0">
    <w:name w:val="WW8Num6z0"/>
    <w:qFormat/>
    <w:rPr>
      <w:rFonts w:cs="Times New Roman"/>
    </w:rPr>
  </w:style>
  <w:style w:type="character" w:styleId="WW8Num7z0">
    <w:name w:val="WW8Num7z0"/>
    <w:qFormat/>
    <w:rPr>
      <w:rFonts w:cs="Times New Roman"/>
    </w:rPr>
  </w:style>
  <w:style w:type="character" w:styleId="WW8Num8z0">
    <w:name w:val="WW8Num8z0"/>
    <w:qFormat/>
    <w:rPr>
      <w:rFonts w:cs="Times New Roman"/>
    </w:rPr>
  </w:style>
  <w:style w:type="character" w:styleId="WW8Num9z0">
    <w:name w:val="WW8Num9z0"/>
    <w:qFormat/>
    <w:rPr>
      <w:rFonts w:cs="Times New Roman"/>
    </w:rPr>
  </w:style>
  <w:style w:type="character" w:styleId="Style14">
    <w:name w:val="默认段落字体"/>
    <w:qFormat/>
    <w:rPr/>
  </w:style>
  <w:style w:type="character" w:styleId="CharChar">
    <w:name w:val=" Char Char"/>
    <w:basedOn w:val="Style14"/>
    <w:qFormat/>
    <w:rPr>
      <w:kern w:val="2"/>
      <w:sz w:val="18"/>
    </w:rPr>
  </w:style>
  <w:style w:type="character" w:styleId="CharChar1">
    <w:name w:val=" Char Char1"/>
    <w:basedOn w:val="Style14"/>
    <w:qFormat/>
    <w:rPr>
      <w:kern w:val="2"/>
      <w:sz w:val="18"/>
    </w:rPr>
  </w:style>
  <w:style w:type="character" w:styleId="Nsuhbkwgb">
    <w:name w:val="nsuhbkwgb"/>
    <w:basedOn w:val="Style14"/>
    <w:qFormat/>
    <w:rPr/>
  </w:style>
  <w:style w:type="character" w:styleId="Ctrwta">
    <w:name w:val="ctrw|t-a."/>
    <w:basedOn w:val="Style14"/>
    <w:qFormat/>
    <w:rPr/>
  </w:style>
  <w:style w:type="character" w:styleId="Gjeng">
    <w:name w:val="gj-eng."/>
    <w:basedOn w:val="Style14"/>
    <w:qFormat/>
    <w:rPr/>
  </w:style>
  <w:style w:type="character" w:styleId="Vqyaq">
    <w:name w:val="v@%qyaq"/>
    <w:basedOn w:val="Style14"/>
    <w:qFormat/>
    <w:rPr/>
  </w:style>
  <w:style w:type="character" w:styleId="Hgx">
    <w:name w:val="hg@x"/>
    <w:basedOn w:val="Style14"/>
    <w:qFormat/>
    <w:rPr/>
  </w:style>
  <w:style w:type="character" w:styleId="Zymdf">
    <w:name w:val="zymdf"/>
    <w:basedOn w:val="Style14"/>
    <w:qFormat/>
    <w:rPr/>
  </w:style>
  <w:style w:type="character" w:styleId="Ylkmq">
    <w:name w:val="ylkm_q|"/>
    <w:basedOn w:val="Style14"/>
    <w:qFormat/>
    <w:rPr/>
  </w:style>
  <w:style w:type="character" w:styleId="Rzprw">
    <w:name w:val="rzprw"/>
    <w:basedOn w:val="Style14"/>
    <w:qFormat/>
    <w:rPr/>
  </w:style>
  <w:style w:type="character" w:styleId="Msjkgzky">
    <w:name w:val="msjkgz#ky"/>
    <w:basedOn w:val="Style14"/>
    <w:qFormat/>
    <w:rPr/>
  </w:style>
  <w:style w:type="character" w:styleId="Mbuw">
    <w:name w:val="m_bu-*w"/>
    <w:basedOn w:val="Style14"/>
    <w:qFormat/>
    <w:rPr/>
  </w:style>
  <w:style w:type="character" w:styleId="Jgpyjcc">
    <w:name w:val="jgpyjcc-"/>
    <w:basedOn w:val="Style14"/>
    <w:qFormat/>
    <w:rPr/>
  </w:style>
  <w:style w:type="character" w:styleId="Kyngpsvox">
    <w:name w:val="kyngpsvox"/>
    <w:basedOn w:val="Style14"/>
    <w:qFormat/>
    <w:rPr/>
  </w:style>
  <w:style w:type="character" w:styleId="Yalpu">
    <w:name w:val="yalpu"/>
    <w:basedOn w:val="Style14"/>
    <w:qFormat/>
    <w:rPr/>
  </w:style>
  <w:style w:type="character" w:styleId="Oeozu">
    <w:name w:val="oeoz_.u"/>
    <w:basedOn w:val="Style14"/>
    <w:qFormat/>
    <w:rPr/>
  </w:style>
  <w:style w:type="character" w:styleId="Xysanc">
    <w:name w:val="xys#anc"/>
    <w:basedOn w:val="Style14"/>
    <w:qFormat/>
    <w:rPr/>
  </w:style>
  <w:style w:type="character" w:styleId="Rmtsdf">
    <w:name w:val="rmtsdf"/>
    <w:basedOn w:val="Style14"/>
    <w:qFormat/>
    <w:rPr/>
  </w:style>
  <w:style w:type="character" w:styleId="Wctvdg">
    <w:name w:val="wctvd|g"/>
    <w:basedOn w:val="Style14"/>
    <w:qFormat/>
    <w:rPr/>
  </w:style>
  <w:style w:type="character" w:styleId="Zcrvcr">
    <w:name w:val="z+crvcr"/>
    <w:basedOn w:val="Style14"/>
    <w:qFormat/>
    <w:rPr/>
  </w:style>
  <w:style w:type="character" w:styleId="Gibfiyo">
    <w:name w:val="gibfiyo"/>
    <w:basedOn w:val="Style14"/>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Style15">
    <w:name w:val="普通(网站)"/>
    <w:basedOn w:val="Normal"/>
    <w:qFormat/>
    <w:pPr>
      <w:widowControl/>
      <w:spacing w:lineRule="auto" w:line="300" w:before="30" w:after="30"/>
      <w:jc w:val="left"/>
    </w:pPr>
    <w:rPr>
      <w:rFonts w:ascii="宋体;SimSun" w:hAnsi="宋体;SimSun" w:cs="宋体;SimSun"/>
      <w:kern w:val="0"/>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3.png"/><Relationship Id="rId14" Type="http://schemas.openxmlformats.org/officeDocument/2006/relationships/image" Target="media/image3.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6.png"/><Relationship Id="rId18" Type="http://schemas.openxmlformats.org/officeDocument/2006/relationships/image" Target="media/image3.png"/><Relationship Id="rId19" Type="http://schemas.openxmlformats.org/officeDocument/2006/relationships/image" Target="media/image6.png"/><Relationship Id="rId20" Type="http://schemas.openxmlformats.org/officeDocument/2006/relationships/image" Target="media/image6.png"/><Relationship Id="rId21" Type="http://schemas.openxmlformats.org/officeDocument/2006/relationships/image" Target="media/image3.png"/><Relationship Id="rId22" Type="http://schemas.openxmlformats.org/officeDocument/2006/relationships/image" Target="media/image11.png"/><Relationship Id="rId23" Type="http://schemas.openxmlformats.org/officeDocument/2006/relationships/image" Target="media/image6.png"/><Relationship Id="rId24" Type="http://schemas.openxmlformats.org/officeDocument/2006/relationships/image" Target="media/image12.png"/><Relationship Id="rId25" Type="http://schemas.openxmlformats.org/officeDocument/2006/relationships/image" Target="media/image6.png"/><Relationship Id="rId26" Type="http://schemas.openxmlformats.org/officeDocument/2006/relationships/image" Target="media/image6.png"/><Relationship Id="rId27" Type="http://schemas.openxmlformats.org/officeDocument/2006/relationships/image" Target="media/image6.png"/><Relationship Id="rId28" Type="http://schemas.openxmlformats.org/officeDocument/2006/relationships/image" Target="media/image13.png"/><Relationship Id="rId29" Type="http://schemas.openxmlformats.org/officeDocument/2006/relationships/image" Target="media/image3.png"/><Relationship Id="rId30" Type="http://schemas.openxmlformats.org/officeDocument/2006/relationships/image" Target="media/image6.png"/><Relationship Id="rId31" Type="http://schemas.openxmlformats.org/officeDocument/2006/relationships/image" Target="media/image14.jpeg"/><Relationship Id="rId32" Type="http://schemas.openxmlformats.org/officeDocument/2006/relationships/image" Target="media/image3.png"/><Relationship Id="rId33" Type="http://schemas.openxmlformats.org/officeDocument/2006/relationships/image" Target="media/image15.png"/><Relationship Id="rId34" Type="http://schemas.openxmlformats.org/officeDocument/2006/relationships/image" Target="media/image6.png"/><Relationship Id="rId35" Type="http://schemas.openxmlformats.org/officeDocument/2006/relationships/image" Target="media/image3.png"/><Relationship Id="rId36" Type="http://schemas.openxmlformats.org/officeDocument/2006/relationships/image" Target="media/image16.png"/><Relationship Id="rId37" Type="http://schemas.openxmlformats.org/officeDocument/2006/relationships/image" Target="media/image17.jpeg"/><Relationship Id="rId38" Type="http://schemas.openxmlformats.org/officeDocument/2006/relationships/image" Target="media/image6.png"/><Relationship Id="rId39" Type="http://schemas.openxmlformats.org/officeDocument/2006/relationships/image" Target="media/image6.png"/><Relationship Id="rId40" Type="http://schemas.openxmlformats.org/officeDocument/2006/relationships/image" Target="media/image18.png"/><Relationship Id="rId41" Type="http://schemas.openxmlformats.org/officeDocument/2006/relationships/image" Target="media/image19.png"/><Relationship Id="rId42" Type="http://schemas.openxmlformats.org/officeDocument/2006/relationships/image" Target="media/image6.png"/><Relationship Id="rId43" Type="http://schemas.openxmlformats.org/officeDocument/2006/relationships/header" Target="header1.xml"/><Relationship Id="rId44" Type="http://schemas.openxmlformats.org/officeDocument/2006/relationships/footer" Target="footer1.xm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8</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2015-07-10T08:52:00Z</dcterms:created>
  <dc:creator>henanjk</dc:creator>
  <dc:description>henanjk</dc:description>
  <cp:keywords>henanjk</cp:keywords>
  <dc:language>en-US</dc:language>
  <cp:lastModifiedBy>user</cp:lastModifiedBy>
  <dcterms:modified xsi:type="dcterms:W3CDTF">2016-03-30T10:17:00Z</dcterms:modified>
  <cp:revision>7</cp:revision>
  <dc:subject>henanjk</dc:subject>
  <dc:title>henanjk</dc:title>
</cp:coreProperties>
</file>