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University of California, Riverside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EE/ME144, EE283A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Foundations of Robotics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Fall 2022</w:t>
      </w:r>
    </w:p>
    <w:p w:rsidR="00000000" w:rsidDel="00000000" w:rsidP="00000000" w:rsidRDefault="00000000" w:rsidRPr="00000000" w14:paraId="0000000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Lab 1 Report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10/07, 2022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SID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Group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Tianzi Luo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862251424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021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XX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Problem Statement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0: Preparation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VMware. (VMware Workstation Player)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Ubuntu 16.04 and create a new VM in VMware.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installing ROS following the ROS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installation tutorial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1: Run in Gazebo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new terminal, and create a new ROS workspace.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Turtlebot in Gazebo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upgrade existing packages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install some dependencies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Gazebo simulator and spawn a new robot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robot arm in Gazebo</w:t>
      </w:r>
    </w:p>
    <w:p w:rsidR="00000000" w:rsidDel="00000000" w:rsidP="00000000" w:rsidRDefault="00000000" w:rsidRPr="00000000" w14:paraId="00000028">
      <w:pPr>
        <w:ind w:firstLine="360"/>
        <w:rPr/>
      </w:pPr>
      <w:r w:rsidDel="00000000" w:rsidR="00000000" w:rsidRPr="00000000">
        <w:rPr>
          <w:rtl w:val="0"/>
        </w:rPr>
        <w:t xml:space="preserve">-download the ROS packages for the robot arm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-install the dependencies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with robot arm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Design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Before working with robots, we need first to get the development environment ready. Installing a virtual machine with a Linux system, and then getting the ROS.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Lunch two basic robots, Turtlebot and a robot arm. Play with them.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 familiar with Gazebo and </w:t>
        <w:tab/>
        <w:t xml:space="preserve">RViz.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Try to do everything in the terminal with commands.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Some basic commands: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ls:</w:t>
      </w:r>
      <w:r w:rsidDel="00000000" w:rsidR="00000000" w:rsidRPr="00000000">
        <w:rPr>
          <w:rFonts w:ascii="Arial" w:cs="Arial" w:eastAsia="Arial" w:hAnsi="Arial"/>
          <w:color w:val="36344d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lists all the files in the subdirectories.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cd:</w:t>
      </w:r>
      <w:r w:rsidDel="00000000" w:rsidR="00000000" w:rsidRPr="00000000">
        <w:rPr>
          <w:rtl w:val="0"/>
        </w:rPr>
        <w:t xml:space="preserve"> goes to another directory.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roscd:</w:t>
      </w:r>
      <w:r w:rsidDel="00000000" w:rsidR="00000000" w:rsidRPr="00000000">
        <w:rPr>
          <w:rtl w:val="0"/>
        </w:rPr>
        <w:t xml:space="preserve">  It allows you to cd directly to a package, stack, or common location by name.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echo:</w:t>
      </w:r>
      <w:r w:rsidDel="00000000" w:rsidR="00000000" w:rsidRPr="00000000">
        <w:rPr>
          <w:rtl w:val="0"/>
        </w:rPr>
        <w:t xml:space="preserve"> display line of text/strings passed as an argument.</w:t>
      </w:r>
    </w:p>
    <w:p w:rsidR="00000000" w:rsidDel="00000000" w:rsidP="00000000" w:rsidRDefault="00000000" w:rsidRPr="00000000" w14:paraId="00000036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Results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Steps and results.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Step1: Get a virtual machine, install Linux, and install ROS.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Have the ROS workspace and the ROS package ready.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57613" cy="202259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22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Step2: Spawn the robot in Gazebo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54437" cy="194649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437" cy="194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Step3: Move the robot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23435" cy="204073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435" cy="2040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Control the robot:</w:t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*Crtl+t: back to the origin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*Moving around: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U</w:t>
        <w:tab/>
        <w:t xml:space="preserve">I</w:t>
        <w:tab/>
        <w:t xml:space="preserve">O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</w:t>
        <w:tab/>
        <w:t xml:space="preserve">K</w:t>
        <w:tab/>
        <w:t xml:space="preserve">L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</w:t>
        <w:tab/>
        <w:t xml:space="preserve">,</w:t>
        <w:tab/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*Force stop: space &amp; k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Step4: Launch a ReactorX 150 robot arm in Gazebo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10899" cy="228911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899" cy="228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Click the play button.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Step5: Using Gazebo and RViz to play with the robot arm together.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RViz provides a tool for better interaction, but only Gazebo shows the real physical status.</w:t>
      </w:r>
    </w:p>
    <w:p w:rsidR="00000000" w:rsidDel="00000000" w:rsidP="00000000" w:rsidRDefault="00000000" w:rsidRPr="00000000" w14:paraId="0000004B">
      <w:pPr>
        <w:ind w:firstLine="720"/>
        <w:jc w:val="center"/>
        <w:rPr>
          <w:rFonts w:ascii="Lato" w:cs="Lato" w:eastAsia="Lato" w:hAnsi="Lato"/>
          <w:color w:val="404040"/>
          <w:shd w:fill="fcfcfc" w:val="clear"/>
        </w:rPr>
      </w:pPr>
      <w:r w:rsidDel="00000000" w:rsidR="00000000" w:rsidRPr="00000000">
        <w:rPr/>
        <w:drawing>
          <wp:inline distB="0" distT="0" distL="0" distR="0">
            <wp:extent cx="4493424" cy="2315495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424" cy="231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On RViz: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4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“MotionPlanning” -&gt; “Planning Request” -&gt; “Query Goal State” and check this box. Drag the “ball” on the tip of the robot arm.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4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“Planning” tab and try buttons “Plan”, “Execute”, or “Plan and Execute”. See robot arms in two software play simultaneously. </w:t>
      </w:r>
    </w:p>
    <w:p w:rsidR="00000000" w:rsidDel="00000000" w:rsidP="00000000" w:rsidRDefault="00000000" w:rsidRPr="00000000" w14:paraId="0000004F">
      <w:pPr>
        <w:ind w:firstLine="720"/>
        <w:jc w:val="center"/>
        <w:rPr/>
      </w:pPr>
      <w:r w:rsidDel="00000000" w:rsidR="00000000" w:rsidRPr="00000000">
        <w:rPr/>
        <w:drawing>
          <wp:inline distB="0" distT="0" distL="0" distR="0">
            <wp:extent cx="4578431" cy="23211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431" cy="232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Appendix (optional)</w:t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How to run the code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Follow the instructions and run the commands in terminals.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References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Lab instruction: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https://ucr-ee144.readthedocs.io/en/latest/lab1.html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hyperlink r:id="rId15">
        <w:r w:rsidDel="00000000" w:rsidR="00000000" w:rsidRPr="00000000">
          <w:rPr>
            <w:rtl w:val="0"/>
          </w:rPr>
          <w:t xml:space="preserve">VMware Workstation Player</w:t>
        </w:r>
      </w:hyperlink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https://www.vmware.com/content/vmware/vmware-published-sites/us/products/workstation-player/workstation-player-evaluation.html.html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Ubuntu 16.04: </w:t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http://releases.ubuntu.com/16.04/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Linux command: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https://ubuntu.com/tutorials/command-line-for-beginners#8-hidden-files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Scripts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before="0" w:line="335.99999999999994" w:lineRule="auto"/>
        <w:ind w:left="0" w:firstLine="0"/>
        <w:rPr>
          <w:rFonts w:ascii="Courier New" w:cs="Courier New" w:eastAsia="Courier New" w:hAnsi="Courier New"/>
          <w:b w:val="1"/>
          <w:color w:val="404040"/>
          <w:sz w:val="18"/>
          <w:szCs w:val="18"/>
          <w:shd w:fill="f8f8f8" w:val="clear"/>
        </w:rPr>
      </w:pPr>
      <w:bookmarkStart w:colFirst="0" w:colLast="0" w:name="_heading=h.3e446kclyvw1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Same with the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before="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heading=h.ddrwa66qifo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1140" w:hanging="42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360" w:hanging="360"/>
      </w:pPr>
      <w:rPr>
        <w:rFonts w:ascii="Georgia" w:cs="Georgia" w:eastAsia="Georgia" w:hAnsi="Georgia"/>
        <w:color w:val="404040"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lvl w:ilvl="0">
      <w:start w:val="1"/>
      <w:numFmt w:val="decimal"/>
      <w:lvlText w:val="(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87A61"/>
  </w:style>
  <w:style w:type="paragraph" w:styleId="1">
    <w:name w:val="heading 1"/>
    <w:basedOn w:val="a"/>
    <w:next w:val="a"/>
    <w:link w:val="10"/>
    <w:uiPriority w:val="9"/>
    <w:qFormat w:val="1"/>
    <w:rsid w:val="00287A6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87A6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287A6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标题 1 字符"/>
    <w:basedOn w:val="a0"/>
    <w:link w:val="1"/>
    <w:uiPriority w:val="9"/>
    <w:rsid w:val="00287A6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标题 2 字符"/>
    <w:basedOn w:val="a0"/>
    <w:link w:val="2"/>
    <w:uiPriority w:val="9"/>
    <w:rsid w:val="00287A6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标题 3 字符"/>
    <w:basedOn w:val="a0"/>
    <w:link w:val="3"/>
    <w:uiPriority w:val="9"/>
    <w:rsid w:val="00287A6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4">
    <w:name w:val="header"/>
    <w:basedOn w:val="a"/>
    <w:link w:val="a5"/>
    <w:uiPriority w:val="99"/>
    <w:unhideWhenUsed w:val="1"/>
    <w:rsid w:val="00D84344"/>
    <w:pPr>
      <w:tabs>
        <w:tab w:val="center" w:pos="4320"/>
        <w:tab w:val="right" w:pos="8640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D84344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 w:val="1"/>
    <w:rsid w:val="00D84344"/>
    <w:pPr>
      <w:tabs>
        <w:tab w:val="center" w:pos="4320"/>
        <w:tab w:val="right" w:pos="8640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D84344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D843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b">
    <w:name w:val="Hyperlink"/>
    <w:basedOn w:val="a0"/>
    <w:uiPriority w:val="99"/>
    <w:unhideWhenUsed w:val="1"/>
    <w:rsid w:val="00596D2D"/>
    <w:rPr>
      <w:color w:val="0000ff"/>
      <w:u w:val="single"/>
    </w:rPr>
  </w:style>
  <w:style w:type="paragraph" w:styleId="ac">
    <w:name w:val="List Paragraph"/>
    <w:basedOn w:val="a"/>
    <w:uiPriority w:val="34"/>
    <w:qFormat w:val="1"/>
    <w:rsid w:val="00DF78BC"/>
    <w:pPr>
      <w:ind w:firstLine="420" w:firstLineChars="200"/>
    </w:pPr>
  </w:style>
  <w:style w:type="character" w:styleId="ad">
    <w:name w:val="Unresolved Mention"/>
    <w:basedOn w:val="a0"/>
    <w:uiPriority w:val="99"/>
    <w:semiHidden w:val="1"/>
    <w:unhideWhenUsed w:val="1"/>
    <w:rsid w:val="00D823CD"/>
    <w:rPr>
      <w:color w:val="605e5c"/>
      <w:shd w:color="auto" w:fill="e1dfdd" w:val="clear"/>
    </w:rPr>
  </w:style>
  <w:style w:type="character" w:styleId="ae">
    <w:name w:val="Strong"/>
    <w:basedOn w:val="a0"/>
    <w:uiPriority w:val="22"/>
    <w:qFormat w:val="1"/>
    <w:rsid w:val="00C476C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jpg"/><Relationship Id="rId13" Type="http://schemas.openxmlformats.org/officeDocument/2006/relationships/image" Target="media/image4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vmware.com/products/workstation-player/workstation-player-evaluation.html" TargetMode="External"/><Relationship Id="rId14" Type="http://schemas.openxmlformats.org/officeDocument/2006/relationships/hyperlink" Target="https://ucr-ee144.readthedocs.io/en/latest/lab1.html" TargetMode="External"/><Relationship Id="rId17" Type="http://schemas.openxmlformats.org/officeDocument/2006/relationships/hyperlink" Target="http://releases.ubuntu.com/16.04/" TargetMode="External"/><Relationship Id="rId16" Type="http://schemas.openxmlformats.org/officeDocument/2006/relationships/hyperlink" Target="https://www.vmware.com/content/vmware/vmware-published-sites/us/products/workstation-player/workstation-player-evaluation.html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ubuntu.com/tutorials/command-line-for-beginners#8-hidden-files" TargetMode="External"/><Relationship Id="rId7" Type="http://schemas.openxmlformats.org/officeDocument/2006/relationships/hyperlink" Target="http://wiki.ros.org/melodic/Installation/Ubuntu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RGdMmK/PIMX0Ss7vemodOiSGg==">AMUW2mVKEk1tOi2zNLyOtaYeKzkd727P7EFxGHVEto4jxv2paPRY2Lmpl+lP/RRY+jeb9zRX5HniUGT11mzN2nU0fnffDwP8SBDlBl0u1JU2/3vLtPG6iA80u/l/W16cRZqRt0uyQQKMzTqg3H4I3Uywwk36Ot9nFA==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2022-10-03T23:22:00Z</dcterms:created>
  <dc:creator>Hanzhe Teng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a9d7ea492f662fae8d4dbd6fc1236a4a080473c3fac4bc4cfdc53346445ff798</vt:lpwstr>
  </property>
</Properties>
</file>