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中国人民公安大学</w:t>
      </w: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实验报告</w:t>
      </w:r>
    </w:p>
    <w:p/>
    <w:p/>
    <w:p/>
    <w:p/>
    <w:p/>
    <w:p/>
    <w:p/>
    <w:p/>
    <w:p/>
    <w:p/>
    <w:p/>
    <w:p>
      <w:pPr>
        <w:spacing w:line="480" w:lineRule="auto"/>
        <w:ind w:firstLine="1120" w:firstLineChars="4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</w:t>
      </w:r>
      <w:r>
        <w:rPr>
          <w:rFonts w:hint="eastAsia" w:ascii="宋体" w:hAnsi="宋体"/>
          <w:sz w:val="28"/>
          <w:szCs w:val="28"/>
          <w:u w:val="single"/>
        </w:rPr>
        <w:t xml:space="preserve">          </w:t>
      </w:r>
      <w:r>
        <w:rPr>
          <w:rFonts w:hint="eastAsia" w:hAnsi="宋体"/>
          <w:sz w:val="28"/>
          <w:szCs w:val="28"/>
          <w:u w:val="single"/>
        </w:rPr>
        <w:t xml:space="preserve">信息安全技术体系    </w:t>
      </w:r>
      <w:r>
        <w:rPr>
          <w:rFonts w:hint="eastAsia" w:ascii="宋体" w:hAnsi="宋体"/>
          <w:sz w:val="28"/>
          <w:szCs w:val="28"/>
          <w:u w:val="single"/>
        </w:rPr>
        <w:t xml:space="preserve">       </w:t>
      </w:r>
    </w:p>
    <w:p>
      <w:pPr>
        <w:spacing w:line="480" w:lineRule="auto"/>
        <w:ind w:firstLine="1120" w:firstLineChars="40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</w:t>
      </w:r>
      <w:r>
        <w:rPr>
          <w:rFonts w:hint="eastAsia" w:ascii="宋体" w:hAnsi="宋体"/>
          <w:sz w:val="28"/>
          <w:szCs w:val="28"/>
          <w:u w:val="single"/>
        </w:rPr>
        <w:t xml:space="preserve">        企业网络安全架建     </w:t>
      </w:r>
      <w:r>
        <w:rPr>
          <w:rFonts w:hint="eastAsia" w:hAnsi="宋体"/>
          <w:sz w:val="28"/>
          <w:szCs w:val="28"/>
          <w:u w:val="single"/>
        </w:rPr>
        <w:t xml:space="preserve">      </w:t>
      </w:r>
    </w:p>
    <w:p>
      <w:pPr>
        <w:spacing w:line="480" w:lineRule="auto"/>
        <w:ind w:firstLine="1120" w:firstLineChars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姓名、学号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>周鸣振</w:t>
      </w:r>
      <w:r>
        <w:rPr>
          <w:rFonts w:hint="eastAsia"/>
          <w:sz w:val="28"/>
          <w:szCs w:val="28"/>
          <w:u w:val="single"/>
        </w:rPr>
        <w:t xml:space="preserve">  2015214600</w:t>
      </w:r>
      <w:r>
        <w:rPr>
          <w:rFonts w:hint="eastAsia"/>
          <w:sz w:val="28"/>
          <w:szCs w:val="28"/>
          <w:u w:val="single"/>
          <w:lang w:val="en-US" w:eastAsia="zh-CN"/>
        </w:rPr>
        <w:t>05</w:t>
      </w:r>
      <w:r>
        <w:rPr>
          <w:rFonts w:hint="eastAsia"/>
          <w:sz w:val="28"/>
          <w:szCs w:val="28"/>
          <w:u w:val="single"/>
        </w:rPr>
        <w:t xml:space="preserve">        </w:t>
      </w:r>
    </w:p>
    <w:p>
      <w:pPr>
        <w:spacing w:line="480" w:lineRule="auto"/>
        <w:ind w:firstLine="1120" w:firstLineChars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年    级</w:t>
      </w:r>
      <w:r>
        <w:rPr>
          <w:rFonts w:hint="eastAsia"/>
          <w:sz w:val="28"/>
          <w:szCs w:val="28"/>
          <w:u w:val="single"/>
        </w:rPr>
        <w:t xml:space="preserve">            2015级                   </w:t>
      </w:r>
    </w:p>
    <w:p>
      <w:pPr>
        <w:spacing w:line="480" w:lineRule="auto"/>
        <w:ind w:firstLine="1120" w:firstLineChars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    业</w:t>
      </w:r>
      <w:r>
        <w:rPr>
          <w:rFonts w:hint="eastAsia"/>
          <w:sz w:val="28"/>
          <w:szCs w:val="28"/>
          <w:u w:val="single"/>
        </w:rPr>
        <w:t xml:space="preserve">         网络安全与执法               </w:t>
      </w:r>
    </w:p>
    <w:p>
      <w:pPr>
        <w:spacing w:line="480" w:lineRule="auto"/>
        <w:ind w:firstLine="1120" w:firstLineChars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</w:t>
      </w:r>
      <w:r>
        <w:rPr>
          <w:rFonts w:hint="eastAsia"/>
          <w:sz w:val="28"/>
          <w:szCs w:val="28"/>
          <w:u w:val="single"/>
        </w:rPr>
        <w:t xml:space="preserve">            吴昌明                     </w:t>
      </w:r>
    </w:p>
    <w:p>
      <w:pPr>
        <w:spacing w:line="480" w:lineRule="auto"/>
        <w:ind w:firstLine="1120" w:firstLineChars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成    绩</w:t>
      </w:r>
      <w:r>
        <w:rPr>
          <w:rFonts w:hint="eastAsia"/>
          <w:sz w:val="28"/>
          <w:szCs w:val="28"/>
          <w:u w:val="single"/>
        </w:rPr>
        <w:t xml:space="preserve">                                      </w:t>
      </w:r>
    </w:p>
    <w:p>
      <w:pPr>
        <w:spacing w:line="480" w:lineRule="auto"/>
        <w:ind w:firstLine="1120" w:firstLineChars="4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实验日期</w:t>
      </w:r>
      <w:r>
        <w:rPr>
          <w:rFonts w:hint="eastAsia"/>
          <w:sz w:val="28"/>
          <w:szCs w:val="28"/>
          <w:u w:val="single"/>
        </w:rPr>
        <w:t xml:space="preserve">          2017年12月1号             </w:t>
      </w:r>
    </w:p>
    <w:p>
      <w:pPr>
        <w:spacing w:line="480" w:lineRule="auto"/>
        <w:jc w:val="center"/>
        <w:rPr>
          <w:rFonts w:ascii="宋体" w:hAnsi="宋体"/>
        </w:rPr>
      </w:pPr>
    </w:p>
    <w:p>
      <w:pPr>
        <w:spacing w:line="480" w:lineRule="auto"/>
        <w:jc w:val="center"/>
        <w:rPr>
          <w:rFonts w:ascii="宋体" w:hAnsi="宋体"/>
        </w:rPr>
      </w:pPr>
    </w:p>
    <w:p>
      <w:pPr>
        <w:spacing w:line="480" w:lineRule="auto"/>
        <w:jc w:val="center"/>
        <w:rPr>
          <w:rFonts w:ascii="黑体" w:hAnsi="黑体" w:eastAsia="黑体"/>
          <w:b/>
          <w:sz w:val="24"/>
        </w:rPr>
      </w:pPr>
    </w:p>
    <w:p>
      <w:pPr>
        <w:spacing w:line="480" w:lineRule="auto"/>
        <w:jc w:val="center"/>
        <w:rPr>
          <w:b/>
          <w:sz w:val="52"/>
          <w:szCs w:val="52"/>
        </w:rPr>
      </w:pPr>
    </w:p>
    <w:p>
      <w:pPr>
        <w:spacing w:line="48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实验报告撰写说明</w:t>
      </w:r>
    </w:p>
    <w:p>
      <w:pPr>
        <w:spacing w:line="480" w:lineRule="auto"/>
        <w:ind w:firstLine="420" w:firstLineChars="200"/>
        <w:jc w:val="left"/>
      </w:pPr>
    </w:p>
    <w:p>
      <w:pPr>
        <w:spacing w:line="480" w:lineRule="auto"/>
        <w:ind w:firstLine="420" w:firstLineChars="200"/>
        <w:jc w:val="left"/>
      </w:pPr>
    </w:p>
    <w:p>
      <w:pPr>
        <w:spacing w:line="48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1.实验报告由参加实验的学生按要求独自（或组）完成。</w:t>
      </w:r>
    </w:p>
    <w:p>
      <w:pPr>
        <w:spacing w:line="48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2.课程名称、实验项目要与实验教学大纲一致。</w:t>
      </w:r>
    </w:p>
    <w:p>
      <w:pPr>
        <w:spacing w:line="48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3.实验数据、曲线、图表和照片等要符合实验指导书的要求，分别插入实验报告的相应部分，内容比较多的也可以作为“附件”附在实验报告的后面。</w:t>
      </w:r>
    </w:p>
    <w:p>
      <w:pPr>
        <w:pStyle w:val="6"/>
        <w:numPr>
          <w:ilvl w:val="0"/>
          <w:numId w:val="1"/>
        </w:numPr>
        <w:spacing w:line="480" w:lineRule="auto"/>
        <w:ind w:firstLineChars="0"/>
        <w:jc w:val="left"/>
        <w:rPr>
          <w:rFonts w:hint="eastAsia" w:ascii="宋体" w:hAnsi="宋体" w:cs="宋体"/>
          <w:sz w:val="24"/>
        </w:rPr>
      </w:pPr>
      <w:r>
        <w:rPr>
          <w:b/>
          <w:sz w:val="30"/>
          <w:szCs w:val="30"/>
        </w:rPr>
        <w:br w:type="page"/>
      </w:r>
      <w:r>
        <w:rPr>
          <w:rFonts w:hint="eastAsia"/>
          <w:b/>
          <w:sz w:val="30"/>
          <w:szCs w:val="30"/>
        </w:rPr>
        <w:t xml:space="preserve">实验内容  </w:t>
      </w:r>
    </w:p>
    <w:p>
      <w:pPr>
        <w:adjustRightInd w:val="0"/>
        <w:snapToGrid w:val="0"/>
        <w:ind w:right="384" w:rightChars="183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/>
          <w:sz w:val="24"/>
        </w:rPr>
        <w:t>综合应用所学过的信息安全技术，为一般的企事业单位的信息系统设计一个安全体系架构。鉴于当前技术和实验环境的限制，要求大家从分域和分时两个维度搭建一个安全技术体系，并在实验报告中说明如何从分级和分层维度进行完善。</w:t>
      </w:r>
    </w:p>
    <w:p>
      <w:pPr>
        <w:pStyle w:val="6"/>
        <w:numPr>
          <w:ilvl w:val="0"/>
          <w:numId w:val="1"/>
        </w:numPr>
        <w:spacing w:line="480" w:lineRule="auto"/>
        <w:ind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实验目的和要求</w:t>
      </w:r>
    </w:p>
    <w:p>
      <w:pPr>
        <w:adjustRightInd w:val="0"/>
        <w:snapToGrid w:val="0"/>
        <w:ind w:left="420" w:right="384" w:rightChars="183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>实验目的：综合应用所学过的信息安全技术的基础知识，并根据现有的条件，完成一个实际环境的安全方案设计，检验、提高学生对信息安全的技术和体系的掌握水平。</w:t>
      </w:r>
    </w:p>
    <w:p>
      <w:pPr>
        <w:adjustRightInd w:val="0"/>
        <w:snapToGrid w:val="0"/>
        <w:ind w:left="420" w:right="384" w:rightChars="183"/>
        <w:rPr>
          <w:rFonts w:ascii="宋体" w:hAnsi="宋体" w:cs="宋体"/>
          <w:b/>
          <w:bCs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>实验要求：通过CISCO公司发布的Packet-Tracer网络安全虚拟环境软件，让学生自己搭建一个安全的网络环境。</w:t>
      </w:r>
    </w:p>
    <w:p>
      <w:pPr>
        <w:pStyle w:val="6"/>
        <w:numPr>
          <w:ilvl w:val="0"/>
          <w:numId w:val="1"/>
        </w:numPr>
        <w:spacing w:line="480" w:lineRule="auto"/>
        <w:ind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实验设备（软、硬件）</w:t>
      </w:r>
    </w:p>
    <w:p>
      <w:pPr>
        <w:adjustRightInd w:val="0"/>
        <w:snapToGrid w:val="0"/>
        <w:ind w:right="384" w:rightChars="183" w:firstLine="49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硬件：</w:t>
      </w:r>
      <w:r>
        <w:rPr>
          <w:rFonts w:ascii="宋体" w:hAnsi="宋体" w:cs="宋体"/>
          <w:sz w:val="24"/>
        </w:rPr>
        <w:t>PC</w:t>
      </w:r>
      <w:r>
        <w:rPr>
          <w:rFonts w:hint="eastAsia" w:ascii="宋体" w:hAnsi="宋体" w:cs="宋体"/>
          <w:sz w:val="24"/>
        </w:rPr>
        <w:t>计算机。</w:t>
      </w:r>
    </w:p>
    <w:p>
      <w:pPr>
        <w:adjustRightInd w:val="0"/>
        <w:snapToGrid w:val="0"/>
        <w:ind w:right="384" w:rightChars="183" w:firstLine="49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软件：</w:t>
      </w:r>
      <w:r>
        <w:rPr>
          <w:rFonts w:ascii="宋体" w:hAnsi="宋体" w:cs="宋体"/>
          <w:sz w:val="24"/>
        </w:rPr>
        <w:t>Windows</w:t>
      </w:r>
      <w:r>
        <w:rPr>
          <w:rFonts w:hint="eastAsia" w:ascii="宋体" w:hAnsi="宋体" w:cs="宋体"/>
          <w:sz w:val="24"/>
        </w:rPr>
        <w:t>操作系统或者</w:t>
      </w:r>
      <w:r>
        <w:rPr>
          <w:rFonts w:ascii="宋体" w:hAnsi="宋体" w:cs="宋体"/>
          <w:sz w:val="24"/>
        </w:rPr>
        <w:t>Linux</w:t>
      </w:r>
      <w:r>
        <w:rPr>
          <w:rFonts w:hint="eastAsia" w:ascii="宋体" w:hAnsi="宋体" w:cs="宋体"/>
          <w:sz w:val="24"/>
        </w:rPr>
        <w:t>操作系统；</w:t>
      </w:r>
    </w:p>
    <w:p>
      <w:pPr>
        <w:adjustRightInd w:val="0"/>
        <w:snapToGrid w:val="0"/>
        <w:ind w:right="384" w:rightChars="183" w:firstLine="49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/>
          <w:sz w:val="24"/>
        </w:rPr>
        <w:t>Packet-Tracer软件。</w:t>
      </w:r>
    </w:p>
    <w:p>
      <w:pPr>
        <w:pStyle w:val="6"/>
        <w:numPr>
          <w:ilvl w:val="0"/>
          <w:numId w:val="1"/>
        </w:numPr>
        <w:spacing w:line="480" w:lineRule="auto"/>
        <w:ind w:left="0" w:firstLine="0" w:firstLineChars="0"/>
        <w:jc w:val="left"/>
        <w:rPr>
          <w:rStyle w:val="7"/>
          <w:rFonts w:ascii="宋体" w:hAnsi="宋体" w:cs="宋体"/>
          <w:color w:val="auto"/>
          <w:sz w:val="24"/>
          <w:szCs w:val="22"/>
        </w:rPr>
      </w:pPr>
      <w:r>
        <w:rPr>
          <w:rFonts w:hint="eastAsia"/>
          <w:b/>
          <w:sz w:val="30"/>
          <w:szCs w:val="30"/>
        </w:rPr>
        <w:t>实验步骤</w:t>
      </w:r>
      <w:r>
        <w:rPr>
          <w:rStyle w:val="7"/>
          <w:rFonts w:hint="eastAsia"/>
        </w:rPr>
        <w:t>（记录每步的实验数据）</w:t>
      </w:r>
    </w:p>
    <w:p>
      <w:pPr>
        <w:adjustRightInd w:val="0"/>
        <w:snapToGrid w:val="0"/>
        <w:ind w:right="384" w:rightChars="183" w:firstLine="49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首先，下载并仔细阅读最新版本的Packet-Tracer软件使用说明书；</w:t>
      </w:r>
    </w:p>
    <w:p>
      <w:pPr>
        <w:adjustRightInd w:val="0"/>
        <w:snapToGrid w:val="0"/>
        <w:ind w:right="384" w:rightChars="183" w:firstLine="49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其次，下载并安装Packet-Tracer的最新版本软件；</w:t>
      </w:r>
    </w:p>
    <w:p>
      <w:pPr>
        <w:adjustRightInd w:val="0"/>
        <w:snapToGrid w:val="0"/>
        <w:ind w:right="384" w:rightChars="183" w:firstLine="49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然后，在Packet-Tracer仿真环境下，常见的局域网计算环境资源；</w:t>
      </w:r>
    </w:p>
    <w:p>
      <w:pPr>
        <w:adjustRightInd w:val="0"/>
        <w:snapToGrid w:val="0"/>
        <w:ind w:right="384" w:rightChars="183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最后，按照分域、分时两个维度，部署安全技术。</w:t>
      </w:r>
    </w:p>
    <w:p>
      <w:pPr>
        <w:pStyle w:val="2"/>
        <w:numPr>
          <w:ilvl w:val="0"/>
          <w:numId w:val="1"/>
        </w:numPr>
        <w:spacing w:line="420" w:lineRule="exac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试验数据记录与处理</w:t>
      </w:r>
    </w:p>
    <w:p>
      <w:pPr>
        <w:pStyle w:val="2"/>
        <w:spacing w:line="420" w:lineRule="exact"/>
        <w:ind w:left="525"/>
        <w:rPr>
          <w:rFonts w:hint="eastAsia"/>
        </w:rPr>
      </w:pPr>
      <w:r>
        <w:rPr>
          <w:rFonts w:hint="eastAsia"/>
        </w:rPr>
        <w:t xml:space="preserve">   此项可以不填</w:t>
      </w:r>
    </w:p>
    <w:p>
      <w:pPr>
        <w:pStyle w:val="2"/>
        <w:numPr>
          <w:ilvl w:val="0"/>
          <w:numId w:val="1"/>
        </w:numPr>
        <w:spacing w:line="420" w:lineRule="exac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试验结果及分析</w:t>
      </w:r>
    </w:p>
    <w:p>
      <w:r>
        <w:drawing>
          <wp:inline distT="0" distB="0" distL="114300" distR="114300">
            <wp:extent cx="5268595" cy="28079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如图所示为本次实验架构图，Cisco Packet Tracer 7.1版本，用到了ISR4321。主机IP及网络IP段已标出。左边为内网区，右边为公网区。公网区配有DNS Server，左右均有Web Server，便于NAT 入/出方向测试。主要操作在Router0上进行。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15.4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service timestamps log datetime msec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service timestamps debug datetime msec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service password-encryption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NAT-Router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ip cef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ipv6 cef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ip domain-lookup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spanning-tree mode pvst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GigabitEthernet0/0/0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ip address 192.168.1.1 255.255.255.0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ip nat inside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duplex 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speed 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Serial0/1/0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ip address 12.1.1.1 255.255.255.0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ip nat outside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clock rate 64000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nat inside source list 1 interface Serial0/1/0 overload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 nat inside source static tcp 192.168.1.3 80 12.1.1.1 80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classless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 route 0.0.0.0 0.0.0.0 Serial0/1/0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flow-export version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access-list 1 permit 192.168.1.0 0.0.0.255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con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aux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针对G0/0/0端口配置NAT Inside，S0/1/1配置NAT Outside Overload模式（NAPT）。同时静态绑定192.168.1.3 80端口为12.1.1.1 80端口。注意静态绑定时要绑定到已知主机上，即路由器外部端口。配置了ACL，只允许192.168.1.0/24主机进行访问。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而其余的三台路由器则是模拟了公网环境，为演示方便，使用了RIP路由协议。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结果如图</w:t>
      </w:r>
    </w:p>
    <w:p>
      <w:r>
        <w:drawing>
          <wp:inline distT="0" distB="0" distL="114300" distR="114300">
            <wp:extent cx="5268595" cy="28079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访问http://tiaonmmn.zmz，提示Outer Network.</w:t>
      </w:r>
    </w:p>
    <w:p>
      <w:r>
        <w:drawing>
          <wp:inline distT="0" distB="0" distL="114300" distR="114300">
            <wp:extent cx="5268595" cy="2807970"/>
            <wp:effectExtent l="0" t="0" r="825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外部PC访问http://tiaonm.zmz，提示Inner Network.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在开启了debug ip nat后，可以看到路由器的提示信息。</w:t>
      </w:r>
    </w:p>
    <w:p>
      <w:r>
        <w:drawing>
          <wp:inline distT="0" distB="0" distL="114300" distR="114300">
            <wp:extent cx="5268595" cy="2807970"/>
            <wp:effectExtent l="0" t="0" r="825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lang w:val="en-US" w:eastAsia="zh-CN"/>
        </w:rPr>
        <w:t>如图所示，NAT转换成功。</w:t>
      </w:r>
    </w:p>
    <w:p>
      <w:pPr>
        <w:pStyle w:val="2"/>
        <w:spacing w:line="420" w:lineRule="exact"/>
        <w:rPr>
          <w:rFonts w:ascii="仿宋" w:hAnsi="仿宋" w:eastAsia="仿宋"/>
          <w:b/>
        </w:rPr>
      </w:pPr>
    </w:p>
    <w:p>
      <w:pPr>
        <w:pStyle w:val="2"/>
        <w:spacing w:line="420" w:lineRule="exact"/>
        <w:rPr>
          <w:rFonts w:ascii="仿宋" w:hAnsi="仿宋" w:eastAsia="仿宋"/>
          <w:b/>
        </w:rPr>
      </w:pPr>
    </w:p>
    <w:p>
      <w:pPr>
        <w:pStyle w:val="2"/>
        <w:spacing w:line="420" w:lineRule="exact"/>
        <w:rPr>
          <w:rFonts w:ascii="仿宋" w:hAnsi="仿宋" w:eastAsia="仿宋"/>
          <w:b/>
        </w:rPr>
      </w:pPr>
    </w:p>
    <w:p>
      <w:pPr>
        <w:pStyle w:val="2"/>
        <w:spacing w:line="420" w:lineRule="exact"/>
        <w:rPr>
          <w:rFonts w:ascii="仿宋" w:hAnsi="仿宋" w:eastAsia="仿宋"/>
          <w:b/>
        </w:rPr>
      </w:pPr>
    </w:p>
    <w:p>
      <w:pPr>
        <w:pStyle w:val="2"/>
        <w:spacing w:line="420" w:lineRule="exact"/>
        <w:rPr>
          <w:rFonts w:ascii="仿宋" w:hAnsi="仿宋" w:eastAsia="仿宋"/>
          <w:b/>
        </w:rPr>
      </w:pPr>
    </w:p>
    <w:p>
      <w:pPr>
        <w:pStyle w:val="2"/>
        <w:spacing w:line="420" w:lineRule="exact"/>
        <w:rPr>
          <w:rFonts w:ascii="仿宋" w:hAnsi="仿宋" w:eastAsia="仿宋"/>
          <w:b/>
        </w:rPr>
      </w:pPr>
    </w:p>
    <w:p>
      <w:pPr>
        <w:pStyle w:val="2"/>
        <w:spacing w:line="420" w:lineRule="exact"/>
        <w:rPr>
          <w:rFonts w:ascii="仿宋" w:hAnsi="仿宋" w:eastAsia="仿宋"/>
          <w:b/>
        </w:rPr>
      </w:pPr>
    </w:p>
    <w:p>
      <w:pPr>
        <w:pStyle w:val="2"/>
        <w:spacing w:line="420" w:lineRule="exact"/>
        <w:rPr>
          <w:rFonts w:ascii="仿宋" w:hAnsi="仿宋" w:eastAsia="仿宋"/>
          <w:b/>
        </w:rPr>
      </w:pPr>
    </w:p>
    <w:p>
      <w:pPr>
        <w:pStyle w:val="2"/>
        <w:spacing w:line="420" w:lineRule="exact"/>
        <w:rPr>
          <w:rFonts w:ascii="仿宋" w:hAnsi="仿宋" w:eastAsia="仿宋"/>
        </w:rPr>
      </w:pPr>
    </w:p>
    <w:p>
      <w:pPr>
        <w:pStyle w:val="2"/>
        <w:numPr>
          <w:ilvl w:val="0"/>
          <w:numId w:val="1"/>
        </w:numPr>
        <w:spacing w:line="420" w:lineRule="exac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实验总结</w:t>
      </w:r>
    </w:p>
    <w:p>
      <w:pPr>
        <w:pStyle w:val="2"/>
        <w:spacing w:line="420" w:lineRule="exac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通过本次实验，了解了NAT的配置，又再次复习了路由配置。</w:t>
      </w:r>
      <w:bookmarkStart w:id="0" w:name="_GoBack"/>
      <w:bookmarkEnd w:id="0"/>
    </w:p>
    <w:p>
      <w:pPr>
        <w:pStyle w:val="2"/>
        <w:spacing w:line="420" w:lineRule="exact"/>
        <w:rPr>
          <w:rFonts w:hint="eastAsia"/>
        </w:rPr>
      </w:pPr>
    </w:p>
    <w:p>
      <w:pPr>
        <w:pStyle w:val="2"/>
        <w:spacing w:line="420" w:lineRule="exact"/>
        <w:rPr>
          <w:rFonts w:hint="eastAsia"/>
          <w:b/>
          <w:sz w:val="30"/>
          <w:szCs w:val="30"/>
        </w:rPr>
      </w:pPr>
    </w:p>
    <w:p>
      <w:pPr>
        <w:pStyle w:val="2"/>
        <w:spacing w:line="420" w:lineRule="exac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八</w:t>
      </w:r>
      <w:r>
        <w:rPr>
          <w:rFonts w:hint="eastAsia"/>
          <w:b/>
          <w:sz w:val="30"/>
          <w:szCs w:val="30"/>
        </w:rPr>
        <w:t>、 参考资料</w:t>
      </w:r>
    </w:p>
    <w:p>
      <w:pPr>
        <w:adjustRightInd w:val="0"/>
        <w:snapToGrid w:val="0"/>
        <w:ind w:right="384" w:rightChars="183"/>
        <w:rPr>
          <w:rFonts w:ascii="宋体" w:hAnsi="宋体"/>
          <w:b/>
          <w:sz w:val="24"/>
        </w:rPr>
      </w:pPr>
      <w:r>
        <w:rPr>
          <w:rFonts w:ascii="宋体" w:hAnsi="宋体" w:cs="宋体"/>
          <w:sz w:val="24"/>
        </w:rPr>
        <w:t xml:space="preserve">    </w:t>
      </w:r>
      <w:r>
        <w:rPr>
          <w:rFonts w:hint="eastAsia" w:ascii="宋体" w:hAnsi="宋体"/>
          <w:sz w:val="24"/>
        </w:rPr>
        <w:t>王斌君. 《信息安全技术体系》.中国人民公安大学出版社，2014</w:t>
      </w:r>
    </w:p>
    <w:p>
      <w:pPr>
        <w:adjustRightInd w:val="0"/>
        <w:snapToGrid w:val="0"/>
        <w:ind w:right="384" w:rightChars="183" w:firstLine="49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谢希仁</w:t>
      </w:r>
      <w:r>
        <w:rPr>
          <w:rFonts w:ascii="宋体" w:hAnsi="宋体" w:cs="宋体"/>
          <w:sz w:val="24"/>
        </w:rPr>
        <w:t xml:space="preserve">. </w:t>
      </w:r>
      <w:r>
        <w:rPr>
          <w:rFonts w:hint="eastAsia" w:ascii="宋体" w:hAnsi="宋体" w:cs="宋体"/>
          <w:sz w:val="24"/>
        </w:rPr>
        <w:t>《计算机网络》（第五版）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电子工业出版社，</w:t>
      </w:r>
      <w:r>
        <w:rPr>
          <w:rFonts w:ascii="宋体" w:hAnsi="宋体" w:cs="宋体"/>
          <w:sz w:val="24"/>
        </w:rPr>
        <w:t>2010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30"/>
        <w:szCs w:val="3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1496C"/>
    <w:rsid w:val="0FAE294A"/>
    <w:rsid w:val="1E1C1B57"/>
    <w:rsid w:val="7D41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entury"/>
      <w:szCs w:val="21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彩色列表 - 强调文字颜色 1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7">
    <w:name w:val="text24660font9"/>
    <w:qFormat/>
    <w:uiPriority w:val="0"/>
    <w:rPr>
      <w:rFonts w:hint="default" w:ascii="Arial" w:hAnsi="Arial" w:cs="Arial"/>
      <w:color w:val="010101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2017-12-06T11:06:00Z</dcterms:created>
  <dc:creator>Administrator</dc:creator>
  <cp:lastModifiedBy>Administrator</cp:lastModifiedBy>
  <dcterms:modified xsi:type="dcterms:W3CDTF">2017-12-06T11:25:36Z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