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792"/>
      </w:tblGrid>
      <w:tr>
        <w:tc>
          <w:tcPr>
            <w:tcW w:type="dxa" w:w="9792"/>
            <w:shd w:val="clear" w:color="auto" w:fill="1E1B4B"/>
            <w:tcMar>
              <w:top w:w="240" w:type="dxa"/>
              <w:bottom w:w="240" w:type="dxa"/>
              <w:left w:w="260" w:type="dxa"/>
              <w:right w:w="260" w:type="dxa"/>
            </w:tcMar>
          </w:tcPr>
          <w:p>
            <w:pPr>
              <w:jc w:val="center"/>
            </w:pPr>
            <w:r>
              <w:rPr>
                <w:rFonts w:ascii="Calibri" w:hAnsi="Calibri"/>
                <w:b/>
                <w:color w:val="FDE047"/>
                <w:sz w:val="20"/>
              </w:rPr>
              <w:t>⭐ DOKUMEN RESMI SISWA &amp; GURU ⭐</w:t>
              <w:br/>
            </w:r>
            <w:r>
              <w:rPr>
                <w:rFonts w:ascii="Calibri" w:hAnsi="Calibri"/>
                <w:b/>
                <w:color w:val="FFFFFF"/>
                <w:sz w:val="34"/>
              </w:rPr>
              <w:t>CATATAN BELAJAR BERBASIS KISAH KEHIDUPAN NYATA</w:t>
              <w:br/>
            </w:r>
            <w:r>
              <w:rPr>
                <w:rFonts w:ascii="Calibri" w:hAnsi="Calibri"/>
                <w:i/>
                <w:color w:val="E0E7FF"/>
                <w:sz w:val="21"/>
              </w:rPr>
              <w:t>Pendidikan Pancasila &amp; PAI-BP Bab 3 • Mengadopsi Pendekatan Storytelling Pak Gita Wirjawan</w:t>
              <w:br/>
              <w:t>PKBM Penerus Bangsa • Tahun Ajaran 2026/2027</w:t>
            </w:r>
          </w:p>
        </w:tc>
      </w:tr>
    </w:tbl>
    <w:p/>
    <w:p>
      <w:r>
        <w:rPr>
          <w:b/>
          <w:color w:val="1E1B4B"/>
        </w:rPr>
        <w:t>💡 Gagasan Pokok Pak Gita Wirjawan tentang Pendidikan Karakter:</w:t>
        <w:br/>
      </w:r>
      <w:r>
        <w:rPr>
          <w:i/>
          <w:color w:val="475569"/>
        </w:rPr>
        <w:t>"Anak-anak tidak akan terinspirasi oleh pasal-pasal hafalan yang dingin dan dogmatis. Manusia adalah makhluk penutur cerita (Homo Narrativus). Nilai kebangsaan, gotong royong, dan spiritualitas agama hanya akan berakar kuat bila ditanamkan lewat kisah-kisah yang dekat dengan keseharian mereka—saat mereka berolahraga, bermain bersama teman, menghadapi dilema moral saat sendirian, dan merawat alam. Setiap anak adalah protagonis yang dilatih memiliki keberanian moral, empati, dan integritas ksatria."</w:t>
      </w:r>
    </w:p>
    <w:p/>
    <w:p>
      <w:pPr>
        <w:pStyle w:val="Heading1"/>
      </w:pPr>
      <w:r>
        <w:rPr>
          <w:color w:val="4338CA"/>
        </w:rPr>
        <w:t>I. KELAS 4: PERSATUAN, GOTONG ROYONG &amp; TOLERANSI</w:t>
      </w:r>
    </w:p>
    <w:tbl>
      <w:tblPr>
        <w:tblW w:type="auto" w:w="0"/>
        <w:jc w:val="center"/>
        <w:tblLook w:firstColumn="1" w:firstRow="1" w:lastColumn="0" w:lastRow="0" w:noHBand="0" w:noVBand="1" w:val="04A0"/>
      </w:tblPr>
      <w:tblGrid>
        <w:gridCol w:w="9792"/>
      </w:tblGrid>
      <w:tr>
        <w:tc>
          <w:tcPr>
            <w:tcW w:type="dxa" w:w="9792"/>
            <w:shd w:val="clear" w:color="auto" w:fill="F8FAFC"/>
            <w:tcMar>
              <w:top w:w="200" w:type="dxa"/>
              <w:bottom w:w="200" w:type="dxa"/>
              <w:left w:w="220" w:type="dxa"/>
              <w:right w:w="220" w:type="dxa"/>
            </w:tcMar>
          </w:tcPr>
          <w:p>
            <w:pPr>
              <w:spacing w:line="288" w:lineRule="auto"/>
            </w:pPr>
            <w:r>
              <w:rPr>
                <w:rFonts w:ascii="Calibri" w:hAnsi="Calibri"/>
                <w:b/>
                <w:color w:val="4F46E5"/>
                <w:sz w:val="23"/>
              </w:rPr>
              <w:t>📖 MISI JALUR SKATEBOARD &amp; JEMBATAN SAPU LIDI [Pendidikan Pancasila Bab 3 • Tokoh: Aqlan &amp; Hasyif]</w:t>
              <w:br/>
            </w:r>
            <w:r>
              <w:rPr>
                <w:rFonts w:ascii="Calibri" w:hAnsi="Calibri"/>
                <w:color w:val="1E293B"/>
                <w:sz w:val="20"/>
              </w:rPr>
              <w:t>Minggu pagi yang cerah, Aqlan sudah mengencangkan tali sepatunya dan memoles papan skateboard kesayangannya. Hari ini adalah jadwal latihan trik kickflip untuk persiapan kompetisi mini akhir pekan. Namun, begitu meluncur ke gerbang perumahan, langkahnya terhenti. Badai hujan semalam telah merobohkan sebuah dahan pohon beringin tua yang sangat besar! Batang dan rantingnya melintang menutup jalan utama, sementara tumpukan sampah plastik menyumbat selokan di sampingnya hingga air hitam mulai meluap.</w:t>
              <w:br/>
              <w:br/>
              <w:t>Di sana terlihat Pak RT sedang berdiri kebingungan sendirian memegang gergaji kecil. Di sudut lain, ada Samuel, tetangga baru asal Maluku yang baru pindah minggu lalu, berdiri ragu-ragu karena belum fasih bahasa setempat. Pak RT menghela napas: 'Kalau Bapak kerjakan sendiri dengan gergaji ini, butuh waktu lima hari sampai bersih, dan nanti malam jika hujan deras datang lagi, perumahan kita pasti kebanjiran.'</w:t>
              <w:br/>
              <w:br/>
              <w:t>Aqlan bisa saja berputar arah, mencari arena jalanan lain yang bersih, dan membiarkan Pak RT. Namun Aqlan teringat filosofi sapu lidi: sebatang lidi akan langsung patah jika dipaksa menyapu halaman, tetapi saat ratusan lidi diikat kuat, mereka mampu menyingkirkan batu dan sampah sebesar apa pun! Aqlan mengajak Hasyif, Kinanti, dan Samuel. Mereka berbagi tugas: ada yang memotong ranting kecil, ada yang menyeret daun, dan Samuel dengan sigap membantu mengangkat batang kayu besar bersama Pak RT. Hanya dalam 45 menit, jalan kembali bersih, saluran air lancar, dan jalur latihan terbuka lebar dengan tawa bersama!</w:t>
              <w:br/>
              <w:br/>
            </w:r>
            <w:r>
              <w:rPr>
                <w:rFonts w:ascii="Calibri" w:hAnsi="Calibri"/>
                <w:b/>
                <w:color w:val="B45309"/>
                <w:sz w:val="20"/>
              </w:rPr>
              <w:t>🎙️ Pertanyaan Pemantik Rasa Ingin Tahu (Ala Pak Gita Wirjawan):</w:t>
              <w:br/>
            </w:r>
            <w:r>
              <w:rPr>
                <w:rFonts w:ascii="Calibri" w:hAnsi="Calibri"/>
                <w:i/>
                <w:color w:val="92400E"/>
                <w:sz w:val="20"/>
              </w:rPr>
              <w:t>"Bayangkan jika Aqlan hanya mementingkan dirinya sendiri dan pergi bermain di tempat lain. Apa yang akan terjadi dengan komplek itu nanti malam? Mengapa gotong royong terbukti menjadi kekuatan super bangsa kita sejak ratusan tahun lalu?"</w:t>
            </w:r>
          </w:p>
        </w:tc>
      </w:tr>
    </w:tbl>
    <w:p/>
    <w:tbl>
      <w:tblPr>
        <w:tblW w:type="auto" w:w="0"/>
        <w:jc w:val="center"/>
        <w:tblLook w:firstColumn="1" w:firstRow="1" w:lastColumn="0" w:lastRow="0" w:noHBand="0" w:noVBand="1" w:val="04A0"/>
      </w:tblPr>
      <w:tblGrid>
        <w:gridCol w:w="9792"/>
      </w:tblGrid>
      <w:tr>
        <w:tc>
          <w:tcPr>
            <w:tcW w:type="dxa" w:w="9792"/>
            <w:shd w:val="clear" w:color="auto" w:fill="F8FAFC"/>
            <w:tcMar>
              <w:top w:w="200" w:type="dxa"/>
              <w:bottom w:w="200" w:type="dxa"/>
              <w:left w:w="220" w:type="dxa"/>
              <w:right w:w="220" w:type="dxa"/>
            </w:tcMar>
          </w:tcPr>
          <w:p>
            <w:pPr>
              <w:spacing w:line="288" w:lineRule="auto"/>
            </w:pPr>
            <w:r>
              <w:rPr>
                <w:rFonts w:ascii="Calibri" w:hAnsi="Calibri"/>
                <w:b/>
                <w:color w:val="4F46E5"/>
                <w:sz w:val="23"/>
              </w:rPr>
              <w:t>📖 RAHASIA LI-TA'ARAJU DI BALIK HELM SKATER [PAI-BP Bab 3 • Tokoh: Aqlan &amp; Made]</w:t>
              <w:br/>
            </w:r>
            <w:r>
              <w:rPr>
                <w:rFonts w:ascii="Calibri" w:hAnsi="Calibri"/>
                <w:color w:val="1E293B"/>
                <w:sz w:val="20"/>
              </w:rPr>
              <w:t>Sore harinya di arena skatepark kota, Aqlan dan kawan-kawan melihat seorang anak laki-laki seusia mereka duduk sendirian di tepi lintasan dengan wajah murung. Di tangannya ada papan skate yang salah satu rodanya copot. Namanya Made, anak yang baru sebulan pindah dari Denpasar, Bali, beragama Hindu. Di lehernya terkalung benang Tridatu. Beberapa anak di pojok arena berbisik-bisik dan enggan mendekat karena merasa logat bicaranya berbeda dan asing.</w:t>
              <w:br/>
              <w:br/>
              <w:t>Aqlan mendekati Made, tersenyum, dan bertanya apa yang terjadi. Ternyata bearing roda Made pecah dan ia tidak membawa T-tool. Aqlan segera mengeluarkan kunci obeng dari tasnya dan membantu memasang roda cadangan miliknya. Ketika azan asar berkumandang dari masjid seberang jalan, Aqlan berpamitan untuk salat. Made dengan tulus berkata: 'Silakan, Aqlan. Papanmu aku jagakan di sini dengan aman.' Setelah salat, Made bahkan membagikan kue pie susu khas Bali kepada Aqlan dan teman-temannya.</w:t>
              <w:br/>
              <w:br/>
              <w:t>Aqlan teringat pesan dalam Surah Al-Hujurat ayat 13: Allah sengaja menciptakan manusia berbangsa-bangsa, bersuku-suku, dan berbeda latar belakang bukan untuk saling memusuhi (li-tanaza'u), melainkan agar Li-ta'arafu—saling mengenal, saling menghormati kebaikan masing-masing, dan menjadi jembatan persahabatan yang kokoh.</w:t>
              <w:br/>
              <w:br/>
            </w:r>
            <w:r>
              <w:rPr>
                <w:rFonts w:ascii="Calibri" w:hAnsi="Calibri"/>
                <w:b/>
                <w:color w:val="B45309"/>
                <w:sz w:val="20"/>
              </w:rPr>
              <w:t>🎙️ Pertanyaan Pemantik Rasa Ingin Tahu (Ala Pak Gita Wirjawan):</w:t>
              <w:br/>
            </w:r>
            <w:r>
              <w:rPr>
                <w:rFonts w:ascii="Calibri" w:hAnsi="Calibri"/>
                <w:i/>
                <w:color w:val="92400E"/>
                <w:sz w:val="20"/>
              </w:rPr>
              <w:t>"Bayangkan jika kamu tiba-tiba harus pindah ke sebuah kota di pulau yang jauh, di mana tak seorang pun mengenal bahasamu dan agiamu. Bagaimana perasaan hatimu jika ada seseorang yang pertama kali tersenyum dan mengulurkan bantuan kepadamu?"</w:t>
            </w:r>
          </w:p>
        </w:tc>
      </w:tr>
    </w:tbl>
    <w:p/>
    <w:p>
      <w:pPr>
        <w:spacing w:line="276" w:lineRule="auto"/>
      </w:pPr>
      <w:r>
        <w:rPr>
          <w:b/>
          <w:color w:val="3730A3"/>
        </w:rPr>
        <w:t>📌 Rangkuman Konsep Buku Siswa Kemendikbud (Kelas 4 Bab 3):</w:t>
        <w:br/>
      </w:r>
      <w:r>
        <w:t>• 1. Keberagaman Sosial Budaya: Keragaman suku, bahasa daerah, dan agama adalah kekayaan bangsa yang harus dijaga dengan rukun.</w:t>
        <w:br/>
      </w:r>
      <w:r>
        <w:t>• 2. Gotong Royong: Tradisi luhur bekerja bersama sukarela tanpa pamrih, membuat pekerjaan berat menjadi ringan dan cepat selesai.</w:t>
        <w:br/>
      </w:r>
      <w:r>
        <w:t>• 3. Bahasa Persatuan: Bahasa Indonesia adalah jembatan komunikasi antarsuku di seluruh pelosok tanah air (ikrar Sumpah Pemuda 1928).</w:t>
        <w:br/>
      </w:r>
      <w:r>
        <w:t>• 4. Q.S. Al-Hujurat/49: 13: Keragaman adalah Sunnatullah agar manusia saling mengenal (Li-ta'arafu) dan saling tolong-menolong dalam kebaikan.</w:t>
        <w:br/>
      </w:r>
      <w:r>
        <w:t>• 5. Catatan Visual Alisya: Memilih kartu perbuatan rukun (tersenyum, bekerja sama) dan menjauhi perbuatan bertengkar/merebut mainan.</w:t>
        <w:br/>
      </w:r>
    </w:p>
    <w:p/>
    <w:p>
      <w:pPr>
        <w:pStyle w:val="Heading1"/>
      </w:pPr>
      <w:r>
        <w:rPr>
          <w:color w:val="0D9488"/>
        </w:rPr>
        <w:t>II. KELAS 5: KEARIFAN ARSITEKTUR NUSANTARA &amp; AMANAH KHALIFAH</w:t>
      </w:r>
    </w:p>
    <w:tbl>
      <w:tblPr>
        <w:tblW w:type="auto" w:w="0"/>
        <w:jc w:val="center"/>
        <w:tblLook w:firstColumn="1" w:firstRow="1" w:lastColumn="0" w:lastRow="0" w:noHBand="0" w:noVBand="1" w:val="04A0"/>
      </w:tblPr>
      <w:tblGrid>
        <w:gridCol w:w="9792"/>
      </w:tblGrid>
      <w:tr>
        <w:tc>
          <w:tcPr>
            <w:tcW w:type="dxa" w:w="9792"/>
            <w:shd w:val="clear" w:color="auto" w:fill="F8FAFC"/>
            <w:tcMar>
              <w:top w:w="200" w:type="dxa"/>
              <w:bottom w:w="200" w:type="dxa"/>
              <w:left w:w="220" w:type="dxa"/>
              <w:right w:w="220" w:type="dxa"/>
            </w:tcMar>
          </w:tcPr>
          <w:p>
            <w:pPr>
              <w:spacing w:line="288" w:lineRule="auto"/>
            </w:pPr>
            <w:r>
              <w:rPr>
                <w:rFonts w:ascii="Calibri" w:hAnsi="Calibri"/>
                <w:b/>
                <w:color w:val="4F46E5"/>
                <w:sz w:val="23"/>
              </w:rPr>
              <w:t>📖 KOREOGRAFI SENAM DI BAWAH KUBAH HONAI &amp; TONGKONAN [Pendidikan Pancasila Bab 3 • Tokoh: Mishka &amp; Ardiansyah]</w:t>
              <w:br/>
            </w:r>
            <w:r>
              <w:rPr>
                <w:rFonts w:ascii="Calibri" w:hAnsi="Calibri"/>
                <w:color w:val="1E293B"/>
                <w:sz w:val="20"/>
              </w:rPr>
              <w:t>Mishka sedang berdiri di tengah studio latihan senam sekolah. Minggu depan, PKBM Penerus Bangsa akan mengadakan Festival Budaya Nusantara. Mishka ditunjuk sebagai perancang formasi koreografi gerak panggung. Namun, saat sesi diskusi konsep panggung dimulai, suasana mendadak tegang.</w:t>
              <w:br/>
              <w:br/>
              <w:t>Dua kubu di kelompoknya berselisih sengit. Kelompok pertama bersikeras panggung harus dihias dengan miniatur Rumah Tongkonan dari Tana Toraja (Sulawesi Selatan) karena atapnya melengkung megah seperti perahu layar nenek moyang pelaut ulung. Sementara itu, kelompok kedua menolak keras dan menuntut memakai tema Rumah Honai dari lembah pegunungan Jayawijaya (Papua) yang berbentuk silinder melingkar unik beratap jerami tebal.</w:t>
              <w:br/>
              <w:br/>
              <w:t>Kedua pihak saling mengejek dan merasa budayanya yang paling hebat. Bukannya memihak salah satu kubu, Mishka mengajak mereka duduk melingkar dan membuka buku arsitektur nusantara. Mishka menjelaskan: 'Kalian tahu kenapa Rumah Honai sengaja tidak dibuat jendela dan berdinding bulat rapat? Di pegunungan Papua, suhu malam hari bisa tembus 5°C. Nenek moyang suku Dani sangat jenius! Dinding bulat tanpa celah itu menahan panas api unggun di tengah ruangan agar tidak kabur ke luar. Sedangkan Tongkonan dengan tiang panggung tinggi dirancang nenek moyang Toraja agar udara lembap tropis mengalir sejuk dan terhindar dari binatang buas. Keduanya adalah mahakarya sains dan kearifan adaptasi iklim yang luar biasa!'</w:t>
              <w:br/>
              <w:br/>
              <w:t>Mendengar penjelasan itu, seluruh teman terdiam kagum. Mishka kemudian merancang gerakan koreografi: formasi awal melingkar rapat melambangkan kehangatan Honai, lalu mengembang megah membentuk busur haluan perahu Tongkonan. Perbedaan budaya justru melahirkan harmoni seni yang memukau!</w:t>
              <w:br/>
              <w:br/>
            </w:r>
            <w:r>
              <w:rPr>
                <w:rFonts w:ascii="Calibri" w:hAnsi="Calibri"/>
                <w:b/>
                <w:color w:val="B45309"/>
                <w:sz w:val="20"/>
              </w:rPr>
              <w:t>🎙️ Pertanyaan Pemantik Rasa Ingin Tahu (Ala Pak Gita Wirjawan):</w:t>
              <w:br/>
            </w:r>
            <w:r>
              <w:rPr>
                <w:rFonts w:ascii="Calibri" w:hAnsi="Calibri"/>
                <w:i/>
                <w:color w:val="92400E"/>
                <w:sz w:val="20"/>
              </w:rPr>
              <w:t>"Mengapa arsitektur tradisional nenek moyang di berbagai pulau berbeda bentuknya secara radikal? Apakah ada rumah adat yang 'paling benar', ataukah setiap rumah adalah bukti kecerdasan manusia menyatu dengan alamnya?"</w:t>
            </w:r>
          </w:p>
        </w:tc>
      </w:tr>
    </w:tbl>
    <w:p/>
    <w:tbl>
      <w:tblPr>
        <w:tblW w:type="auto" w:w="0"/>
        <w:jc w:val="center"/>
        <w:tblLook w:firstColumn="1" w:firstRow="1" w:lastColumn="0" w:lastRow="0" w:noHBand="0" w:noVBand="1" w:val="04A0"/>
      </w:tblPr>
      <w:tblGrid>
        <w:gridCol w:w="9792"/>
      </w:tblGrid>
      <w:tr>
        <w:tc>
          <w:tcPr>
            <w:tcW w:type="dxa" w:w="9792"/>
            <w:shd w:val="clear" w:color="auto" w:fill="F8FAFC"/>
            <w:tcMar>
              <w:top w:w="200" w:type="dxa"/>
              <w:bottom w:w="200" w:type="dxa"/>
              <w:left w:w="220" w:type="dxa"/>
              <w:right w:w="220" w:type="dxa"/>
            </w:tcMar>
          </w:tcPr>
          <w:p>
            <w:pPr>
              <w:spacing w:line="288" w:lineRule="auto"/>
            </w:pPr>
            <w:r>
              <w:rPr>
                <w:rFonts w:ascii="Calibri" w:hAnsi="Calibri"/>
                <w:b/>
                <w:color w:val="4F46E5"/>
                <w:sz w:val="23"/>
              </w:rPr>
              <w:t>📖 MISI SANG KHALIFAH CILIK: MUSYAWARAH TANPA AMARAH [PAI-BP Bab 3 • Tokoh: Mishka &amp; Ardiansyah]</w:t>
              <w:br/>
            </w:r>
            <w:r>
              <w:rPr>
                <w:rFonts w:ascii="Calibri" w:hAnsi="Calibri"/>
                <w:color w:val="1E293B"/>
                <w:sz w:val="20"/>
              </w:rPr>
              <w:t>Sekolah memberikan sebidang tanah kosong di samping kelas untuk dikelola oleh kelas 5 sebagai 'Taman Teladan'. Tugas ini menjadi ujian kepemimpinan bagi Ardiansyah dan Mishka. Pada rapat pertama, terjadi perdebatan panas. Ardiansyah mengusulkan agar lahan itu seluruhnya ditanami pohon apotek hidup (jahe, kunyit, serai) karena memiliki khasiat obat untuk warga sekolah. Namun sebagian anggota perempuan bersikeras ingin menanam bunga hias warna-warni agar taman terlihat estetik dan wangi untuk berswafoto. Suasana mulai memanas, ada yang mulai mencela dan mengancam akan mogok kerja bakti.</w:t>
              <w:br/>
              <w:br/>
              <w:t>Mishka mengingat materi PAI tentang peran manusia sebagai Khalifah fil Ardh (pemimpin dan perawat bumi). Seorang khalifah bukan penguasa diktator yang memaksa kehendak, melainkan sosok yang mendengarkan dengan lapang dada dan mencari jalan tengah terbaik. Mishka mengangkat tangannya dengan santun dan berkata: 'Teman-teman, mari kita dengarkan semua ide sampai tuntas tanpa memotong. Bukankah bumi ini diciptakan Allah dengan penuh keberagaman? Bagaimana jika kita bagi lahan menjadi dua zona: zona barat untuk apotek hidup herbal Ardiansyah yang menyembuhkan, dan zona timur untuk bunga hias kupu-kupu yang menyegarkan mata? Kita beri pembatas batu kali putih yang rapi!'</w:t>
              <w:br/>
              <w:br/>
              <w:t>Seluruh anggota kelas tersenyum sepakat. Tidak ada yang kalah, tidak ada yang merasa tersisih. Musyawarah yang dilandasi adab santun dan semangat merawat bumi melahirkan karya yang indah dan berkah.</w:t>
              <w:br/>
              <w:br/>
            </w:r>
            <w:r>
              <w:rPr>
                <w:rFonts w:ascii="Calibri" w:hAnsi="Calibri"/>
                <w:b/>
                <w:color w:val="B45309"/>
                <w:sz w:val="20"/>
              </w:rPr>
              <w:t>🎙️ Pertanyaan Pemantik Rasa Ingin Tahu (Ala Pak Gita Wirjawan):</w:t>
              <w:br/>
            </w:r>
            <w:r>
              <w:rPr>
                <w:rFonts w:ascii="Calibri" w:hAnsi="Calibri"/>
                <w:i/>
                <w:color w:val="92400E"/>
                <w:sz w:val="20"/>
              </w:rPr>
              <w:t>"Apa bahayanya jika seorang pemimpin kelompok mengambil keputusan hanya berdasarkan kemauannya sendiri? Mengapa dalam Islam, orang yang pandai mengendalikan amarah saat bermusyawarah disebut sebagai orang yang benar-benar kuat?"</w:t>
            </w:r>
          </w:p>
        </w:tc>
      </w:tr>
    </w:tbl>
    <w:p/>
    <w:p>
      <w:pPr>
        <w:spacing w:line="276" w:lineRule="auto"/>
      </w:pPr>
      <w:r>
        <w:rPr>
          <w:b/>
          <w:color w:val="0F766E"/>
        </w:rPr>
        <w:t>📌 Rangkuman Konsep Buku Siswa Kemendikbud (Kelas 5 Bab 3):</w:t>
        <w:br/>
      </w:r>
      <w:r>
        <w:t>• 1. Arsitektur Rumah Adat Nusantara: Hasil adaptasi jenius nenek moyang terhadap kondisi geografis dan iklim (Honai tahan dingin, Gadang elastis tahan gempa, Tongkonan simbol maritim).</w:t>
        <w:br/>
      </w:r>
      <w:r>
        <w:t>• 2. Keragaman Budaya sebagai Modal Sosial: Keberagaman seni tari, musik, rumah adat, dan pakaian adat memperkaya khazanah bangsa Indonesia.</w:t>
        <w:br/>
      </w:r>
      <w:r>
        <w:t>• 3. Manusia sebagai Khalifah fil Ardh: Diamanahi merawat alam, menjaga kelestarian lingkungan, dan tidak berbuat kerusakan di muka bumi.</w:t>
        <w:br/>
      </w:r>
      <w:r>
        <w:t>• 4. Adab Musyawarah: Menyimak pendapat orang lain tanpa menyela, bertutur kata sopan, dan mengedepankan mufakat demi kemaslahatan bersama.</w:t>
        <w:br/>
      </w:r>
    </w:p>
    <w:p/>
    <w:p>
      <w:pPr>
        <w:pStyle w:val="Heading1"/>
      </w:pPr>
      <w:r>
        <w:rPr>
          <w:color w:val="E11D48"/>
        </w:rPr>
        <w:t>III. KELAS 6: HAK, KEWAJIBAN, INTEGRITAS &amp; KEMULIAAN PEMAAF</w:t>
      </w:r>
    </w:p>
    <w:tbl>
      <w:tblPr>
        <w:tblW w:type="auto" w:w="0"/>
        <w:jc w:val="center"/>
        <w:tblLook w:firstColumn="1" w:firstRow="1" w:lastColumn="0" w:lastRow="0" w:noHBand="0" w:noVBand="1" w:val="04A0"/>
      </w:tblPr>
      <w:tblGrid>
        <w:gridCol w:w="9792"/>
      </w:tblGrid>
      <w:tr>
        <w:tc>
          <w:tcPr>
            <w:tcW w:type="dxa" w:w="9792"/>
            <w:shd w:val="clear" w:color="auto" w:fill="F8FAFC"/>
            <w:tcMar>
              <w:top w:w="200" w:type="dxa"/>
              <w:bottom w:w="200" w:type="dxa"/>
              <w:left w:w="220" w:type="dxa"/>
              <w:right w:w="220" w:type="dxa"/>
            </w:tcMar>
          </w:tcPr>
          <w:p>
            <w:pPr>
              <w:spacing w:line="288" w:lineRule="auto"/>
            </w:pPr>
            <w:r>
              <w:rPr>
                <w:rFonts w:ascii="Calibri" w:hAnsi="Calibri"/>
                <w:b/>
                <w:color w:val="4F46E5"/>
                <w:sz w:val="23"/>
              </w:rPr>
              <w:t>📖 DILEMA VAS BUNGA KORIDOR &amp; MAHKAMAH INTEGRITAS KSATRIA [Pendidikan Pancasila Bab 3 • Tokoh: Shan &amp; Hendra]</w:t>
              <w:br/>
            </w:r>
            <w:r>
              <w:rPr>
                <w:rFonts w:ascii="Calibri" w:hAnsi="Calibri"/>
                <w:color w:val="1E293B"/>
                <w:sz w:val="20"/>
              </w:rPr>
              <w:t>Jam istirahat kedua baru saja dimulai. Koridor lantai dua gedung PKBM sepi karena sebagian besar siswa sedang berada di kantin bawah. Shan dan Hendra sedang asyik bermain oper-operan bola basket mini sambil berlari kecil menuju ruang kelas. Padahal, ada tata tertib sekolah tertulis jelas di dinding: dilarang bermain bola di koridor.</w:t>
              <w:br/>
              <w:br/>
              <w:t>Tiba-tiba, operan Hendra meleset. Bola menghantam sebuah vas keramik kuno peninggalan sekolah yang diletakkan di atas meja teras ruang guru. PRAANGG! Vas keramik itu jatuh berkeping-keping di atas lantai marmer. Suasana mendadak hening mencekam. Keduanya mematung pucat pasi. Hendra menoleh ke kiri dan ke kanan: tidak ada guru yang melihat, dan tidak ada kamera CCTV di sudut itu.</w:t>
              <w:br/>
              <w:br/>
              <w:t>Hendra menarik kencang lengan baju Shan: 'Shan! Nggak ada yang lihat! Ayo kita lari ke kantin sekarang dan pura-pura kita baru datang dari bawah! Kalau kita ngaku, kita pasti kena skorsing atau disuruh bayar ganti rugi mahal!' Jantung Shan berdegup kencang. Pilihan mudah ada di depan mata: lari dan selamat dari teguran guru sesaat.</w:t>
              <w:br/>
              <w:br/>
              <w:t>Namun di dalam dada Shan, ada suara nurani yang berbicara keras: 'Apakah kamu berani jujur hanya saat ada orang melihat? Apa arti belajar norma hukum dan kewajiban jika kamu melarikan diri dari tanggung jawab?' Shan menahan bahu Hendra dan menatap matanya: 'Hendra, kalau kita lari, kita mungkin selamat dari hukuman hari ini. Tapi seumur hidup, kita akan hidup sebagai pengecut yang membohongi diri sendiri. Ayo kita hadapi bersama. Kita temui Ibu Kepala Sekolah sekarang, kita akui kesalahan kita, dan kita siap ganti kerugian bersama-sama.'</w:t>
              <w:br/>
              <w:br/>
              <w:t>Dengan lutut gemetar namun dada tegak, mereka melangkah masuk ke ruang kepala sekolah. Ibu Kepala Sekolah memang menegur pelanggaran bermain bola di koridor, tetapi beliau bangga meneteskan air mata haru: 'Ibu kecewa vas sekolah pecah, tapi Ibu jauh lebih bangga karena di hadapan Ibu ada dua orang ksatria jujur yang memiliki integritas sejati!'</w:t>
              <w:br/>
              <w:br/>
            </w:r>
            <w:r>
              <w:rPr>
                <w:rFonts w:ascii="Calibri" w:hAnsi="Calibri"/>
                <w:b/>
                <w:color w:val="B45309"/>
                <w:sz w:val="20"/>
              </w:rPr>
              <w:t>🎙️ Pertanyaan Pemantik Rasa Ingin Tahu (Ala Pak Gita Wirjawan):</w:t>
              <w:br/>
            </w:r>
            <w:r>
              <w:rPr>
                <w:rFonts w:ascii="Calibri" w:hAnsi="Calibri"/>
                <w:i/>
                <w:color w:val="92400E"/>
                <w:sz w:val="20"/>
              </w:rPr>
              <w:t>"Kapan integritas moral seorang anak benar-benar diuji? Mengapa pengakuan jujur yang berisiko dihukum jauh lebih mulia daripada kebohongan manis yang meloloskan kita dari masalah?"</w:t>
            </w:r>
          </w:p>
        </w:tc>
      </w:tr>
    </w:tbl>
    <w:p/>
    <w:tbl>
      <w:tblPr>
        <w:tblW w:type="auto" w:w="0"/>
        <w:jc w:val="center"/>
        <w:tblLook w:firstColumn="1" w:firstRow="1" w:lastColumn="0" w:lastRow="0" w:noHBand="0" w:noVBand="1" w:val="04A0"/>
      </w:tblPr>
      <w:tblGrid>
        <w:gridCol w:w="9792"/>
      </w:tblGrid>
      <w:tr>
        <w:tc>
          <w:tcPr>
            <w:tcW w:type="dxa" w:w="9792"/>
            <w:shd w:val="clear" w:color="auto" w:fill="F8FAFC"/>
            <w:tcMar>
              <w:top w:w="200" w:type="dxa"/>
              <w:bottom w:w="200" w:type="dxa"/>
              <w:left w:w="220" w:type="dxa"/>
              <w:right w:w="220" w:type="dxa"/>
            </w:tcMar>
          </w:tcPr>
          <w:p>
            <w:pPr>
              <w:spacing w:line="288" w:lineRule="auto"/>
            </w:pPr>
            <w:r>
              <w:rPr>
                <w:rFonts w:ascii="Calibri" w:hAnsi="Calibri"/>
                <w:b/>
                <w:color w:val="4F46E5"/>
                <w:sz w:val="23"/>
              </w:rPr>
              <w:t>📖 TIGA HARI MEMADAMKAN API: PELUKAN MAAF SEBELUM SENJA KETIGA [PAI-BP Bab 3 • Tokoh: Selvi &amp; Aulya]</w:t>
              <w:br/>
            </w:r>
            <w:r>
              <w:rPr>
                <w:rFonts w:ascii="Calibri" w:hAnsi="Calibri"/>
                <w:color w:val="1E293B"/>
                <w:sz w:val="20"/>
              </w:rPr>
              <w:t>Insiden bermula dari hal sepele. Dua hari sebelum pameran karya seni, Aulya tanpa sengaja menyenggol tempat palet cat air milik Selvi saat sedang membersihkan meja. Cat akrilik merah dan biru pekat tumpah membasahi bagian depan baju seragam putih Selvi dan merusak sebagian sudut lukisan yang sudah ia kerjakan selama dua minggu. Selvi langsung menangis histeris karena marah dan malu. Meskipun Aulya sudah meminta maaf berkali-kali dengan panik, Selvi menutup telinga dan berteriak: 'Aku benci kamu, Aulya! Jangan pernah bicara denganku lagi seumur hidup!'</w:t>
              <w:br/>
              <w:br/>
              <w:t>Dua hari berlalu dalam dinginnya permusuhan. Saat berpapasan di koridor, Selvi memalingkan wajah dan mendengus ketus. Aulya pun mulai merasa jengkel: 'Kan aku sudah minta maaf berkali-kali, kenapa dia pendendam sekali?' Kedua gadis itu merasa tersiksa. Tidur mereka tidak nyenyak, belajar tidak konsentrasi, dan dada mereka terasa sesak.</w:t>
              <w:br/>
              <w:br/>
              <w:t>Di hari ketiga menjelang asar, Shan mendatangi Selvi dan membacakan sebuah hadis shahih Rasulullah saw.: 'Tidak halal bagi seorang muslim mendiamkan (memusuhi) saudaranya lebih dari tiga hari, sehingga ketika keduanya bertemu, yang ini berpaling dan yang itu berpaling. Dan yang terbaik di antara keduanya adalah yang lebih dahulu mengucap salam.' Shan berkata lembut: 'Selvi, menyimpan dendam itu ibarat memegang bara api panas di telapak tanganmu sendiri; yang hangus terbakar bukan orang lain, tapi hatimu sendiri. Senja hari ketiga sebentar lagi tiba.'</w:t>
              <w:br/>
              <w:br/>
              <w:t>Hati Selvi bergetar. Ego dan rasa gengsinya runtuh seketika. Selvi bergegas mencari Aulya di perpustakaan. Melihat Selvi mendekat, Aulya sempat waspada. Namun Selvi mengulurkan tangannya sambil tersenyum tulus berkaca-kaca: 'Assalamu'alaikum, Aulya. Maafkan aku yang kemarin terlalu emosi dan membiarkan amarah menguasai hatiku. Baju bisa dicuci dan lukisan bisa kubuat lagi, tapi persahabatan kita terlalu berharga untuk dihancurkan oleh rasa gengsi.' Aulya memeluk Selvi erat sambil menangis lega. Beban berat di dada mereka lenyap seketika berganti dengan kedamaian jiwa.</w:t>
              <w:br/>
              <w:br/>
            </w:r>
            <w:r>
              <w:rPr>
                <w:rFonts w:ascii="Calibri" w:hAnsi="Calibri"/>
                <w:b/>
                <w:color w:val="B45309"/>
                <w:sz w:val="20"/>
              </w:rPr>
              <w:t>🎙️ Pertanyaan Pemantik Rasa Ingin Tahu (Ala Pak Gita Wirjawan):</w:t>
              <w:br/>
            </w:r>
            <w:r>
              <w:rPr>
                <w:rFonts w:ascii="Calibri" w:hAnsi="Calibri"/>
                <w:i/>
                <w:color w:val="92400E"/>
                <w:sz w:val="20"/>
              </w:rPr>
              <w:t>"Mengapa Islam membatasi masa marah dan tidak bertegur sapa maksimal 3 hari saja? Mengapa orang yang pertama kali meminta maaf atau memberi maaf dinobatkan Rasulullah sebagai ksatria termulia?"</w:t>
            </w:r>
          </w:p>
        </w:tc>
      </w:tr>
    </w:tbl>
    <w:p/>
    <w:p>
      <w:pPr>
        <w:spacing w:line="276" w:lineRule="auto"/>
      </w:pPr>
      <w:r>
        <w:rPr>
          <w:b/>
          <w:color w:val="BE123C"/>
        </w:rPr>
        <w:t>📌 Rangkuman Konsep Buku Siswa Kemendikbud (Kelas 6 Bab 3):</w:t>
        <w:br/>
      </w:r>
      <w:r>
        <w:t>• 1. Keseimbangan Hak dan Kewajiban: Hak anak memperoleh perlindungan dan pendidikan harus diimbangi dengan kewajiban menaati tata tertib dan disiplin.</w:t>
        <w:br/>
      </w:r>
      <w:r>
        <w:t>• 2. Kewajiban Moral untuk Berani Jujur: Integritas sejati tercermin saat berani berkata benar dan bertanggung jawab ketika berbuat salah, meskipun tidak ada orang yang melihat.</w:t>
        <w:br/>
      </w:r>
      <w:r>
        <w:t>• 3. Hakikat Memberi Maaf: Mengikis ego dan meneladani sifat Allah Al-'Afuw (Maha Pemaaf), mengubah bara dendam menjadi energi persaudaraan.</w:t>
        <w:br/>
      </w:r>
      <w:r>
        <w:t>• 4. Larangan Mendiamkan Saudara (H.R. Bukhari): Batas toleransi rasa marah adalah 3 hari. Orang yang paling mulia adalah yang pertama berinisiatif mengucap salam dan memaafkan.</w:t>
        <w:br/>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