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BE123C"/>
            <w:tcMar>
              <w:top w:w="240" w:type="dxa"/>
              <w:bottom w:w="240" w:type="dxa"/>
              <w:left w:w="260" w:type="dxa"/>
              <w:right w:w="260" w:type="dxa"/>
            </w:tcMar>
          </w:tcPr>
          <w:p>
            <w:pPr>
              <w:jc w:val="center"/>
            </w:pPr>
            <w:r>
              <w:rPr>
                <w:rFonts w:ascii="Calibri" w:hAnsi="Calibri"/>
                <w:b/>
                <w:color w:val="FDE047"/>
                <w:sz w:val="20"/>
              </w:rPr>
              <w:t>⭐ SLIDE PRESENTATION DECK &amp; EVALUASI MANDIRI ⭐</w:t>
              <w:br/>
            </w:r>
            <w:r>
              <w:rPr>
                <w:rFonts w:ascii="Calibri" w:hAnsi="Calibri"/>
                <w:b/>
                <w:color w:val="FFFFFF"/>
                <w:sz w:val="33"/>
              </w:rPr>
              <w:t>RANCANGAN SLIDE CANVA &amp; MINI TEST C3-C4 PENDIDIKAN PANCASILA</w:t>
              <w:br/>
            </w:r>
            <w:r>
              <w:rPr>
                <w:rFonts w:ascii="Calibri" w:hAnsi="Calibri"/>
                <w:i/>
                <w:color w:val="F1F5F9"/>
                <w:sz w:val="20"/>
              </w:rPr>
              <w:t>Terpisah Khusus Kelas 4 dan Kelas 5 (Bukan Multigrade)</w:t>
              <w:br/>
              <w:t>Pola Bergantian: Konsep Textbook Kemendikbud &amp; Cerita Keseharian Nyata</w:t>
              <w:br/>
              <w:t>PKBM Penerus Bangsa • Pendekatan Storytelling Pak Gita Wirjawan</w:t>
            </w:r>
          </w:p>
        </w:tc>
      </w:tr>
    </w:tbl>
    <w:p/>
    <w:p>
      <w:pPr>
        <w:spacing w:line="276" w:lineRule="auto"/>
      </w:pPr>
      <w:r>
        <w:rPr>
          <w:b/>
        </w:rPr>
        <w:t>💡 Struktur Pola Presentasi Canva (Pola Bergantian Guru Tiara):</w:t>
        <w:br/>
      </w:r>
      <w:r>
        <w:rPr>
          <w:i/>
        </w:rPr>
        <w:t>Setiap deck presentasi dirancang khusus untuk sesi belajar 60 menit per kelas, berirama selang-seling secara harmonis:</w:t>
        <w:br/>
        <w:t>• Slide Ganjil: Konsep Kunci Buku Siswa Kemendikbud (Materi resmi, definisi, fakta kebangsaan, dan teori ilmiah).</w:t>
        <w:br/>
        <w:t>• Slide Genap: Penerapan dalam Kehidupan Sehari-hari (Storytelling kehidupan Aqlan &amp; Mishka, hobi skateboard &amp; senam lantai, studi kasus lingkungan, dan aksi nyata).</w:t>
        <w:br/>
      </w:r>
    </w:p>
    <w:p/>
    <w:p>
      <w:pPr>
        <w:pStyle w:val="Heading1"/>
      </w:pPr>
      <w:r>
        <w:rPr>
          <w:color w:val="BE123C"/>
        </w:rPr>
        <w:t>DECK 1: KELAS 4 PENDIDIKAN PANCASILA (AQLAN, HASYIF, KINANTI, ALISYA)</w:t>
      </w:r>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BE123C"/>
                <w:sz w:val="22"/>
              </w:rPr>
              <w:t>SLIDE 1: COVER: MISI KSATRIA GOTONG ROYONG CILIK</w:t>
              <w:br/>
            </w:r>
            <w:r>
              <w:rPr>
                <w:rFonts w:ascii="Calibri" w:hAnsi="Calibri"/>
                <w:b/>
                <w:color w:val="4338CA"/>
                <w:sz w:val="19"/>
              </w:rPr>
              <w:t>[📚 KONSEP TEXTBOOK KEMENDIKBUD]</w:t>
              <w:br/>
            </w:r>
            <w:r>
              <w:rPr>
                <w:rFonts w:ascii="Calibri" w:hAnsi="Calibri"/>
                <w:i/>
                <w:color w:val="64748B"/>
                <w:sz w:val="19"/>
              </w:rPr>
              <w:t>🎨 Visual Cue Canva: 16:9 Widescreen, palet warna merah marun (#BE123C) dipadu krem hangat dan hijau toska lembut. Ilustrasi Aqlan memakai helm skater memegang papan, dikelilingi teman-teman membawa cangkul dan bendera merah putih.</w:t>
              <w:br/>
            </w:r>
            <w:r>
              <w:rPr>
                <w:rFonts w:ascii="Calibri" w:hAnsi="Calibri"/>
                <w:b/>
                <w:color w:val="1E293B"/>
                <w:sz w:val="19"/>
              </w:rPr>
              <w:t>🎙️ Narasi/Pancingan Guru: "Halo Aqlan dan kawan-kawan! Hari ini kita akan membuktikan bahwa anak-anak seusia kalian bisa menjadi pahlawan penyelamat lingkungan lewat kekuatan kerja sama!"</w:t>
              <w:br/>
              <w:br/>
            </w:r>
            <w:r>
              <w:rPr>
                <w:rFonts w:ascii="Calibri" w:hAnsi="Calibri"/>
                <w:color w:val="334155"/>
                <w:sz w:val="19"/>
              </w:rPr>
              <w:t xml:space="preserve">  • Judul Slide: MISI KSATRIA GOTONG ROYONG &amp; PERSATUAN DI SEKITARKU</w:t>
              <w:br/>
            </w:r>
            <w:r>
              <w:rPr>
                <w:rFonts w:ascii="Calibri" w:hAnsi="Calibri"/>
                <w:color w:val="334155"/>
                <w:sz w:val="19"/>
              </w:rPr>
              <w:t xml:space="preserve">  • Mata Pelajaran: Pendidikan Pancasila Bab 3 (Kelas 4 SD/Fase B)</w:t>
              <w:br/>
            </w:r>
            <w:r>
              <w:rPr>
                <w:rFonts w:ascii="Calibri" w:hAnsi="Calibri"/>
                <w:color w:val="334155"/>
                <w:sz w:val="19"/>
              </w:rPr>
              <w:t xml:space="preserve">  • Tokoh Cerita: Aqlan, Hasyif, Kinanti, Samuel, dan Alisya</w:t>
              <w:br/>
            </w:r>
            <w:r>
              <w:rPr>
                <w:rFonts w:ascii="Calibri" w:hAnsi="Calibri"/>
                <w:color w:val="334155"/>
                <w:sz w:val="19"/>
              </w:rPr>
              <w:t xml:space="preserve">  • Fokus Nilai: Gotong Royong, Persatuan Sila ke-3, dan Bahasa Indonesia Pemersatu</w:t>
              <w:br/>
            </w:r>
            <w:r>
              <w:rPr>
                <w:rFonts w:ascii="Calibri" w:hAnsi="Calibri"/>
                <w:color w:val="334155"/>
                <w:sz w:val="19"/>
              </w:rPr>
              <w:t xml:space="preserve">  • Pengajar: Guru Tiara • PKBM Penerus Bangsa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BE123C"/>
                <w:sz w:val="22"/>
              </w:rPr>
              <w:t>SLIDE 2: TEXTBOOK: APA ITU KEBERAGAMAN SOSIAL BUDAYA?</w:t>
              <w:br/>
            </w:r>
            <w:r>
              <w:rPr>
                <w:rFonts w:ascii="Calibri" w:hAnsi="Calibri"/>
                <w:b/>
                <w:color w:val="4338CA"/>
                <w:sz w:val="19"/>
              </w:rPr>
              <w:t>[📚 KONSEP TEXTBOOK KEMENDIKBUD]</w:t>
              <w:br/>
            </w:r>
            <w:r>
              <w:rPr>
                <w:rFonts w:ascii="Calibri" w:hAnsi="Calibri"/>
                <w:i/>
                <w:color w:val="64748B"/>
                <w:sz w:val="19"/>
              </w:rPr>
              <w:t>🎨 Visual Cue Canva: Infografis peta Indonesia dengan 4 ikon pilar keragaman: rumah adat, pakaian daerah, alat musik, dan rumah ibadah. Layout clean dengan teks tebal mudah dibaca.</w:t>
              <w:br/>
            </w:r>
            <w:r>
              <w:rPr>
                <w:rFonts w:ascii="Calibri" w:hAnsi="Calibri"/>
                <w:b/>
                <w:color w:val="1E293B"/>
                <w:sz w:val="19"/>
              </w:rPr>
              <w:t>🎙️ Narasi/Pancingan Guru: "Coba lihat sekeliling rumah dan sekolah kita. Mengapa teman-teman kita punya asal daerah, makanan kesukaan, dan tradisi keluarga yang berbeda-beda?"</w:t>
              <w:br/>
              <w:br/>
            </w:r>
            <w:r>
              <w:rPr>
                <w:rFonts w:ascii="Calibri" w:hAnsi="Calibri"/>
                <w:color w:val="334155"/>
                <w:sz w:val="19"/>
              </w:rPr>
              <w:t xml:space="preserve">  • Buku Siswa Kemendikbud Hal 63-70: Indonesia adalah negara kepulauan yang memiliki lebih dari 1.340 suku bangsa dan 718 bahasa daerah.</w:t>
              <w:br/>
            </w:r>
            <w:r>
              <w:rPr>
                <w:rFonts w:ascii="Calibri" w:hAnsi="Calibri"/>
                <w:color w:val="334155"/>
                <w:sz w:val="19"/>
              </w:rPr>
              <w:t xml:space="preserve">  • Bentuk Keberagaman di Lingkungan Kita: 1) Keragaman Suku Bangsa, 2) Bahasa Daerah, 3) Tradisi &amp; Adat Istiadat, 4) Agama &amp; Keyakinan.</w:t>
              <w:br/>
            </w:r>
            <w:r>
              <w:rPr>
                <w:rFonts w:ascii="Calibri" w:hAnsi="Calibri"/>
                <w:color w:val="334155"/>
                <w:sz w:val="19"/>
              </w:rPr>
              <w:t xml:space="preserve">  • Prinsip Kebinekaan: Perbedaan bukan alasan untuk saling memusuhi, melainkan anugerah Tuhan Yang Maha Esa yang memperkaya kebudayaan nasional.</w:t>
              <w:br/>
            </w:r>
            <w:r>
              <w:rPr>
                <w:rFonts w:ascii="Calibri" w:hAnsi="Calibri"/>
                <w:color w:val="334155"/>
                <w:sz w:val="19"/>
              </w:rPr>
              <w:t xml:space="preserve">  • Tugas Pelajar: Menghormati perbedaan dengan semboyan 'Bhinneka Tunggal Ika' (Berbeda-beda tetapi tetap satu jua).</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BE123C"/>
                <w:sz w:val="22"/>
              </w:rPr>
              <w:t>SLIDE 3: KESEHARIAN: TETANGGA BARU DARI BERBAGAI PULAU DI SKATEPARK</w:t>
              <w:br/>
            </w:r>
            <w:r>
              <w:rPr>
                <w:rFonts w:ascii="Calibri" w:hAnsi="Calibri"/>
                <w:b/>
                <w:color w:val="B45309"/>
                <w:sz w:val="19"/>
              </w:rPr>
              <w:t>[🏡 KONTEKS NYATA SEHARI-HARI]</w:t>
              <w:br/>
            </w:r>
            <w:r>
              <w:rPr>
                <w:rFonts w:ascii="Calibri" w:hAnsi="Calibri"/>
                <w:i/>
                <w:color w:val="64748B"/>
                <w:sz w:val="19"/>
              </w:rPr>
              <w:t>🎨 Visual Cue Canva: Ilustrasi Aqlan meluncur di arena skatepark komplek perumahan, di sampingnya ada Samuel (anak baru asal Maluku) dan Hasyif yang sedang duduk di bangku taman.</w:t>
              <w:br/>
            </w:r>
            <w:r>
              <w:rPr>
                <w:rFonts w:ascii="Calibri" w:hAnsi="Calibri"/>
                <w:b/>
                <w:color w:val="1E293B"/>
                <w:sz w:val="19"/>
              </w:rPr>
              <w:t>🎙️ Narasi/Pancingan Guru: "Aqlan, bayangkan jika kamu baru pindah ke pulau yang jauh dan belum punya teman. Apa yang paling membuat hatimu senang saat pertama kali datang ke lapangan bermain?"</w:t>
              <w:br/>
              <w:br/>
            </w:r>
            <w:r>
              <w:rPr>
                <w:rFonts w:ascii="Calibri" w:hAnsi="Calibri"/>
                <w:color w:val="334155"/>
                <w:sz w:val="19"/>
              </w:rPr>
              <w:t xml:space="preserve">  • Kisah Nyata Aqlan di Komplek: Di perumahan tempat tinggal Aqlan, warga berasal dari berbagai suku: Jawa, Sunda, Batak, Minang, hingga Maluku.</w:t>
              <w:br/>
            </w:r>
            <w:r>
              <w:rPr>
                <w:rFonts w:ascii="Calibri" w:hAnsi="Calibri"/>
                <w:color w:val="334155"/>
                <w:sz w:val="19"/>
              </w:rPr>
              <w:t xml:space="preserve">  • Pertemuan di Lapangan Bermain: Aqlan bertemu Samuel, anak baru pindahan dari Ambon yang belum lancar berbahasa daerah setempat dan pemalu.</w:t>
              <w:br/>
            </w:r>
            <w:r>
              <w:rPr>
                <w:rFonts w:ascii="Calibri" w:hAnsi="Calibri"/>
                <w:color w:val="334155"/>
                <w:sz w:val="19"/>
              </w:rPr>
              <w:t xml:space="preserve">  • Pilihan Aqlan: Apakah Aqlan menjauh karena merasa Samuel 'berbeda', ataukah Aqlan menyapa dan mengajaknya bermain skateboard bersama?</w:t>
              <w:br/>
            </w:r>
            <w:r>
              <w:rPr>
                <w:rFonts w:ascii="Calibri" w:hAnsi="Calibri"/>
                <w:color w:val="334155"/>
                <w:sz w:val="19"/>
              </w:rPr>
              <w:t xml:space="preserve">  • Nilai Tindakan: Membuka diri dan menyapa teman baru adalah langkah pertama merawat keberagaman sosial di lingkungan bermain kita!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BE123C"/>
                <w:sz w:val="22"/>
              </w:rPr>
              <w:t>SLIDE 4: TEXTBOOK: TRADISI GOTONG ROYONG CIRI KHAS BANGSA</w:t>
              <w:br/>
            </w:r>
            <w:r>
              <w:rPr>
                <w:rFonts w:ascii="Calibri" w:hAnsi="Calibri"/>
                <w:b/>
                <w:color w:val="4338CA"/>
                <w:sz w:val="19"/>
              </w:rPr>
              <w:t>[📚 KONSEP TEXTBOOK KEMENDIKBUD]</w:t>
              <w:br/>
            </w:r>
            <w:r>
              <w:rPr>
                <w:rFonts w:ascii="Calibri" w:hAnsi="Calibri"/>
                <w:i/>
                <w:color w:val="64748B"/>
                <w:sz w:val="19"/>
              </w:rPr>
              <w:t>🎨 Visual Cue Canva: Kolase foto/vektor 3 tradisi gotong royong nusantara: Gugur Gunung (Jawa), Mapalus (Minahasa), dan Rambu Solo/Sikaroban.</w:t>
              <w:br/>
            </w:r>
            <w:r>
              <w:rPr>
                <w:rFonts w:ascii="Calibri" w:hAnsi="Calibri"/>
                <w:b/>
                <w:color w:val="1E293B"/>
                <w:sz w:val="19"/>
              </w:rPr>
              <w:t>🎙️ Narasi/Pancingan Guru: "Nenek moyang kita sejak dulu tidak pernah membangun jembatan atau memanen padi sendirian. Mereka selalu mengerjakannya bersama-sama. Tahukah kamu apa sebutannya di berbagai daerah?"</w:t>
              <w:br/>
              <w:br/>
            </w:r>
            <w:r>
              <w:rPr>
                <w:rFonts w:ascii="Calibri" w:hAnsi="Calibri"/>
                <w:color w:val="334155"/>
                <w:sz w:val="19"/>
              </w:rPr>
              <w:t xml:space="preserve">  • Buku Siswa Kemendikbud Hal 71-82: Gotong royong adalah tradisi luhur bangsa Indonesia yang telah hidup sejak zaman nenek moyang.</w:t>
              <w:br/>
            </w:r>
            <w:r>
              <w:rPr>
                <w:rFonts w:ascii="Calibri" w:hAnsi="Calibri"/>
                <w:color w:val="334155"/>
                <w:sz w:val="19"/>
              </w:rPr>
              <w:t xml:space="preserve">  • Definisi Resmi: Gotong royong adalah bekerja bersama-sama secara sukarela tanpa pamrih/upah demi mencapai tujuan kepentingan umum.</w:t>
              <w:br/>
            </w:r>
            <w:r>
              <w:rPr>
                <w:rFonts w:ascii="Calibri" w:hAnsi="Calibri"/>
                <w:color w:val="334155"/>
                <w:sz w:val="19"/>
              </w:rPr>
              <w:t xml:space="preserve">  • Nama Tradisi di Berbagai Daerah: 'Gugur Gunung' (Jawa), 'Mapalus' (Minahasa), 'Pawonda' (Sumba), 'Sikaroban' (Palembang).</w:t>
              <w:br/>
            </w:r>
            <w:r>
              <w:rPr>
                <w:rFonts w:ascii="Calibri" w:hAnsi="Calibri"/>
                <w:color w:val="334155"/>
                <w:sz w:val="19"/>
              </w:rPr>
              <w:t xml:space="preserve">  • Makna Sila ke-3: Mengutamakan kepentingan bersama di atas kepentingan pribadi atau golongan.</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BE123C"/>
                <w:sz w:val="22"/>
              </w:rPr>
              <w:t>SLIDE 5: KESEHARIAN: TRAGEDI BADAI BERINGIN DI JALUR SKATEBOARD</w:t>
              <w:br/>
            </w:r>
            <w:r>
              <w:rPr>
                <w:rFonts w:ascii="Calibri" w:hAnsi="Calibri"/>
                <w:b/>
                <w:color w:val="B45309"/>
                <w:sz w:val="19"/>
              </w:rPr>
              <w:t>[🏡 KONTEKS NYATA SEHARI-HARI]</w:t>
              <w:br/>
            </w:r>
            <w:r>
              <w:rPr>
                <w:rFonts w:ascii="Calibri" w:hAnsi="Calibri"/>
                <w:i/>
                <w:color w:val="64748B"/>
                <w:sz w:val="19"/>
              </w:rPr>
              <w:t>🎨 Visual Cue Canva: Ilustrasi pohon beringin tua tumbang melintang menutup gerbang perumahan, lumpur selokan meluap, Pak RT kebingungan sendirian memegang gergaji kecil.</w:t>
              <w:br/>
            </w:r>
            <w:r>
              <w:rPr>
                <w:rFonts w:ascii="Calibri" w:hAnsi="Calibri"/>
                <w:b/>
                <w:color w:val="1E293B"/>
                <w:sz w:val="19"/>
              </w:rPr>
              <w:t>🎙️ Narasi/Pancingan Guru: "Aqlan bisa saja putar balik dan mencari jalan lain yang bersih. Tapi mengapa Aqlan memilih turun dari papan skate dan mengajak teman-teman membantu Pak RT?"</w:t>
              <w:br/>
              <w:br/>
            </w:r>
            <w:r>
              <w:rPr>
                <w:rFonts w:ascii="Calibri" w:hAnsi="Calibri"/>
                <w:color w:val="334155"/>
                <w:sz w:val="19"/>
              </w:rPr>
              <w:t xml:space="preserve">  • Peristiwa Nyata Minggu Pagi: Badai semalam merobohkan dahan beringin tua. Jalan komplek tertutup total dan selokan tersumbat sampah.</w:t>
              <w:br/>
            </w:r>
            <w:r>
              <w:rPr>
                <w:rFonts w:ascii="Calibri" w:hAnsi="Calibri"/>
                <w:color w:val="334155"/>
                <w:sz w:val="19"/>
              </w:rPr>
              <w:t xml:space="preserve">  • Dilema Aqlan: Aqlan sudah siap memakai helm dan sepatu untuk latihan skateboard. Kalau jalanan tertutup, Aqlan tidak bisa meluncur.</w:t>
              <w:br/>
            </w:r>
            <w:r>
              <w:rPr>
                <w:rFonts w:ascii="Calibri" w:hAnsi="Calibri"/>
                <w:color w:val="334155"/>
                <w:sz w:val="19"/>
              </w:rPr>
              <w:t xml:space="preserve">  • Pak RT Menghela Napas: 'Kalau Bapak bersihkan sendiri, butuh 5 hari. Nanti malam kalau hujan deras lagi, rumah warga pasti kebanjiran!'</w:t>
              <w:br/>
            </w:r>
            <w:r>
              <w:rPr>
                <w:rFonts w:ascii="Calibri" w:hAnsi="Calibri"/>
                <w:color w:val="334155"/>
                <w:sz w:val="19"/>
              </w:rPr>
              <w:t xml:space="preserve">  • Aksi Ksatria: Aqlan tidak berputar arah dan pulang tidur. Aqlan memanggil Hasyif, Kinanti, dan Samuel untuk bergotong royong membantu Pak RT!</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BE123C"/>
                <w:sz w:val="22"/>
              </w:rPr>
              <w:t>SLIDE 6: TEXTBOOK: 4 KEAJAIBAN MANFAAT GOTONG ROYONG</w:t>
              <w:br/>
            </w:r>
            <w:r>
              <w:rPr>
                <w:rFonts w:ascii="Calibri" w:hAnsi="Calibri"/>
                <w:b/>
                <w:color w:val="4338CA"/>
                <w:sz w:val="19"/>
              </w:rPr>
              <w:t>[📚 KONSEP TEXTBOOK KEMENDIKBUD]</w:t>
              <w:br/>
            </w:r>
            <w:r>
              <w:rPr>
                <w:rFonts w:ascii="Calibri" w:hAnsi="Calibri"/>
                <w:i/>
                <w:color w:val="64748B"/>
                <w:sz w:val="19"/>
              </w:rPr>
              <w:t>🎨 Visual Cue Canva: Infografis 4 pilar manfaat gotong royong dengan ikon jam cepat, timbangan ringan, dompet hemat, dan jabat tangan erat.</w:t>
              <w:br/>
            </w:r>
            <w:r>
              <w:rPr>
                <w:rFonts w:ascii="Calibri" w:hAnsi="Calibri"/>
                <w:b/>
                <w:color w:val="1E293B"/>
                <w:sz w:val="19"/>
              </w:rPr>
              <w:t>🎙️ Narasi/Pancingan Guru: "Coba bayangkan: satu batang kayu berat 100 kg jika diangkat sendirian tidak akan terangkat. Tapi bagaimana jika diangkat oleh 10 anak sekaligus?"</w:t>
              <w:br/>
              <w:br/>
            </w:r>
            <w:r>
              <w:rPr>
                <w:rFonts w:ascii="Calibri" w:hAnsi="Calibri"/>
                <w:color w:val="334155"/>
                <w:sz w:val="19"/>
              </w:rPr>
              <w:t xml:space="preserve">  • Buku Siswa Kemendikbud Hal 83-88: 4 Manfaat Utama Gotong Royong:</w:t>
              <w:br/>
            </w:r>
            <w:r>
              <w:rPr>
                <w:rFonts w:ascii="Calibri" w:hAnsi="Calibri"/>
                <w:color w:val="334155"/>
                <w:sz w:val="19"/>
              </w:rPr>
              <w:t xml:space="preserve">  •   1. Pekerjaan Berat Menjadi Ringan: Beban mengangkat kayu besar dibagi ke banyak orang sehingga tidak terasa berat.</w:t>
              <w:br/>
            </w:r>
            <w:r>
              <w:rPr>
                <w:rFonts w:ascii="Calibri" w:hAnsi="Calibri"/>
                <w:color w:val="334155"/>
                <w:sz w:val="19"/>
              </w:rPr>
              <w:t xml:space="preserve">  •   2. Waktu Selesai Menjadi Cepat: Pekerjaan 5 hari Pak RT dapat selesai hanya dalam 45 menit saat dikerjakan bersama puluhan warga.</w:t>
              <w:br/>
            </w:r>
            <w:r>
              <w:rPr>
                <w:rFonts w:ascii="Calibri" w:hAnsi="Calibri"/>
                <w:color w:val="334155"/>
                <w:sz w:val="19"/>
              </w:rPr>
              <w:t xml:space="preserve">  •   3. Menghemat Biaya &amp; Tenaga: Tidak perlu membayar alat berat atau tukang mahal dari luar.</w:t>
              <w:br/>
            </w:r>
            <w:r>
              <w:rPr>
                <w:rFonts w:ascii="Calibri" w:hAnsi="Calibri"/>
                <w:color w:val="334155"/>
                <w:sz w:val="19"/>
              </w:rPr>
              <w:t xml:space="preserve">  •   4. Mempererat Tali Persaudaraan: Menumbuhkan rasa saling peduli, rukun, dan kasih sayang antartetangga.</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BE123C"/>
                <w:sz w:val="22"/>
              </w:rPr>
              <w:t>SLIDE 7: KESEHARIAN: FILOSOFI SEIKAT SAPU LIDI DI HALAMAN KOMPLEK</w:t>
              <w:br/>
            </w:r>
            <w:r>
              <w:rPr>
                <w:rFonts w:ascii="Calibri" w:hAnsi="Calibri"/>
                <w:b/>
                <w:color w:val="B45309"/>
                <w:sz w:val="19"/>
              </w:rPr>
              <w:t>[🏡 KONTEKS NYATA SEHARI-HARI]</w:t>
              <w:br/>
            </w:r>
            <w:r>
              <w:rPr>
                <w:rFonts w:ascii="Calibri" w:hAnsi="Calibri"/>
                <w:i/>
                <w:color w:val="64748B"/>
                <w:sz w:val="19"/>
              </w:rPr>
              <w:t>🎨 Visual Cue Canva: Dua gambar kontras berdampingan: Sebatang lidi patah saat menusuk daun (kiri) vs Seikat sapu lidi diikat tali kencang menyapu tumpukan batu dan lumpur bersih seketika (kanan).</w:t>
              <w:br/>
            </w:r>
            <w:r>
              <w:rPr>
                <w:rFonts w:ascii="Calibri" w:hAnsi="Calibri"/>
                <w:b/>
                <w:color w:val="1E293B"/>
                <w:sz w:val="19"/>
              </w:rPr>
              <w:t>🎙️ Narasi/Pancingan Guru: "Mengapa sapu lidi yang terbuat dari pohon kelapa bisa begitu kuat? Apakah karena batangnya yang hebat, atau karena ikatannya yang kuat?"</w:t>
              <w:br/>
              <w:br/>
            </w:r>
            <w:r>
              <w:rPr>
                <w:rFonts w:ascii="Calibri" w:hAnsi="Calibri"/>
                <w:color w:val="334155"/>
                <w:sz w:val="19"/>
              </w:rPr>
              <w:t xml:space="preserve">  • Uji Coba Lapangan Basket: Coba ambil satu batang lidi dan sapukan ke lapangan berkerikil -&gt; KREK! Lidi langsung patah terbelah dua.</w:t>
              <w:br/>
            </w:r>
            <w:r>
              <w:rPr>
                <w:rFonts w:ascii="Calibri" w:hAnsi="Calibri"/>
                <w:color w:val="334155"/>
                <w:sz w:val="19"/>
              </w:rPr>
              <w:t xml:space="preserve">  • Kekuatan Mengikat Perbedaan: Saat ratusan batang lidi—ada yang tebal, tipis, panjang, pendek—diikat kencang dalam satu ikatan tali gotong royong, lapangan langsung bersih!</w:t>
              <w:br/>
            </w:r>
            <w:r>
              <w:rPr>
                <w:rFonts w:ascii="Calibri" w:hAnsi="Calibri"/>
                <w:color w:val="334155"/>
                <w:sz w:val="19"/>
              </w:rPr>
              <w:t xml:space="preserve">  • Pesan Luhur untuk Aqlan: 'Sendirian kita rentan patah dan egois. Namun saat bergandengan tangan, kita mampu mengatasi masalah sebesar apa pun!'</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BE123C"/>
                <w:sz w:val="22"/>
              </w:rPr>
              <w:t>SLIDE 8: TEXTBOOK: BAHASA INDONESIA JEMBATAN PEMERSATU</w:t>
              <w:br/>
            </w:r>
            <w:r>
              <w:rPr>
                <w:rFonts w:ascii="Calibri" w:hAnsi="Calibri"/>
                <w:b/>
                <w:color w:val="4338CA"/>
                <w:sz w:val="19"/>
              </w:rPr>
              <w:t>[📚 KONSEP TEXTBOOK KEMENDIKBUD]</w:t>
              <w:br/>
            </w:r>
            <w:r>
              <w:rPr>
                <w:rFonts w:ascii="Calibri" w:hAnsi="Calibri"/>
                <w:i/>
                <w:color w:val="64748B"/>
                <w:sz w:val="19"/>
              </w:rPr>
              <w:t>🎨 Visual Cue Canva: Gambar teks ikrar Sumpah Pemuda 28 Oktober 1928 dengan latar merah putih dan siluet pemuda-pemudi berbagai suku bersatu.</w:t>
              <w:br/>
            </w:r>
            <w:r>
              <w:rPr>
                <w:rFonts w:ascii="Calibri" w:hAnsi="Calibri"/>
                <w:b/>
                <w:color w:val="1E293B"/>
                <w:sz w:val="19"/>
              </w:rPr>
              <w:t>🎙️ Narasi/Pancingan Guru: "Saat kerja bakti di perumahan yang warganya datang dari Sabang sampai Merauke, bahasa apa yang membuat semua orang saling mengerti dan bekerja serempak?"</w:t>
              <w:br/>
              <w:br/>
            </w:r>
            <w:r>
              <w:rPr>
                <w:rFonts w:ascii="Calibri" w:hAnsi="Calibri"/>
                <w:color w:val="334155"/>
                <w:sz w:val="19"/>
              </w:rPr>
              <w:t xml:space="preserve">  • Buku Siswa Kemendikbud Hal 89-94: Sejarah Ikrar Sumpah Pemuda 1928 menegaskan 'Bahasa Indonesia sebagai Bahasa Persatuan'.</w:t>
              <w:br/>
            </w:r>
            <w:r>
              <w:rPr>
                <w:rFonts w:ascii="Calibri" w:hAnsi="Calibri"/>
                <w:color w:val="334155"/>
                <w:sz w:val="19"/>
              </w:rPr>
              <w:t xml:space="preserve">  • Fungsi Bahasa Indonesia: Menjadi jembatan komunikasi antarwarga yang memiliki bahasa daerah berbeda.</w:t>
              <w:br/>
            </w:r>
            <w:r>
              <w:rPr>
                <w:rFonts w:ascii="Calibri" w:hAnsi="Calibri"/>
                <w:color w:val="334155"/>
                <w:sz w:val="19"/>
              </w:rPr>
              <w:t xml:space="preserve">  • Menghindari Salah Paham: Tanpa satu bahasa bersama, warga yang berbicara bahasa Batak, Sunda, dan Jawa akan sulit berkoordinasi saat kerja bakti.</w:t>
              <w:br/>
            </w:r>
            <w:r>
              <w:rPr>
                <w:rFonts w:ascii="Calibri" w:hAnsi="Calibri"/>
                <w:color w:val="334155"/>
                <w:sz w:val="19"/>
              </w:rPr>
              <w:t xml:space="preserve">  • Sikap Berbahasa: Menggunakan Bahasa Indonesia yang baik dan santun dalam pergaulan sehari-hari dengan teman dari berbagai daerah.</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BE123C"/>
                <w:sz w:val="22"/>
              </w:rPr>
              <w:t>SLIDE 9: KESEHARIAN (SENSORI ALISYA): PRAKTIK RUKUN DI RUANG BELAJAR &amp; BERMAIN</w:t>
              <w:br/>
            </w:r>
            <w:r>
              <w:rPr>
                <w:rFonts w:ascii="Calibri" w:hAnsi="Calibri"/>
                <w:b/>
                <w:color w:val="B45309"/>
                <w:sz w:val="19"/>
              </w:rPr>
              <w:t>[🏡 KONTEKS NYATA SEHARI-HARI]</w:t>
              <w:br/>
            </w:r>
            <w:r>
              <w:rPr>
                <w:rFonts w:ascii="Calibri" w:hAnsi="Calibri"/>
                <w:i/>
                <w:color w:val="64748B"/>
                <w:sz w:val="19"/>
              </w:rPr>
              <w:t>🎨 Visual Cue Canva: Dua kotak sentuh visual besar dengan warna kontras ramah sensorik. Kotak Hijau (#ECFDF5) dengan border tebal vs Kotak Merah (#FEF2F2).</w:t>
              <w:br/>
            </w:r>
            <w:r>
              <w:rPr>
                <w:rFonts w:ascii="Calibri" w:hAnsi="Calibri"/>
                <w:b/>
                <w:color w:val="1E293B"/>
                <w:sz w:val="19"/>
              </w:rPr>
              <w:t>🎙️ Narasi/Pancingan Guru: "Alisya, ayo sentuh gambar anak yang suka merapikan mainan bersama teman! Kotak mana yang membuat hati kita senang?"</w:t>
              <w:br/>
              <w:br/>
            </w:r>
            <w:r>
              <w:rPr>
                <w:rFonts w:ascii="Calibri" w:hAnsi="Calibri"/>
                <w:color w:val="334155"/>
                <w:sz w:val="19"/>
              </w:rPr>
              <w:t xml:space="preserve">  • KOTAK HIJAU (Alisya Senang &amp; Rukun ✅):</w:t>
              <w:br/>
            </w:r>
            <w:r>
              <w:rPr>
                <w:rFonts w:ascii="Calibri" w:hAnsi="Calibri"/>
                <w:color w:val="334155"/>
                <w:sz w:val="19"/>
              </w:rPr>
              <w:t xml:space="preserve">  •   • Gambar anak-anak tersenyum merapikan kotak mainan balok bersama teman.</w:t>
              <w:br/>
            </w:r>
            <w:r>
              <w:rPr>
                <w:rFonts w:ascii="Calibri" w:hAnsi="Calibri"/>
                <w:color w:val="334155"/>
                <w:sz w:val="19"/>
              </w:rPr>
              <w:t xml:space="preserve">  •   • Kalimat Afirmasi: 'Alisya pintar, suka bekerja sama, dan kelas jadi rapi ceria!'</w:t>
              <w:br/>
            </w:r>
            <w:r>
              <w:rPr>
                <w:rFonts w:ascii="Calibri" w:hAnsi="Calibri"/>
                <w:color w:val="334155"/>
                <w:sz w:val="19"/>
              </w:rPr>
              <w:t xml:space="preserve">  • KOTAK MERAH (Tidak Boleh Ditiru ❌):</w:t>
              <w:br/>
            </w:r>
            <w:r>
              <w:rPr>
                <w:rFonts w:ascii="Calibri" w:hAnsi="Calibri"/>
                <w:color w:val="334155"/>
                <w:sz w:val="19"/>
              </w:rPr>
              <w:t xml:space="preserve">  •   • Gambar anak cemberut merebut mainan teman dan berserakan.</w:t>
              <w:br/>
            </w:r>
            <w:r>
              <w:rPr>
                <w:rFonts w:ascii="Calibri" w:hAnsi="Calibri"/>
                <w:color w:val="334155"/>
                <w:sz w:val="19"/>
              </w:rPr>
              <w:t xml:space="preserve">  • Penerapan Konkret: Setelah bermain di rumah atau sekolah, bekerja sama merapikan mainan membuat hati gembira!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BE123C"/>
                <w:sz w:val="22"/>
              </w:rPr>
              <w:t>SLIDE 10: AKSI NYATA &amp; MINI TEST C3: MISI KSATRIA GOTONG ROYONG 2 JAM</w:t>
              <w:br/>
            </w:r>
            <w:r>
              <w:rPr>
                <w:rFonts w:ascii="Calibri" w:hAnsi="Calibri"/>
                <w:b/>
                <w:color w:val="4338CA"/>
                <w:sz w:val="19"/>
              </w:rPr>
              <w:t>[📚 KONSEP TEXTBOOK KEMENDIKBUD]</w:t>
              <w:br/>
            </w:r>
            <w:r>
              <w:rPr>
                <w:rFonts w:ascii="Calibri" w:hAnsi="Calibri"/>
                <w:i/>
                <w:color w:val="64748B"/>
                <w:sz w:val="19"/>
              </w:rPr>
              <w:t>🎨 Visual Cue Canva: Lencana emas bintang ksatria kelas 4, diagram tabel rencana kerja bakti, dan tombol link web game Pendidikan Pancasila.</w:t>
              <w:br/>
            </w:r>
            <w:r>
              <w:rPr>
                <w:rFonts w:ascii="Calibri" w:hAnsi="Calibri"/>
                <w:b/>
                <w:color w:val="1E293B"/>
                <w:sz w:val="19"/>
              </w:rPr>
              <w:t>🎙️ Narasi/Pancingan Guru: "Aqlan, buktikan kepemimpinan ksatriamu dengan merancang pembagian tugas kerja bakti tercepat dan tuntas!"</w:t>
              <w:br/>
              <w:br/>
            </w:r>
            <w:r>
              <w:rPr>
                <w:rFonts w:ascii="Calibri" w:hAnsi="Calibri"/>
                <w:color w:val="334155"/>
                <w:sz w:val="19"/>
              </w:rPr>
              <w:t xml:space="preserve">  • Tantangan Kasus Nyata C3 (Aplikasi):</w:t>
              <w:br/>
            </w:r>
            <w:r>
              <w:rPr>
                <w:rFonts w:ascii="Calibri" w:hAnsi="Calibri"/>
                <w:color w:val="334155"/>
                <w:sz w:val="19"/>
              </w:rPr>
              <w:t xml:space="preserve">  •   Saluran air perumahan tersumbat menjelang hujan lebat besok sore. Rancanglah pembagian tugas kerja bakti 2 jam:</w:t>
              <w:br/>
            </w:r>
            <w:r>
              <w:rPr>
                <w:rFonts w:ascii="Calibri" w:hAnsi="Calibri"/>
                <w:color w:val="334155"/>
                <w:sz w:val="19"/>
              </w:rPr>
              <w:t xml:space="preserve">  •   1. Siapa yang membersihkan sampah plastik di selokan?</w:t>
              <w:br/>
            </w:r>
            <w:r>
              <w:rPr>
                <w:rFonts w:ascii="Calibri" w:hAnsi="Calibri"/>
                <w:color w:val="334155"/>
                <w:sz w:val="19"/>
              </w:rPr>
              <w:t xml:space="preserve">  •   2. Siapa yang memotong ranting pohon di jalanan?</w:t>
              <w:br/>
            </w:r>
            <w:r>
              <w:rPr>
                <w:rFonts w:ascii="Calibri" w:hAnsi="Calibri"/>
                <w:color w:val="334155"/>
                <w:sz w:val="19"/>
              </w:rPr>
              <w:t xml:space="preserve">  •   3. Siapa yang menyiapkan air minum dan makanan kecil?</w:t>
              <w:br/>
            </w:r>
            <w:r>
              <w:rPr>
                <w:rFonts w:ascii="Calibri" w:hAnsi="Calibri"/>
                <w:color w:val="334155"/>
                <w:sz w:val="19"/>
              </w:rPr>
              <w:t xml:space="preserve">  • Latihan Interaktif Game: Buka link game Pendidikan Pancasila Bab 3 di https://tiara-dwi.github.io/pkbm-games/pancasila/ (Pilih Nama: Aqlan / Hasyif / Kinanti)!</w:t>
              <w:br/>
            </w:r>
          </w:p>
        </w:tc>
      </w:tr>
    </w:tbl>
    <w:p/>
    <w:p>
      <w:pPr>
        <w:pStyle w:val="Heading1"/>
      </w:pPr>
      <w:r>
        <w:rPr>
          <w:color w:val="0D9488"/>
        </w:rPr>
        <w:t>DECK 2: KELAS 5 PENDIDIKAN PANCASILA (MISHKA &amp; ARDIANSYAH)</w:t>
      </w:r>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1: COVER: PESONA ARSITEKTUR &amp; BUDAYA INDONESIAKU</w:t>
              <w:br/>
            </w:r>
            <w:r>
              <w:rPr>
                <w:rFonts w:ascii="Calibri" w:hAnsi="Calibri"/>
                <w:b/>
                <w:color w:val="4338CA"/>
                <w:sz w:val="19"/>
              </w:rPr>
              <w:t>[📚 KONSEP TEXTBOOK KEMENDIKBUD]</w:t>
              <w:br/>
            </w:r>
            <w:r>
              <w:rPr>
                <w:rFonts w:ascii="Calibri" w:hAnsi="Calibri"/>
                <w:i/>
                <w:color w:val="64748B"/>
                <w:sz w:val="19"/>
              </w:rPr>
              <w:t>🎨 Visual Cue Canva: 16:9 Widescreen, palet warna hijau toska tua (#0D9488) dipadu emas dan krem elegan. Ilustrasi Mishka dalam pose senam lantai indah dengan latar megah Rumah Tongkonan dan Rumah Honai.</w:t>
              <w:br/>
            </w:r>
            <w:r>
              <w:rPr>
                <w:rFonts w:ascii="Calibri" w:hAnsi="Calibri"/>
                <w:b/>
                <w:color w:val="1E293B"/>
                <w:sz w:val="19"/>
              </w:rPr>
              <w:t>🎙️ Narasi/Pancingan Guru: "Halo Mishka dan Ardiansyah! Hari ini kita akan membedah bagaimana nenek moyang kita ratusan tahun lalu adalah arsitek dan ilmuwan alam yang sangat hebat di dunia!"</w:t>
              <w:br/>
              <w:br/>
            </w:r>
            <w:r>
              <w:rPr>
                <w:rFonts w:ascii="Calibri" w:hAnsi="Calibri"/>
                <w:color w:val="334155"/>
                <w:sz w:val="19"/>
              </w:rPr>
              <w:t xml:space="preserve">  • Judul Slide: KEARIFAN ARSITEKTUR &amp; PESONA BUDAYA INDONESIAKU</w:t>
              <w:br/>
            </w:r>
            <w:r>
              <w:rPr>
                <w:rFonts w:ascii="Calibri" w:hAnsi="Calibri"/>
                <w:color w:val="334155"/>
                <w:sz w:val="19"/>
              </w:rPr>
              <w:t xml:space="preserve">  • Mata Pelajaran: Pendidikan Pancasila Bab 3 (Kelas 5 SD/Fase C)</w:t>
              <w:br/>
            </w:r>
            <w:r>
              <w:rPr>
                <w:rFonts w:ascii="Calibri" w:hAnsi="Calibri"/>
                <w:color w:val="334155"/>
                <w:sz w:val="19"/>
              </w:rPr>
              <w:t xml:space="preserve">  • Tokoh Cerita: Mishka dan Ardiansyah</w:t>
              <w:br/>
            </w:r>
            <w:r>
              <w:rPr>
                <w:rFonts w:ascii="Calibri" w:hAnsi="Calibri"/>
                <w:color w:val="334155"/>
                <w:sz w:val="19"/>
              </w:rPr>
              <w:t xml:space="preserve">  • Fokus Nilai: Keberagaman Budaya, Sains Arsitektur Rumah Adat, dan Harmoni Nusantara</w:t>
              <w:br/>
            </w:r>
            <w:r>
              <w:rPr>
                <w:rFonts w:ascii="Calibri" w:hAnsi="Calibri"/>
                <w:color w:val="334155"/>
                <w:sz w:val="19"/>
              </w:rPr>
              <w:t xml:space="preserve">  • Pengajar: Guru Tiara • PKBM Penerus Bangsa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2: TEXTBOOK: FAKTOR GEOGRAFIS PENYEBAB KERAGAMAN BUDAYA</w:t>
              <w:br/>
            </w:r>
            <w:r>
              <w:rPr>
                <w:rFonts w:ascii="Calibri" w:hAnsi="Calibri"/>
                <w:b/>
                <w:color w:val="4338CA"/>
                <w:sz w:val="19"/>
              </w:rPr>
              <w:t>[📚 KONSEP TEXTBOOK KEMENDIKBUD]</w:t>
              <w:br/>
            </w:r>
            <w:r>
              <w:rPr>
                <w:rFonts w:ascii="Calibri" w:hAnsi="Calibri"/>
                <w:i/>
                <w:color w:val="64748B"/>
                <w:sz w:val="19"/>
              </w:rPr>
              <w:t>🎨 Visual Cue Canva: Peta maritim kepulauan nusantara di antara Samudra Hindia dan Samudra Pasifik, dilengkapi angin muson dan rute kapal dagang kuno.</w:t>
              <w:br/>
            </w:r>
            <w:r>
              <w:rPr>
                <w:rFonts w:ascii="Calibri" w:hAnsi="Calibri"/>
                <w:b/>
                <w:color w:val="1E293B"/>
                <w:sz w:val="19"/>
              </w:rPr>
              <w:t>🎙️ Narasi/Pancingan Guru: "Mengapa rumah adat di pegunungan Papua dan rumah adat di pesisir Sulawesi bentuknya sangat berbeda? Apakah karena selera, atau karena hukum alam?"</w:t>
              <w:br/>
              <w:br/>
            </w:r>
            <w:r>
              <w:rPr>
                <w:rFonts w:ascii="Calibri" w:hAnsi="Calibri"/>
                <w:color w:val="334155"/>
                <w:sz w:val="19"/>
              </w:rPr>
              <w:t xml:space="preserve">  • Buku Siswa Kemendikbud Hal 73-84: Tiga Faktor Utama Keragaman Budaya Indonesia:</w:t>
              <w:br/>
            </w:r>
            <w:r>
              <w:rPr>
                <w:rFonts w:ascii="Calibri" w:hAnsi="Calibri"/>
                <w:color w:val="334155"/>
                <w:sz w:val="19"/>
              </w:rPr>
              <w:t xml:space="preserve">  •   1. Letak Strategis Jalur Perdagangan: Terletak di antara dua benua (Asia &amp; Australia) dan dua samudra (Hindia &amp; Pasifik) mengundang pedagang dunia membawa pengaruh budaya.</w:t>
              <w:br/>
            </w:r>
            <w:r>
              <w:rPr>
                <w:rFonts w:ascii="Calibri" w:hAnsi="Calibri"/>
                <w:color w:val="334155"/>
                <w:sz w:val="19"/>
              </w:rPr>
              <w:t xml:space="preserve">  •   2. Kondisi Negara Kepulauan: Lebih dari 17.000 pulau yang terpisah lautan membuat setiap suku mengembangkan adat, rumah, dan bahasa mandiri.</w:t>
              <w:br/>
            </w:r>
            <w:r>
              <w:rPr>
                <w:rFonts w:ascii="Calibri" w:hAnsi="Calibri"/>
                <w:color w:val="334155"/>
                <w:sz w:val="19"/>
              </w:rPr>
              <w:t xml:space="preserve">  •   3. Perbedaan Kondisi Alam: Masyarakat pesisir menjadi pelaut ulung, masyarakat pegunungan menjadi petani tangguh dengan adaptasi arsitektur iklim yang berbeda.</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0D9488"/>
                <w:sz w:val="22"/>
              </w:rPr>
              <w:t>SLIDE 3: KESEHARIAN: DILEMA KOREOGRAFER PENTAS SENI BUDAYA MISHKA</w:t>
              <w:br/>
            </w:r>
            <w:r>
              <w:rPr>
                <w:rFonts w:ascii="Calibri" w:hAnsi="Calibri"/>
                <w:b/>
                <w:color w:val="B45309"/>
                <w:sz w:val="19"/>
              </w:rPr>
              <w:t>[🏡 KONTEKS NYATA SEHARI-HARI]</w:t>
              <w:br/>
            </w:r>
            <w:r>
              <w:rPr>
                <w:rFonts w:ascii="Calibri" w:hAnsi="Calibri"/>
                <w:i/>
                <w:color w:val="64748B"/>
                <w:sz w:val="19"/>
              </w:rPr>
              <w:t>🎨 Visual Cue Canva: Ilustrasi Mishka berdiri di tengah studio latihan senam sekolah, dua kelompok temannya berdebat memegang miniatur Rumah Honai vs miniatur Rumah Tongkonan.</w:t>
              <w:br/>
            </w:r>
            <w:r>
              <w:rPr>
                <w:rFonts w:ascii="Calibri" w:hAnsi="Calibri"/>
                <w:b/>
                <w:color w:val="1E293B"/>
                <w:sz w:val="19"/>
              </w:rPr>
              <w:t>🎙️ Narasi/Pancingan Guru: "Mishka, apa yang kamu rasakan saat teman-teman kelompokmu saling bersikeras dan tidak ada yang mau mengalah? Bagaimana seorang koreografer menemukan titik harmoni?"</w:t>
              <w:br/>
              <w:br/>
            </w:r>
            <w:r>
              <w:rPr>
                <w:rFonts w:ascii="Calibri" w:hAnsi="Calibri"/>
                <w:color w:val="334155"/>
                <w:sz w:val="19"/>
              </w:rPr>
              <w:t xml:space="preserve">  • Tantangan Festival Budaya Sekolah: Mishka ditunjuk sebagai perancang utama koreografi senam lantai untuk pentas seni bertema Nusantara.</w:t>
              <w:br/>
            </w:r>
            <w:r>
              <w:rPr>
                <w:rFonts w:ascii="Calibri" w:hAnsi="Calibri"/>
                <w:color w:val="334155"/>
                <w:sz w:val="19"/>
              </w:rPr>
              <w:t xml:space="preserve">  • Konflik Antarteman: Kelompok A menuntut panggung bertema Rumah Tongkonan Toraja (Sulsel) karena atap perahunya megah. Kelompok B menuntut tema Rumah Honai Papua (suku Dani) yang unik.</w:t>
              <w:br/>
            </w:r>
            <w:r>
              <w:rPr>
                <w:rFonts w:ascii="Calibri" w:hAnsi="Calibri"/>
                <w:color w:val="334155"/>
                <w:sz w:val="19"/>
              </w:rPr>
              <w:t xml:space="preserve">  • Suasana Memanas: Masing-masing kubu saling meremehkan dan menganggap rumah adat pilihannya yang 'paling keren dan modern'.</w:t>
              <w:br/>
            </w:r>
            <w:r>
              <w:rPr>
                <w:rFonts w:ascii="Calibri" w:hAnsi="Calibri"/>
                <w:color w:val="334155"/>
                <w:sz w:val="19"/>
              </w:rPr>
              <w:t xml:space="preserve">  • Tindakan Bijak Mishka: Mishka tidak memarahi teman-temannya. Mishka mengajak mereka duduk melingkar untuk membedah rahasia sains di balik kedua rumah adat tersebut!</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4: TEXTBOOK: KEJENIUSAN SAINS RUMAH HONAI PAPUA</w:t>
              <w:br/>
            </w:r>
            <w:r>
              <w:rPr>
                <w:rFonts w:ascii="Calibri" w:hAnsi="Calibri"/>
                <w:b/>
                <w:color w:val="4338CA"/>
                <w:sz w:val="19"/>
              </w:rPr>
              <w:t>[📚 KONSEP TEXTBOOK KEMENDIKBUD]</w:t>
              <w:br/>
            </w:r>
            <w:r>
              <w:rPr>
                <w:rFonts w:ascii="Calibri" w:hAnsi="Calibri"/>
                <w:i/>
                <w:color w:val="64748B"/>
                <w:sz w:val="19"/>
              </w:rPr>
              <w:t>🎨 Visual Cue Canva: Diagram arsitektur anatomi Rumah Honai: atap kubah jerami alang-alang tebal, dinding silinder kayu papan dua lapis, perapian di tengah ruangan, dan pintu sempit tanpa jendela.</w:t>
              <w:br/>
            </w:r>
            <w:r>
              <w:rPr>
                <w:rFonts w:ascii="Calibri" w:hAnsi="Calibri"/>
                <w:b/>
                <w:color w:val="1E293B"/>
                <w:sz w:val="19"/>
              </w:rPr>
              <w:t>🎙️ Narasi/Pancingan Guru: "Coba perhatikan gambar Rumah Honai ini dengan teliti. Ke mana arah jendelanya? Ternyata memang tidak dibuat jendela! Mengapa nenek moyang suku Dani merancangnya demikian?"</w:t>
              <w:br/>
              <w:br/>
            </w:r>
            <w:r>
              <w:rPr>
                <w:rFonts w:ascii="Calibri" w:hAnsi="Calibri"/>
                <w:color w:val="334155"/>
                <w:sz w:val="19"/>
              </w:rPr>
              <w:t xml:space="preserve">  • Buku Siswa Kemendikbud Hal 85-94: Rumah Honai suku Dani di Lembah Baliem Pegunungan Jayawijaya Papua.</w:t>
              <w:br/>
            </w:r>
            <w:r>
              <w:rPr>
                <w:rFonts w:ascii="Calibri" w:hAnsi="Calibri"/>
                <w:color w:val="334155"/>
                <w:sz w:val="19"/>
              </w:rPr>
              <w:t xml:space="preserve">  • Ciri Fisik Utama: Bentuk dasar silinder bundar, diameter 5-7 meter, beratap jerami melengkung tebal, pintu kecil, dan sama sekali TIDAK MEMILIKI JENDELA.</w:t>
              <w:br/>
            </w:r>
            <w:r>
              <w:rPr>
                <w:rFonts w:ascii="Calibri" w:hAnsi="Calibri"/>
                <w:color w:val="334155"/>
                <w:sz w:val="19"/>
              </w:rPr>
              <w:t xml:space="preserve">  • Fungsi Ruangan: Terdiri dari dua lantai (lantai bawah tempat berkumpul dan memasak api unggun, lantai atas untuk tempat tidur beralaskan rumput kering).</w:t>
              <w:br/>
            </w:r>
            <w:r>
              <w:rPr>
                <w:rFonts w:ascii="Calibri" w:hAnsi="Calibri"/>
                <w:color w:val="334155"/>
                <w:sz w:val="19"/>
              </w:rPr>
              <w:t xml:space="preserve">  • Bahan Ramah Lingkungan: 100% menggunakan kayu lokal dan jerami alang-alang yang dapat diperbarui dari alam sekitar.</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0D9488"/>
                <w:sz w:val="22"/>
              </w:rPr>
              <w:t>SLIDE 5: KESEHARIAN &amp; SAINS GITA WIRJAWAN: MISTERI HONAI TANPA JENDELA</w:t>
              <w:br/>
            </w:r>
            <w:r>
              <w:rPr>
                <w:rFonts w:ascii="Calibri" w:hAnsi="Calibri"/>
                <w:b/>
                <w:color w:val="B45309"/>
                <w:sz w:val="19"/>
              </w:rPr>
              <w:t>[🏡 KONTEKS NYATA SEHARI-HARI]</w:t>
              <w:br/>
            </w:r>
            <w:r>
              <w:rPr>
                <w:rFonts w:ascii="Calibri" w:hAnsi="Calibri"/>
                <w:i/>
                <w:color w:val="64748B"/>
                <w:sz w:val="19"/>
              </w:rPr>
              <w:t>🎨 Visual Cue Canva: Ilustrasi Mishka sedang meneliti buku sains termodinamika bersama Guru Tiara, dengan grafis panah panas melingkar di dalam Rumah Honai saat malam hari yang dingin.</w:t>
              <w:br/>
            </w:r>
            <w:r>
              <w:rPr>
                <w:rFonts w:ascii="Calibri" w:hAnsi="Calibri"/>
                <w:b/>
                <w:color w:val="1E293B"/>
                <w:sz w:val="19"/>
              </w:rPr>
              <w:t>🎙️ Narasi/Pancingan Guru: "Bayangkan jika Rumah Honai dibuat dengan banyak jendela kaca lebar di pegunungan es. Apa yang akan terjadi pada keluarga yang tidur di dalamnya saat malam badai?"</w:t>
              <w:br/>
              <w:br/>
            </w:r>
            <w:r>
              <w:rPr>
                <w:rFonts w:ascii="Calibri" w:hAnsi="Calibri"/>
                <w:color w:val="334155"/>
                <w:sz w:val="19"/>
              </w:rPr>
              <w:t xml:space="preserve">  • Pertanyaan Kritis Pak Gita Wirjawan: 'Apakah orang Papua tidak tahu cara membuat jendela? Ataukah mereka justru arsitek termodinamika yang jenius?'</w:t>
              <w:br/>
            </w:r>
            <w:r>
              <w:rPr>
                <w:rFonts w:ascii="Calibri" w:hAnsi="Calibri"/>
                <w:color w:val="334155"/>
                <w:sz w:val="19"/>
              </w:rPr>
              <w:t xml:space="preserve">  • Fakta Sains Suhu Dingin: Di pegunungan Papua, suhu malam hari bisa menembus 5°C sampai di bawah 0°C tanpa ada penghangat listrik modern!</w:t>
              <w:br/>
            </w:r>
            <w:r>
              <w:rPr>
                <w:rFonts w:ascii="Calibri" w:hAnsi="Calibri"/>
                <w:color w:val="334155"/>
                <w:sz w:val="19"/>
              </w:rPr>
              <w:t xml:space="preserve">  • Prinsip Termodinamika Alami: Bentuk bulat aerodinamis menahan terpaan angin badai pegunungan. Dinding rapat tanpa jendela berfungsi sebagai perangkap kalor (heat trap) agar panas perapian tidak kabur ke luar!</w:t>
              <w:br/>
            </w:r>
            <w:r>
              <w:rPr>
                <w:rFonts w:ascii="Calibri" w:hAnsi="Calibri"/>
                <w:color w:val="334155"/>
                <w:sz w:val="19"/>
              </w:rPr>
              <w:t xml:space="preserve">  • Penemuan Mishka: Nenek moyang Papua merancang Honai dengan sains adaptasi iklim tingkat tinggi untuk menyelamatkan nyawa keluarga dari hipotermia!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6: TEXTBOOK: TONGKONAN TORAJA &amp; RUMAH GADANG TAHAN GEMPA</w:t>
              <w:br/>
            </w:r>
            <w:r>
              <w:rPr>
                <w:rFonts w:ascii="Calibri" w:hAnsi="Calibri"/>
                <w:b/>
                <w:color w:val="4338CA"/>
                <w:sz w:val="19"/>
              </w:rPr>
              <w:t>[📚 KONSEP TEXTBOOK KEMENDIKBUD]</w:t>
              <w:br/>
            </w:r>
            <w:r>
              <w:rPr>
                <w:rFonts w:ascii="Calibri" w:hAnsi="Calibri"/>
                <w:i/>
                <w:color w:val="64748B"/>
                <w:sz w:val="19"/>
              </w:rPr>
              <w:t>🎨 Visual Cue Canva: Foto komparatif Rumah Tongkonan (Toraja) beratap busur perahu di atas tiang panggung kayu uru vs Rumah Gadang (Minangkabau) dengan atap gonjong tanduk kerbau berpasak kayu.</w:t>
              <w:br/>
            </w:r>
            <w:r>
              <w:rPr>
                <w:rFonts w:ascii="Calibri" w:hAnsi="Calibri"/>
                <w:b/>
                <w:color w:val="1E293B"/>
                <w:sz w:val="19"/>
              </w:rPr>
              <w:t>🎙️ Narasi/Pancingan Guru: "Mengapa Rumah Gadang tidak memakai paku besi semen modern, tetapi justru jauh lebih kokoh bertahan ratusan tahun dari guncangan gempa bumi?"</w:t>
              <w:br/>
              <w:br/>
            </w:r>
            <w:r>
              <w:rPr>
                <w:rFonts w:ascii="Calibri" w:hAnsi="Calibri"/>
                <w:color w:val="334155"/>
                <w:sz w:val="19"/>
              </w:rPr>
              <w:t xml:space="preserve">  • Buku Siswa Kemendikbud Hal 95-104: Kearifan Konstruksi Nusantara:</w:t>
              <w:br/>
            </w:r>
            <w:r>
              <w:rPr>
                <w:rFonts w:ascii="Calibri" w:hAnsi="Calibri"/>
                <w:color w:val="334155"/>
                <w:sz w:val="19"/>
              </w:rPr>
              <w:t xml:space="preserve">  •   1. Rumah Tongkonan (Toraja, Sulawesi Selatan):</w:t>
              <w:br/>
            </w:r>
            <w:r>
              <w:rPr>
                <w:rFonts w:ascii="Calibri" w:hAnsi="Calibri"/>
                <w:color w:val="334155"/>
                <w:sz w:val="19"/>
              </w:rPr>
              <w:t xml:space="preserve">  •      • Tiang panggung tinggi melancarkan aliran sirkulasi udara lembap tropis dan menghindari binatang buas.</w:t>
              <w:br/>
            </w:r>
            <w:r>
              <w:rPr>
                <w:rFonts w:ascii="Calibri" w:hAnsi="Calibri"/>
                <w:color w:val="334155"/>
                <w:sz w:val="19"/>
              </w:rPr>
              <w:t xml:space="preserve">  •      • Atap melengkung menyerupai perahu menghadap ke utara melambangkan penghormatan pada leluhur pelaut.</w:t>
              <w:br/>
            </w:r>
            <w:r>
              <w:rPr>
                <w:rFonts w:ascii="Calibri" w:hAnsi="Calibri"/>
                <w:color w:val="334155"/>
                <w:sz w:val="19"/>
              </w:rPr>
              <w:t xml:space="preserve">  •   2. Rumah Gadang (Minangkabau, Sumatera Barat):</w:t>
              <w:br/>
            </w:r>
            <w:r>
              <w:rPr>
                <w:rFonts w:ascii="Calibri" w:hAnsi="Calibri"/>
                <w:color w:val="334155"/>
                <w:sz w:val="19"/>
              </w:rPr>
              <w:t xml:space="preserve">  •      • Dibangun dengan konstruksi pasak kayu elastis tanpa paku besi sama sekali.</w:t>
              <w:br/>
            </w:r>
            <w:r>
              <w:rPr>
                <w:rFonts w:ascii="Calibri" w:hAnsi="Calibri"/>
                <w:color w:val="334155"/>
                <w:sz w:val="19"/>
              </w:rPr>
              <w:t xml:space="preserve">  •      • Sains Tahan Gempa: Saat gempa bumi dahsyat mengguncang Sumatera, sambungan pasak kayu bergoyang elastis meredam getaran sehingga bangunan tidak patah atau runtuh!</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0D9488"/>
                <w:sz w:val="22"/>
              </w:rPr>
              <w:t>SLIDE 7: KESEHARIAN: HARMONI GERAK SENAM DUA RUMAH ADAT</w:t>
              <w:br/>
            </w:r>
            <w:r>
              <w:rPr>
                <w:rFonts w:ascii="Calibri" w:hAnsi="Calibri"/>
                <w:b/>
                <w:color w:val="B45309"/>
                <w:sz w:val="19"/>
              </w:rPr>
              <w:t>[🏡 KONTEKS NYATA SEHARI-HARI]</w:t>
              <w:br/>
            </w:r>
            <w:r>
              <w:rPr>
                <w:rFonts w:ascii="Calibri" w:hAnsi="Calibri"/>
                <w:i/>
                <w:color w:val="64748B"/>
                <w:sz w:val="19"/>
              </w:rPr>
              <w:t>🎨 Visual Cue Canva: Ilustrasi formasi senam lantai kelas Mishka: anak-anak membentuk lingkaran rapat hangat (simbol Honai), lalu bergerak mengembang anggun membentuk busur haluan perahu (simbol Tongkonan).</w:t>
              <w:br/>
            </w:r>
            <w:r>
              <w:rPr>
                <w:rFonts w:ascii="Calibri" w:hAnsi="Calibri"/>
                <w:b/>
                <w:color w:val="1E293B"/>
                <w:sz w:val="19"/>
              </w:rPr>
              <w:t>🎙️ Narasi/Pancingan Guru: "Mishka, bagaimana perasaanmu ketika melihat dua budaya yang sempat dipertengkarkan justru melahirkan gerakan tarian senam yang sangat memukau?"</w:t>
              <w:br/>
              <w:br/>
            </w:r>
            <w:r>
              <w:rPr>
                <w:rFonts w:ascii="Calibri" w:hAnsi="Calibri"/>
                <w:color w:val="334155"/>
                <w:sz w:val="19"/>
              </w:rPr>
              <w:t xml:space="preserve">  • Solusi Kreatif Koreografer Mishka: Mengapa harus bertengkar memilih salah satu jika kita bisa memadukan keindahan keduanya?</w:t>
              <w:br/>
            </w:r>
            <w:r>
              <w:rPr>
                <w:rFonts w:ascii="Calibri" w:hAnsi="Calibri"/>
                <w:color w:val="334155"/>
                <w:sz w:val="19"/>
              </w:rPr>
              <w:t xml:space="preserve">  • Formasi Babak 1 (Kehangatan Honai): Pesenam membentuk formasi lingkaran berpegangan tangan erat, melambangkan kekompakan dan perlindungan dari hawa dingin.</w:t>
              <w:br/>
            </w:r>
            <w:r>
              <w:rPr>
                <w:rFonts w:ascii="Calibri" w:hAnsi="Calibri"/>
                <w:color w:val="334155"/>
                <w:sz w:val="19"/>
              </w:rPr>
              <w:t xml:space="preserve">  • Formasi Babak 2 (Keagungan Tongkonan): Pesenam melompat anggun dan membentuk sudut busur perahu layar megah, melambangkan keberanian mengarungi samudra luas.</w:t>
              <w:br/>
            </w:r>
            <w:r>
              <w:rPr>
                <w:rFonts w:ascii="Calibri" w:hAnsi="Calibri"/>
                <w:color w:val="334155"/>
                <w:sz w:val="19"/>
              </w:rPr>
              <w:t xml:space="preserve">  • Hasil Pentas Seni: Seluruh penonton dan guru bertepuk tangan kagum! Kedua kubu teman Mishka berpelukan bangga karena budayanya saling melengkapi!</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8: TEXTBOOK: KERAGAMAN PAKAIAN, SENJATA &amp; ALAT MUSIK TRADISIONAL</w:t>
              <w:br/>
            </w:r>
            <w:r>
              <w:rPr>
                <w:rFonts w:ascii="Calibri" w:hAnsi="Calibri"/>
                <w:b/>
                <w:color w:val="4338CA"/>
                <w:sz w:val="19"/>
              </w:rPr>
              <w:t>[📚 KONSEP TEXTBOOK KEMENDIKBUD]</w:t>
              <w:br/>
            </w:r>
            <w:r>
              <w:rPr>
                <w:rFonts w:ascii="Calibri" w:hAnsi="Calibri"/>
                <w:i/>
                <w:color w:val="64748B"/>
                <w:sz w:val="19"/>
              </w:rPr>
              <w:t>🎨 Visual Cue Canva: Kolase 4 alat musik daerah: Angklung (Jawa Barat), Sasando (NTT), Gamelan (Jawa/Bali), dan Tifa (Papua/Maluku).</w:t>
              <w:br/>
            </w:r>
            <w:r>
              <w:rPr>
                <w:rFonts w:ascii="Calibri" w:hAnsi="Calibri"/>
                <w:b/>
                <w:color w:val="1E293B"/>
                <w:sz w:val="19"/>
              </w:rPr>
              <w:t>🎙️ Narasi/Pancingan Guru: "Tahukah kamu alat musik Sasando terbuat dari daun apa? Mengapa petikan dawainya bisa menghasilkan melodi yang begitu syahdu?"</w:t>
              <w:br/>
              <w:br/>
            </w:r>
            <w:r>
              <w:rPr>
                <w:rFonts w:ascii="Calibri" w:hAnsi="Calibri"/>
                <w:color w:val="334155"/>
                <w:sz w:val="19"/>
              </w:rPr>
              <w:t xml:space="preserve">  • Buku Siswa Kemendikbud Hal 105-112: Warisan Mahakarya Takbenda:</w:t>
              <w:br/>
            </w:r>
            <w:r>
              <w:rPr>
                <w:rFonts w:ascii="Calibri" w:hAnsi="Calibri"/>
                <w:color w:val="334155"/>
                <w:sz w:val="19"/>
              </w:rPr>
              <w:t xml:space="preserve">  •   • Alat Musik Bernada: Angklung dari bambu yang diakui UNESCO, Sasando dari daun lontar pulau Rote, Tifa gendang khas timur.</w:t>
              <w:br/>
            </w:r>
            <w:r>
              <w:rPr>
                <w:rFonts w:ascii="Calibri" w:hAnsi="Calibri"/>
                <w:color w:val="334155"/>
                <w:sz w:val="19"/>
              </w:rPr>
              <w:t xml:space="preserve">  •   • Pakaian Adat &amp; Kain Tradisional: Batik, Songket, Ulos, dan Tenun Ikat yang memiliki filosofi doa dan martabat luhur.</w:t>
              <w:br/>
            </w:r>
            <w:r>
              <w:rPr>
                <w:rFonts w:ascii="Calibri" w:hAnsi="Calibri"/>
                <w:color w:val="334155"/>
                <w:sz w:val="19"/>
              </w:rPr>
              <w:t xml:space="preserve">  •   • Senjata Tradisional: Keris, Rencong, Mandau, dan Badik sebagai lambang kehormatan dan pertahanan diri ksatria masa lalu.</w:t>
              <w:br/>
            </w:r>
          </w:p>
        </w:tc>
      </w:tr>
    </w:tbl>
    <w:p/>
    <w:tbl>
      <w:tblPr>
        <w:tblW w:type="auto" w:w="0"/>
        <w:jc w:val="center"/>
        <w:tblLook w:firstColumn="1" w:firstRow="1" w:lastColumn="0" w:lastRow="0" w:noHBand="0" w:noVBand="1" w:val="04A0"/>
      </w:tblPr>
      <w:tblGrid>
        <w:gridCol w:w="9792"/>
      </w:tblGrid>
      <w:tr>
        <w:tc>
          <w:tcPr>
            <w:tcW w:type="dxa" w:w="9792"/>
            <w:shd w:val="clear" w:color="auto" w:fill="FFF1F2"/>
            <w:tcMar>
              <w:top w:w="180" w:type="dxa"/>
              <w:bottom w:w="180" w:type="dxa"/>
              <w:left w:w="200" w:type="dxa"/>
              <w:right w:w="200" w:type="dxa"/>
            </w:tcMar>
          </w:tcPr>
          <w:p>
            <w:pPr>
              <w:spacing w:line="276" w:lineRule="auto"/>
            </w:pPr>
            <w:r>
              <w:rPr>
                <w:rFonts w:ascii="Calibri" w:hAnsi="Calibri"/>
                <w:b/>
                <w:color w:val="0D9488"/>
                <w:sz w:val="22"/>
              </w:rPr>
              <w:t>SLIDE 9: KESEHARIAN: MENGHINDARI ETNOSENTRISME DALAM PERGAULAN</w:t>
              <w:br/>
            </w:r>
            <w:r>
              <w:rPr>
                <w:rFonts w:ascii="Calibri" w:hAnsi="Calibri"/>
                <w:b/>
                <w:color w:val="B45309"/>
                <w:sz w:val="19"/>
              </w:rPr>
              <w:t>[🏡 KONTEKS NYATA SEHARI-HARI]</w:t>
              <w:br/>
            </w:r>
            <w:r>
              <w:rPr>
                <w:rFonts w:ascii="Calibri" w:hAnsi="Calibri"/>
                <w:i/>
                <w:color w:val="64748B"/>
                <w:sz w:val="19"/>
              </w:rPr>
              <w:t>🎨 Visual Cue Canva: Ilustrasi Ardiansyah dan teman-temannya saling mencicipi makanan khas daerah saat festival kuliner kelas: papeda Papua, rendang Padang, dan gudeg Jogja.</w:t>
              <w:br/>
            </w:r>
            <w:r>
              <w:rPr>
                <w:rFonts w:ascii="Calibri" w:hAnsi="Calibri"/>
                <w:b/>
                <w:color w:val="1E293B"/>
                <w:sz w:val="19"/>
              </w:rPr>
              <w:t>🎙️ Narasi/Pancingan Guru: "Ketika ada teman membawa bekal makanan khas daerahnya yang baunya asing bagimu, bagaimana sikap terbaik yang mencerminkan pelajar Pancasila?"</w:t>
              <w:br/>
              <w:br/>
            </w:r>
            <w:r>
              <w:rPr>
                <w:rFonts w:ascii="Calibri" w:hAnsi="Calibri"/>
                <w:color w:val="334155"/>
                <w:sz w:val="19"/>
              </w:rPr>
              <w:t xml:space="preserve">  • Apa Itu Etnosentrisme? Sikap memandang rendah budaya suku lain dan menganggap budaya daerahnya sendiri yang paling unggul.</w:t>
              <w:br/>
            </w:r>
            <w:r>
              <w:rPr>
                <w:rFonts w:ascii="Calibri" w:hAnsi="Calibri"/>
                <w:color w:val="334155"/>
                <w:sz w:val="19"/>
              </w:rPr>
              <w:t xml:space="preserve">  • Bahaya Etnosentrisme: Menimbulkan perpecahan, saling mengejek di media sosial, dan merusak persatuan bangsa.</w:t>
              <w:br/>
            </w:r>
            <w:r>
              <w:rPr>
                <w:rFonts w:ascii="Calibri" w:hAnsi="Calibri"/>
                <w:color w:val="334155"/>
                <w:sz w:val="19"/>
              </w:rPr>
              <w:t xml:space="preserve">  • Sikap Ksatria Pelajar Kelas 5: Bangga dengan tradisi leluhur sendiri, namun tetap memuji dan mengagumi kehebatan karya teman dari suku lain.</w:t>
              <w:br/>
            </w:r>
            <w:r>
              <w:rPr>
                <w:rFonts w:ascii="Calibri" w:hAnsi="Calibri"/>
                <w:color w:val="334155"/>
                <w:sz w:val="19"/>
              </w:rPr>
              <w:t xml:space="preserve">  • Aksi Sehari-hari: Berani mencoba makanan khas daerah lain, mempelajari tarian nusantara, dan bertutur kata saling menghormati.</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D9488"/>
                <w:sz w:val="22"/>
              </w:rPr>
              <w:t>SLIDE 10: AKSI NYATA &amp; MINI TEST C4: MAHKAMAH ANALISIS ARSITEKTUR NUSANTARA</w:t>
              <w:br/>
            </w:r>
            <w:r>
              <w:rPr>
                <w:rFonts w:ascii="Calibri" w:hAnsi="Calibri"/>
                <w:b/>
                <w:color w:val="4338CA"/>
                <w:sz w:val="19"/>
              </w:rPr>
              <w:t>[📚 KONSEP TEXTBOOK KEMENDIKBUD]</w:t>
              <w:br/>
            </w:r>
            <w:r>
              <w:rPr>
                <w:rFonts w:ascii="Calibri" w:hAnsi="Calibri"/>
                <w:i/>
                <w:color w:val="64748B"/>
                <w:sz w:val="19"/>
              </w:rPr>
              <w:t>🎨 Visual Cue Canva: Lencana emas bintang analitis kelas 5, kartu soal studi kasus C4, dan link game web Pendidikan Pancasila.</w:t>
              <w:br/>
            </w:r>
            <w:r>
              <w:rPr>
                <w:rFonts w:ascii="Calibri" w:hAnsi="Calibri"/>
                <w:b/>
                <w:color w:val="1E293B"/>
                <w:sz w:val="19"/>
              </w:rPr>
              <w:t>🎙️ Narasi/Pancingan Guru: "Mishka dan Ardiansyah, mari buktikan ketajaman analisismu di game web dan catat skor tertinggimu hari ini!"</w:t>
              <w:br/>
              <w:br/>
            </w:r>
            <w:r>
              <w:rPr>
                <w:rFonts w:ascii="Calibri" w:hAnsi="Calibri"/>
                <w:color w:val="334155"/>
                <w:sz w:val="19"/>
              </w:rPr>
              <w:t xml:space="preserve">  • Tantangan Kasus Analitis C4:</w:t>
              <w:br/>
            </w:r>
            <w:r>
              <w:rPr>
                <w:rFonts w:ascii="Calibri" w:hAnsi="Calibri"/>
                <w:color w:val="334155"/>
                <w:sz w:val="19"/>
              </w:rPr>
              <w:t xml:space="preserve">  •   1. Analisislah alasan mengapa Rumah Honai Papua sengaja tidak dibuat jendela dan hubungkan dengan suhu dingin pegunungan!</w:t>
              <w:br/>
            </w:r>
            <w:r>
              <w:rPr>
                <w:rFonts w:ascii="Calibri" w:hAnsi="Calibri"/>
                <w:color w:val="334155"/>
                <w:sz w:val="19"/>
              </w:rPr>
              <w:t xml:space="preserve">  •   2. Bandingkan struktur sambungan kayu pasak elastis Rumah Gadang dengan bangunan semen kaku saat menghadapi gempa bumi!</w:t>
              <w:br/>
            </w:r>
            <w:r>
              <w:rPr>
                <w:rFonts w:ascii="Calibri" w:hAnsi="Calibri"/>
                <w:color w:val="334155"/>
                <w:sz w:val="19"/>
              </w:rPr>
              <w:t xml:space="preserve">  •   3. Rancanglah satu ide kegiatan sekolah untuk melestarikan rumah adat nusantara agar tidak punah ditelan zaman!</w:t>
              <w:br/>
            </w:r>
            <w:r>
              <w:rPr>
                <w:rFonts w:ascii="Calibri" w:hAnsi="Calibri"/>
                <w:color w:val="334155"/>
                <w:sz w:val="19"/>
              </w:rPr>
              <w:t xml:space="preserve">  • Latihan Interaktif Game: Buka link game Pendidikan Pancasila Bab 3 di https://tiara-dwi.github.io/pkbm-games/pancasila/ (Pilih Nama: Mishka / Ardiansyah)!</w:t>
              <w:br/>
            </w:r>
          </w:p>
        </w:tc>
      </w:tr>
    </w:tbl>
    <w:p/>
    <w:p>
      <w:pPr>
        <w:pStyle w:val="Heading1"/>
      </w:pPr>
      <w:r>
        <w:rPr>
          <w:color w:val="B45309"/>
        </w:rPr>
        <w:t>BAGIAN II: BANK EVALUASI MINI TEST C3 &amp; C4 PENDIDIKAN PANCASILA</w:t>
      </w:r>
    </w:p>
    <w:p>
      <w:pPr>
        <w:pStyle w:val="Heading2"/>
      </w:pPr>
      <w:r>
        <w:t>📘 1. Mini Test Kelas 4 (Level C3: Penerapan Gotong Royong Lingkungan)</w:t>
      </w:r>
    </w:p>
    <w:p>
      <w:pPr>
        <w:spacing w:line="276" w:lineRule="auto"/>
      </w:pPr>
      <w:r>
        <w:rPr>
          <w:b/>
        </w:rPr>
        <w:t>Studi Kasus: Badai Beringin &amp; Saluran Air Perumahan Aqlan</w:t>
        <w:br/>
      </w:r>
      <w:r>
        <w:t>Menjelang musim penghujan, saluran air utama di perumahan Aqlan tersumbat oleh sampah plastik dan dahan beringin tua yang tumbang. Pak RT memperkirakan butuh waktu 5 hari jika hanya dikerjakan oleh petugas kebersihan desa sendirian. Padahal ramalan cuaca BMKG menunjukkan badai hujan deras akan turun besok sore dan berpotensi membanjiri perumahan warga.</w:t>
        <w:br/>
        <w:br/>
        <w:t>Pertanyaan C3 (Aplikasi Nyata):</w:t>
        <w:br/>
        <w:t>1. Rancanglah pembagian tugas kerja bakti warga yang efektif (bagilah kelompok untuk membersihkan selokan, memotong dahan pohon, dan logistik konsumsi) agar pekerjaan selesai tuntas dalam waktu 2 jam saja!</w:t>
        <w:br/>
        <w:t>2. Jelaskan kaitan antara tindakan kerja bakti tersebut dengan pengamalan Sila ke-3 Pancasila dan persatuan warga di lingkungan tempat tinggalmu!</w:t>
        <w:br/>
        <w:br/>
      </w:r>
    </w:p>
    <w:p>
      <w:pPr>
        <w:pStyle w:val="Heading2"/>
      </w:pPr>
      <w:r>
        <w:t>📙 2. Mini Test Kelas 5 (Level C4: Analisis Sains Arsitektur Nusantara)</w:t>
      </w:r>
    </w:p>
    <w:p>
      <w:pPr>
        <w:spacing w:line="276" w:lineRule="auto"/>
      </w:pPr>
      <w:r>
        <w:rPr>
          <w:b/>
        </w:rPr>
        <w:t>Studi Kasus: Sains Adaptasi Iklim Honai Papua vs Rumah Gadang Minangkabau</w:t>
        <w:br/>
      </w:r>
      <w:r>
        <w:t>Mishka dan Ardiansyah mengamati Rumah Honai (suku Dani di Pegunungan Jayawijaya Papua) yang berbentuk silinder melingkar tanpa jendela beralaskan jerami tebal, serta Rumah Gadang (Minangkabau di Sumatera Barat) yang bertiang panggung gonjong dengan sambungan pasak kayu elastis tanpa paku besi.</w:t>
        <w:br/>
        <w:br/>
        <w:t>Pertanyaan C4 (Analisis Kritis):</w:t>
        <w:br/>
        <w:t>1. Analisislah alasan ilmiah mengapa nenek moyang suku Dani sengaja TIDAK membuat jendela pada Rumah Honai! Hubungkan analisis ini dengan prinsip termodinamika suhu dingin ekstrem pegunungan Papua!</w:t>
        <w:br/>
        <w:t>2. Mengapa sistem sambungan kayu pasak elastis tanpa paku pada Rumah Gadang Minangkabau jauh lebih unggul menghadapi bencana gempa bumi dibanding bangunan tembok semen kaku? Apa bukti kearifan lokal yang bisa kita pelajari?</w:t>
        <w:br/>
        <w:t>3. Rancanglah satu usulan kreatif bagaimana generasi muda dapat melestarikan dan mempromosikan kejeniusan arsitektur rumah adat nusantara di media sosial!</w:t>
        <w:br/>
        <w:br/>
      </w:r>
    </w:p>
    <w:p>
      <w:pPr>
        <w:pStyle w:val="Heading2"/>
      </w:pPr>
      <w:r>
        <w:t>📊 RUBRIK PENILAIAN ANALITIS PENDIDIKAN PANCASILA (SKOR 0 - 100)</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BE123C"/>
            <w:tcMar>
              <w:top w:w="100" w:type="dxa"/>
              <w:bottom w:w="100" w:type="dxa"/>
              <w:left w:w="120" w:type="dxa"/>
              <w:right w:w="120" w:type="dxa"/>
            </w:tcMar>
          </w:tcPr>
          <w:p>
            <w:pPr>
              <w:jc w:val="center"/>
            </w:pPr>
            <w:r>
              <w:rPr>
                <w:b/>
                <w:color w:val="FFFFFF"/>
              </w:rPr>
              <w:t>Kriteria Penilaian</w:t>
            </w:r>
          </w:p>
        </w:tc>
        <w:tc>
          <w:tcPr>
            <w:tcW w:type="dxa" w:w="3264"/>
            <w:shd w:val="clear" w:color="auto" w:fill="BE123C"/>
            <w:tcMar>
              <w:top w:w="100" w:type="dxa"/>
              <w:bottom w:w="100" w:type="dxa"/>
              <w:left w:w="120" w:type="dxa"/>
              <w:right w:w="120" w:type="dxa"/>
            </w:tcMar>
          </w:tcPr>
          <w:p>
            <w:pPr>
              <w:jc w:val="center"/>
            </w:pPr>
            <w:r>
              <w:rPr>
                <w:b/>
                <w:color w:val="FFFFFF"/>
              </w:rPr>
              <w:t>Deskripsi Capaian Level C3-C4</w:t>
            </w:r>
          </w:p>
        </w:tc>
        <w:tc>
          <w:tcPr>
            <w:tcW w:type="dxa" w:w="3264"/>
            <w:shd w:val="clear" w:color="auto" w:fill="BE123C"/>
            <w:tcMar>
              <w:top w:w="100" w:type="dxa"/>
              <w:bottom w:w="100" w:type="dxa"/>
              <w:left w:w="120" w:type="dxa"/>
              <w:right w:w="120" w:type="dxa"/>
            </w:tcMar>
          </w:tcPr>
          <w:p>
            <w:pPr>
              <w:jc w:val="center"/>
            </w:pPr>
            <w:r>
              <w:rPr>
                <w:b/>
                <w:color w:val="FFFFFF"/>
              </w:rPr>
              <w:t>Rentang Skor</w:t>
            </w:r>
          </w:p>
        </w:tc>
      </w:tr>
      <w:tr>
        <w:tc>
          <w:tcPr>
            <w:tcW w:type="dxa" w:w="3264"/>
            <w:shd w:val="clear" w:color="auto" w:fill="FFFFFF"/>
            <w:tcMar>
              <w:top w:w="90" w:type="dxa"/>
              <w:bottom w:w="90" w:type="dxa"/>
              <w:left w:w="110" w:type="dxa"/>
              <w:right w:w="110" w:type="dxa"/>
            </w:tcMar>
          </w:tcPr>
          <w:p>
            <w:r>
              <w:rPr>
                <w:rFonts w:ascii="Calibri" w:hAnsi="Calibri"/>
                <w:b/>
                <w:sz w:val="19"/>
              </w:rPr>
              <w:t>Kedalaman Analisis Kasus (C4)</w:t>
            </w:r>
          </w:p>
        </w:tc>
        <w:tc>
          <w:tcPr>
            <w:tcW w:type="dxa" w:w="3264"/>
            <w:shd w:val="clear" w:color="auto" w:fill="FFFFFF"/>
            <w:tcMar>
              <w:top w:w="90" w:type="dxa"/>
              <w:bottom w:w="90" w:type="dxa"/>
              <w:left w:w="110" w:type="dxa"/>
              <w:right w:w="110" w:type="dxa"/>
            </w:tcMar>
          </w:tcPr>
          <w:p>
            <w:r>
              <w:rPr>
                <w:rFonts w:ascii="Calibri" w:hAnsi="Calibri"/>
                <w:sz w:val="19"/>
              </w:rPr>
              <w:t>Mampu membedah akar sains adaptasi termodinamika Honai dan elastisitas gempa Gadang secara logis dan ilmiah.</w:t>
            </w:r>
          </w:p>
        </w:tc>
        <w:tc>
          <w:tcPr>
            <w:tcW w:type="dxa" w:w="3264"/>
            <w:shd w:val="clear" w:color="auto" w:fill="FFFFFF"/>
            <w:tcMar>
              <w:top w:w="90" w:type="dxa"/>
              <w:bottom w:w="90" w:type="dxa"/>
              <w:left w:w="110" w:type="dxa"/>
              <w:right w:w="110" w:type="dxa"/>
            </w:tcMar>
          </w:tcPr>
          <w:p>
            <w:r>
              <w:rPr>
                <w:rFonts w:ascii="Calibri" w:hAnsi="Calibri"/>
                <w:sz w:val="19"/>
              </w:rPr>
              <w:t>35 Poin</w:t>
            </w:r>
          </w:p>
        </w:tc>
      </w:tr>
      <w:tr>
        <w:tc>
          <w:tcPr>
            <w:tcW w:type="dxa" w:w="3264"/>
            <w:shd w:val="clear" w:color="auto" w:fill="FFF1F2"/>
            <w:tcMar>
              <w:top w:w="90" w:type="dxa"/>
              <w:bottom w:w="90" w:type="dxa"/>
              <w:left w:w="110" w:type="dxa"/>
              <w:right w:w="110" w:type="dxa"/>
            </w:tcMar>
          </w:tcPr>
          <w:p>
            <w:r>
              <w:rPr>
                <w:rFonts w:ascii="Calibri" w:hAnsi="Calibri"/>
                <w:b/>
                <w:sz w:val="19"/>
              </w:rPr>
              <w:t>Aplikasi Solusi Gotong Royong (C3)</w:t>
            </w:r>
          </w:p>
        </w:tc>
        <w:tc>
          <w:tcPr>
            <w:tcW w:type="dxa" w:w="3264"/>
            <w:shd w:val="clear" w:color="auto" w:fill="FFF1F2"/>
            <w:tcMar>
              <w:top w:w="90" w:type="dxa"/>
              <w:bottom w:w="90" w:type="dxa"/>
              <w:left w:w="110" w:type="dxa"/>
              <w:right w:w="110" w:type="dxa"/>
            </w:tcMar>
          </w:tcPr>
          <w:p>
            <w:r>
              <w:rPr>
                <w:rFonts w:ascii="Calibri" w:hAnsi="Calibri"/>
                <w:sz w:val="19"/>
              </w:rPr>
              <w:t>Merancang pembagian tugas kerja bakti 2 jam secara runtut, realistis, dan efektif.</w:t>
            </w:r>
          </w:p>
        </w:tc>
        <w:tc>
          <w:tcPr>
            <w:tcW w:type="dxa" w:w="3264"/>
            <w:shd w:val="clear" w:color="auto" w:fill="FFF1F2"/>
            <w:tcMar>
              <w:top w:w="90" w:type="dxa"/>
              <w:bottom w:w="90" w:type="dxa"/>
              <w:left w:w="110" w:type="dxa"/>
              <w:right w:w="110" w:type="dxa"/>
            </w:tcMar>
          </w:tcPr>
          <w:p>
            <w:r>
              <w:rPr>
                <w:rFonts w:ascii="Calibri" w:hAnsi="Calibri"/>
                <w:sz w:val="19"/>
              </w:rPr>
              <w:t>30 Poin</w:t>
            </w:r>
          </w:p>
        </w:tc>
      </w:tr>
      <w:tr>
        <w:tc>
          <w:tcPr>
            <w:tcW w:type="dxa" w:w="3264"/>
            <w:shd w:val="clear" w:color="auto" w:fill="FFFFFF"/>
            <w:tcMar>
              <w:top w:w="90" w:type="dxa"/>
              <w:bottom w:w="90" w:type="dxa"/>
              <w:left w:w="110" w:type="dxa"/>
              <w:right w:w="110" w:type="dxa"/>
            </w:tcMar>
          </w:tcPr>
          <w:p>
            <w:r>
              <w:rPr>
                <w:rFonts w:ascii="Calibri" w:hAnsi="Calibri"/>
                <w:b/>
                <w:sz w:val="19"/>
              </w:rPr>
              <w:t>Integrasi Nilai Sila Pancasila</w:t>
            </w:r>
          </w:p>
        </w:tc>
        <w:tc>
          <w:tcPr>
            <w:tcW w:type="dxa" w:w="3264"/>
            <w:shd w:val="clear" w:color="auto" w:fill="FFFFFF"/>
            <w:tcMar>
              <w:top w:w="90" w:type="dxa"/>
              <w:bottom w:w="90" w:type="dxa"/>
              <w:left w:w="110" w:type="dxa"/>
              <w:right w:w="110" w:type="dxa"/>
            </w:tcMar>
          </w:tcPr>
          <w:p>
            <w:r>
              <w:rPr>
                <w:rFonts w:ascii="Calibri" w:hAnsi="Calibri"/>
                <w:sz w:val="19"/>
              </w:rPr>
              <w:t>Menghubungkan kasus dengan Sila ke-3 (Persatuan Indonesia) dan sikap anti-etnosentrisme secara tepat.</w:t>
            </w:r>
          </w:p>
        </w:tc>
        <w:tc>
          <w:tcPr>
            <w:tcW w:type="dxa" w:w="3264"/>
            <w:shd w:val="clear" w:color="auto" w:fill="FFFFFF"/>
            <w:tcMar>
              <w:top w:w="90" w:type="dxa"/>
              <w:bottom w:w="90" w:type="dxa"/>
              <w:left w:w="110" w:type="dxa"/>
              <w:right w:w="110" w:type="dxa"/>
            </w:tcMar>
          </w:tcPr>
          <w:p>
            <w:r>
              <w:rPr>
                <w:rFonts w:ascii="Calibri" w:hAnsi="Calibri"/>
                <w:sz w:val="19"/>
              </w:rPr>
              <w:t>25 Poin</w:t>
            </w:r>
          </w:p>
        </w:tc>
      </w:tr>
      <w:tr>
        <w:tc>
          <w:tcPr>
            <w:tcW w:type="dxa" w:w="3264"/>
            <w:shd w:val="clear" w:color="auto" w:fill="FFF1F2"/>
            <w:tcMar>
              <w:top w:w="90" w:type="dxa"/>
              <w:bottom w:w="90" w:type="dxa"/>
              <w:left w:w="110" w:type="dxa"/>
              <w:right w:w="110" w:type="dxa"/>
            </w:tcMar>
          </w:tcPr>
          <w:p>
            <w:r>
              <w:rPr>
                <w:rFonts w:ascii="Calibri" w:hAnsi="Calibri"/>
                <w:b/>
                <w:sz w:val="19"/>
              </w:rPr>
              <w:t>Kerapian Bahasa &amp; Argumen Santun</w:t>
            </w:r>
          </w:p>
        </w:tc>
        <w:tc>
          <w:tcPr>
            <w:tcW w:type="dxa" w:w="3264"/>
            <w:shd w:val="clear" w:color="auto" w:fill="FFF1F2"/>
            <w:tcMar>
              <w:top w:w="90" w:type="dxa"/>
              <w:bottom w:w="90" w:type="dxa"/>
              <w:left w:w="110" w:type="dxa"/>
              <w:right w:w="110" w:type="dxa"/>
            </w:tcMar>
          </w:tcPr>
          <w:p>
            <w:r>
              <w:rPr>
                <w:rFonts w:ascii="Calibri" w:hAnsi="Calibri"/>
                <w:sz w:val="19"/>
              </w:rPr>
              <w:t>Mengemukakan gagasan dengan Bahasa Indonesia yang terstruktur, santun, dan mencerminkan karakter ksatria.</w:t>
            </w:r>
          </w:p>
        </w:tc>
        <w:tc>
          <w:tcPr>
            <w:tcW w:type="dxa" w:w="3264"/>
            <w:shd w:val="clear" w:color="auto" w:fill="FFF1F2"/>
            <w:tcMar>
              <w:top w:w="90" w:type="dxa"/>
              <w:bottom w:w="90" w:type="dxa"/>
              <w:left w:w="110" w:type="dxa"/>
              <w:right w:w="110" w:type="dxa"/>
            </w:tcMar>
          </w:tcPr>
          <w:p>
            <w:r>
              <w:rPr>
                <w:rFonts w:ascii="Calibri" w:hAnsi="Calibri"/>
                <w:sz w:val="19"/>
              </w:rPr>
              <w:t>10 Poin</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