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9792"/>
      </w:tblGrid>
      <w:tr w:rsidR="00F7577C" w14:paraId="45F4C78A" w14:textId="77777777">
        <w:trPr>
          <w:jc w:val="center"/>
        </w:trPr>
        <w:tc>
          <w:tcPr>
            <w:tcW w:w="9792" w:type="dxa"/>
            <w:shd w:val="clear" w:color="auto" w:fill="0D9488"/>
            <w:tcMar>
              <w:top w:w="240" w:type="dxa"/>
              <w:left w:w="260" w:type="dxa"/>
              <w:bottom w:w="240" w:type="dxa"/>
              <w:right w:w="260" w:type="dxa"/>
            </w:tcMar>
          </w:tcPr>
          <w:p w14:paraId="08DDF460" w14:textId="77777777" w:rsidR="00F7577C" w:rsidRDefault="00000000">
            <w:pPr>
              <w:jc w:val="center"/>
            </w:pPr>
            <w:r>
              <w:rPr>
                <w:rFonts w:ascii="Calibri" w:hAnsi="Calibri"/>
                <w:b/>
                <w:color w:val="FDE047"/>
                <w:sz w:val="20"/>
              </w:rPr>
              <w:t>⭐ BUKU CATATAN SISWA • SESI 2 MISHKA ⭐</w:t>
            </w:r>
            <w:r>
              <w:rPr>
                <w:rFonts w:ascii="Calibri" w:hAnsi="Calibri"/>
                <w:b/>
                <w:color w:val="FDE047"/>
                <w:sz w:val="20"/>
              </w:rPr>
              <w:br/>
            </w:r>
            <w:r>
              <w:rPr>
                <w:rFonts w:ascii="Calibri" w:hAnsi="Calibri"/>
                <w:b/>
                <w:color w:val="FFFFFF"/>
                <w:sz w:val="32"/>
              </w:rPr>
              <w:t>CATATAN BUKU TULIS &amp; MINI TEST 4 PILIHAN GANDA</w:t>
            </w:r>
            <w:r>
              <w:rPr>
                <w:rFonts w:ascii="Calibri" w:hAnsi="Calibri"/>
                <w:b/>
                <w:color w:val="FFFFFF"/>
                <w:sz w:val="32"/>
              </w:rPr>
              <w:br/>
            </w:r>
            <w:r>
              <w:rPr>
                <w:rFonts w:ascii="Calibri" w:hAnsi="Calibri"/>
                <w:i/>
                <w:color w:val="F1F5F9"/>
                <w:sz w:val="20"/>
              </w:rPr>
              <w:t>Khusus Sesi 2: Mishka (Kelas 5 SD) • Pendidikan Pancasila Bab 3</w:t>
            </w:r>
            <w:r>
              <w:rPr>
                <w:rFonts w:ascii="Calibri" w:hAnsi="Calibri"/>
                <w:i/>
                <w:color w:val="F1F5F9"/>
                <w:sz w:val="20"/>
              </w:rPr>
              <w:br/>
              <w:t>PKBM Penerus Bangsa • Tahun Ajaran 2026/2027</w:t>
            </w:r>
          </w:p>
        </w:tc>
      </w:tr>
    </w:tbl>
    <w:p w14:paraId="5A97C99B" w14:textId="77777777" w:rsidR="00F7577C" w:rsidRDefault="00F7577C"/>
    <w:tbl>
      <w:tblPr>
        <w:tblW w:w="0" w:type="auto"/>
        <w:jc w:val="center"/>
        <w:tblLook w:val="04A0" w:firstRow="1" w:lastRow="0" w:firstColumn="1" w:lastColumn="0" w:noHBand="0" w:noVBand="1"/>
      </w:tblPr>
      <w:tblGrid>
        <w:gridCol w:w="9792"/>
      </w:tblGrid>
      <w:tr w:rsidR="00801131" w14:paraId="3D2DAD2F" w14:textId="77777777" w:rsidTr="00887530">
        <w:trPr>
          <w:jc w:val="center"/>
        </w:trPr>
        <w:tc>
          <w:tcPr>
            <w:tcW w:w="9792" w:type="dxa"/>
            <w:shd w:val="clear" w:color="auto" w:fill="FFFBEB"/>
            <w:tcMar>
              <w:top w:w="180" w:type="dxa"/>
              <w:left w:w="220" w:type="dxa"/>
              <w:bottom w:w="180" w:type="dxa"/>
              <w:right w:w="220" w:type="dxa"/>
            </w:tcMar>
          </w:tcPr>
          <w:p w14:paraId="181D7567" w14:textId="28768F5A" w:rsidR="00801131" w:rsidRDefault="00801131" w:rsidP="00887530">
            <w:pPr>
              <w:spacing w:line="288" w:lineRule="auto"/>
            </w:pPr>
            <w:r>
              <w:rPr>
                <w:rFonts w:ascii="Calibri" w:hAnsi="Calibri"/>
                <w:b/>
                <w:color w:val="BE123C"/>
                <w:sz w:val="23"/>
              </w:rPr>
              <w:t>📝 CATATAN RINGKAS BAB 3: KERJA SAMA DI LINGKUNGANKU</w:t>
            </w:r>
            <w:r>
              <w:rPr>
                <w:rFonts w:ascii="Calibri" w:hAnsi="Calibri"/>
                <w:b/>
                <w:color w:val="BE123C"/>
                <w:sz w:val="23"/>
              </w:rPr>
              <w:br/>
            </w:r>
            <w:r>
              <w:rPr>
                <w:rFonts w:ascii="Calibri" w:hAnsi="Calibri"/>
                <w:color w:val="1E293B"/>
                <w:sz w:val="20"/>
              </w:rPr>
              <w:t>• 1. Makna Keberagaman Sosial Budaya: Indonesia memiliki lebih dari 1.340 suku bangsa dan 718 bahasa daerah. Semboyan negara kita adalah 'Bhinneka Tunggal Ika' (Berbeda-beda tetapi tetap satu jua).</w:t>
            </w:r>
            <w:r>
              <w:rPr>
                <w:rFonts w:ascii="Calibri" w:hAnsi="Calibri"/>
                <w:color w:val="1E293B"/>
                <w:sz w:val="20"/>
              </w:rPr>
              <w:br/>
              <w:t>• 2. Pengertian Gotong Royong: Tradisi bekerja bersama-sama secara sukarela tanpa pamrih atau upah demi kepentingan bersama. Gotong royong merupakan pengamalan Sila ke-3 Pancasila (Persatuan Indonesia).</w:t>
            </w:r>
            <w:r>
              <w:rPr>
                <w:rFonts w:ascii="Calibri" w:hAnsi="Calibri"/>
                <w:color w:val="1E293B"/>
                <w:sz w:val="20"/>
              </w:rPr>
              <w:br/>
              <w:t>• 3. Istilah Gotong Royong di Daerah: 'Gugur Gunung' (Jawa), 'Mapalus' (Minahasa), 'Sikaroban' (Palembang).</w:t>
            </w:r>
            <w:r>
              <w:rPr>
                <w:rFonts w:ascii="Calibri" w:hAnsi="Calibri"/>
                <w:color w:val="1E293B"/>
                <w:sz w:val="20"/>
              </w:rPr>
              <w:br/>
              <w:t>• 4. Empat Manfaat Gotong Royong: a) Pekerjaan berat menjadi ringan, b) Pekerjaan selesai lebih cepat, c) Menghemat biaya dan tenaga warga, d) Mempererat tali kerukunan dan persaudaraan.</w:t>
            </w:r>
            <w:r>
              <w:rPr>
                <w:rFonts w:ascii="Calibri" w:hAnsi="Calibri"/>
                <w:color w:val="1E293B"/>
                <w:sz w:val="20"/>
              </w:rPr>
              <w:br/>
              <w:t>• 5. Bahasa Indonesia sebagai Bahasa Persatuan: Sesuai ikrar Sumpah Pemuda 28 Oktober 1928, Bahasa Indonesia menjadi jembatan komunikasi antarsuku di perumahan saat kerja bakti.</w:t>
            </w:r>
          </w:p>
        </w:tc>
      </w:tr>
    </w:tbl>
    <w:p w14:paraId="7A30530B" w14:textId="3F0B1051" w:rsidR="00F7577C" w:rsidRDefault="00F7577C"/>
    <w:tbl>
      <w:tblPr>
        <w:tblW w:w="0" w:type="auto"/>
        <w:jc w:val="center"/>
        <w:tblLook w:val="04A0" w:firstRow="1" w:lastRow="0" w:firstColumn="1" w:lastColumn="0" w:noHBand="0" w:noVBand="1"/>
      </w:tblPr>
      <w:tblGrid>
        <w:gridCol w:w="9792"/>
      </w:tblGrid>
      <w:tr w:rsidR="00F7577C" w14:paraId="234091EF" w14:textId="77777777">
        <w:trPr>
          <w:jc w:val="center"/>
        </w:trPr>
        <w:tc>
          <w:tcPr>
            <w:tcW w:w="9792" w:type="dxa"/>
            <w:shd w:val="clear" w:color="auto" w:fill="FFFBEB"/>
            <w:tcMar>
              <w:top w:w="180" w:type="dxa"/>
              <w:left w:w="220" w:type="dxa"/>
              <w:bottom w:w="180" w:type="dxa"/>
              <w:right w:w="220" w:type="dxa"/>
            </w:tcMar>
          </w:tcPr>
          <w:p w14:paraId="2AEEB91F" w14:textId="04F9A80E" w:rsidR="00F7577C" w:rsidRDefault="00000000">
            <w:pPr>
              <w:spacing w:line="288" w:lineRule="auto"/>
            </w:pPr>
            <w:r/>
            <w:r>
              <w:rPr>
                <w:rFonts w:ascii="Calibri" w:hAnsi="Calibri"/>
                <w:b/>
                <w:i w:val="0"/>
                <w:color w:val="9A3412"/>
                <w:sz w:val="23"/>
              </w:rPr>
              <w:t>📝 CATATAN RINGKAS BAB 3: KERAGAMAN BUDAYA INDONESIAKU</w:t>
              <w:br/>
            </w:r>
            <w:r>
              <w:rPr>
                <w:rFonts w:ascii="Calibri" w:hAnsi="Calibri"/>
                <w:b/>
                <w:i w:val="0"/>
                <w:color w:val="1E293B"/>
                <w:sz w:val="19"/>
              </w:rPr>
              <w:t xml:space="preserve">• 1. Tiga Faktor Penyebab Keragaman Budaya: </w:t>
            </w:r>
            <w:r>
              <w:rPr>
                <w:rFonts w:ascii="Calibri" w:hAnsi="Calibri"/>
                <w:b w:val="0"/>
                <w:i w:val="0"/>
                <w:color w:val="1E293B"/>
                <w:sz w:val="19"/>
              </w:rPr>
              <w:t>a) Letak strategis di persimpangan jalur perdagangan maritim dunia (2 benua: Asia-Australia &amp; 2 samudra: Hindia-Pasifik). b) Kondisi negara kepulauan dengan &gt;17.000 pulau yang terpisah lautan sehingga melahirkan tradisi mandiri. c) Variasi bentang alam (pegunungan, pesisir, lembah) yang membentuk mata pencaharian dan adaptasi rumah adat berbeda.</w:t>
              <w:br/>
            </w:r>
            <w:r>
              <w:rPr>
                <w:rFonts w:ascii="Calibri" w:hAnsi="Calibri"/>
                <w:b/>
                <w:i w:val="0"/>
                <w:color w:val="1E293B"/>
                <w:sz w:val="19"/>
              </w:rPr>
              <w:t xml:space="preserve">• 2. Kejeniusan Sains Rumah Honai (Papua - Suku Dani, Lembah Baliem): </w:t>
            </w:r>
            <w:r>
              <w:rPr>
                <w:rFonts w:ascii="Calibri" w:hAnsi="Calibri"/>
                <w:b w:val="0"/>
                <w:i w:val="0"/>
                <w:color w:val="1E293B"/>
                <w:sz w:val="19"/>
              </w:rPr>
              <w:t>Bentuk silinder bundar berdinding kayu rapat beratap jerami ilalang tebal hingga ke bawah, dan sengaja dibuat TANPA JENDELA. Fungsinya secara termodinamika adalah perangkap kalor alami (heat trap) untuk mengunci panas perapian agar keluarga terhindar dari bahaya kedinginan ekstrem (bisa 5°C) di pegunungan Jayawijaya.</w:t>
              <w:br/>
            </w:r>
            <w:r>
              <w:rPr>
                <w:rFonts w:ascii="Calibri" w:hAnsi="Calibri"/>
                <w:b/>
                <w:i w:val="0"/>
                <w:color w:val="1E293B"/>
                <w:sz w:val="19"/>
              </w:rPr>
              <w:t xml:space="preserve">• 3. Sains Rekayasa Tahan Gempa Rumah Gadang (Minangkabau, Sumatera Barat): </w:t>
            </w:r>
            <w:r>
              <w:rPr>
                <w:rFonts w:ascii="Calibri" w:hAnsi="Calibri"/>
                <w:b w:val="0"/>
                <w:i w:val="0"/>
                <w:color w:val="1E293B"/>
                <w:sz w:val="19"/>
              </w:rPr>
              <w:t>Rumah adat panggung dengan tiang kayu bertumpu di atas batu ceper dan atap melengkung runcing bergonjong (menyerupai tanduk kerbau). Menggunakan sistem sambungan tiang pasak kayu elastis tanpa paku besi. Saat gempa bumi dahsyat mengguncang (jalur seismik Ring of Fire), sambungan pasak bergoyang lentur meredam energi getaran sehingga bangunan tidak retak atau roboh.</w:t>
              <w:br/>
            </w:r>
            <w:r>
              <w:rPr>
                <w:rFonts w:ascii="Calibri" w:hAnsi="Calibri"/>
                <w:b/>
                <w:i w:val="0"/>
                <w:color w:val="1E293B"/>
                <w:sz w:val="19"/>
              </w:rPr>
              <w:t xml:space="preserve">• 4. Keagungan Rumah Tongkonan (Toraja, Sulawesi Selatan): </w:t>
            </w:r>
            <w:r>
              <w:rPr>
                <w:rFonts w:ascii="Calibri" w:hAnsi="Calibri"/>
                <w:b w:val="0"/>
                <w:i w:val="0"/>
                <w:color w:val="1E293B"/>
                <w:sz w:val="19"/>
              </w:rPr>
              <w:t>Tiang panggung tinggi melancarkan aliran sirkulasi udara lembap tropis dan menghindari binatang buas. Atap melengkung menyerupai haluan perahu menghadap ke utara melambangkan penghormatan terhadap leluhur perantau maritim nusantara.</w:t>
              <w:br/>
            </w:r>
            <w:r>
              <w:rPr>
                <w:rFonts w:ascii="Calibri" w:hAnsi="Calibri"/>
                <w:b/>
                <w:i w:val="0"/>
                <w:color w:val="1E293B"/>
                <w:sz w:val="19"/>
              </w:rPr>
              <w:t>• 5. Pengertian &amp; Filosofi Kebaya (Busana Adat Khas Indonesia):</w:t>
              <w:br/>
            </w:r>
            <w:r>
              <w:rPr>
                <w:rFonts w:ascii="Calibri" w:hAnsi="Calibri"/>
                <w:b/>
                <w:i w:val="0"/>
                <w:color w:val="1E293B"/>
                <w:sz w:val="19"/>
              </w:rPr>
              <w:t xml:space="preserve">   a) Pengertian Kebaya: </w:t>
            </w:r>
            <w:r>
              <w:rPr>
                <w:rFonts w:ascii="Calibri" w:hAnsi="Calibri"/>
                <w:b w:val="0"/>
                <w:i w:val="0"/>
                <w:color w:val="1E293B"/>
                <w:sz w:val="19"/>
              </w:rPr>
              <w:t>Busana atasan tradisional khas perempuan Indonesia (berkembang luas di Jawa, Sunda, Betawi, Bali, dan berbagai daerah nusantara) berupa blus berlengan panjang dari bahan katun, brokat, sutra, atau beledu yang dipadukan secara serasi dengan bawahan kain jarik batik atau songket.</w:t>
              <w:br/>
            </w:r>
            <w:r>
              <w:rPr>
                <w:rFonts w:ascii="Calibri" w:hAnsi="Calibri"/>
                <w:b/>
                <w:i w:val="0"/>
                <w:color w:val="1E293B"/>
                <w:sz w:val="19"/>
              </w:rPr>
              <w:t xml:space="preserve">   b) Makna Filosofis: </w:t>
            </w:r>
            <w:r>
              <w:rPr>
                <w:rFonts w:ascii="Calibri" w:hAnsi="Calibri"/>
                <w:b w:val="0"/>
                <w:i w:val="0"/>
                <w:color w:val="1E293B"/>
                <w:sz w:val="19"/>
              </w:rPr>
              <w:t>Potongan kebaya yang anggun dan pas membalut tubuh melambangkan kelemahlembutan, kesopanan (unggah-ungguh), kesabaran, serta keteguhan martabat luhur perempuan Indonesia. Lilitan kain jarik bawahan mengajarkan langkah kaki yang teratur, tenang, dan bijaksana (tidak tergesa-gesa atau ceroboh).</w:t>
              <w:br/>
            </w:r>
            <w:r>
              <w:rPr>
                <w:rFonts w:ascii="Calibri" w:hAnsi="Calibri"/>
                <w:b/>
                <w:i w:val="0"/>
                <w:color w:val="1E293B"/>
                <w:sz w:val="19"/>
              </w:rPr>
              <w:t xml:space="preserve">   c) Ragam Jenis Kebaya Populer:</w:t>
              <w:br/>
            </w:r>
            <w:r>
              <w:rPr>
                <w:rFonts w:ascii="Calibri" w:hAnsi="Calibri"/>
                <w:b w:val="0"/>
                <w:i w:val="0"/>
                <w:color w:val="1E293B"/>
                <w:sz w:val="19"/>
              </w:rPr>
              <w:t xml:space="preserve">      - Kebaya Kartini &amp; Kebaya Kutu Baru (Jawa): Memiliki lipatan kain penutup dada tengah (kutu baru) yang klasik, bersahaja, dan cerdas.</w:t>
              <w:br/>
            </w:r>
            <w:r>
              <w:rPr>
                <w:rFonts w:ascii="Calibri" w:hAnsi="Calibri"/>
                <w:b w:val="0"/>
                <w:i w:val="0"/>
                <w:color w:val="1E293B"/>
                <w:sz w:val="19"/>
              </w:rPr>
              <w:t xml:space="preserve">      - Kebaya Encim (Betawi/Jakarta): Berkerah V dengan sulaman bordir bunga-bunga warna-warni cerah, simbol harmoni akulturasi budaya Nusantara dan Tionghoa.</w:t>
              <w:br/>
            </w:r>
            <w:r>
              <w:rPr>
                <w:rFonts w:ascii="Calibri" w:hAnsi="Calibri"/>
                <w:b w:val="0"/>
                <w:i w:val="0"/>
                <w:color w:val="1E293B"/>
                <w:sz w:val="19"/>
              </w:rPr>
              <w:t xml:space="preserve">      - Kebaya Bali: Selalu dipadukan dengan selendang/senteng yang diikat rapi di pinggang sebagai lambang pengikatan nafsu dan pengendalian diri.</w:t>
              <w:br/>
            </w:r>
            <w:r>
              <w:rPr>
                <w:rFonts w:ascii="Calibri" w:hAnsi="Calibri"/>
                <w:b/>
                <w:i w:val="0"/>
                <w:color w:val="1E293B"/>
                <w:sz w:val="19"/>
              </w:rPr>
              <w:t xml:space="preserve">   d) Warisan Dunia UNESCO: </w:t>
            </w:r>
            <w:r>
              <w:rPr>
                <w:rFonts w:ascii="Calibri" w:hAnsi="Calibri"/>
                <w:b w:val="0"/>
                <w:i w:val="0"/>
                <w:color w:val="1E293B"/>
                <w:sz w:val="19"/>
              </w:rPr>
              <w:t>Kebaya bersama kain batik telah diajukan bersama ke UNESCO sebagai Warisan Budaya Takbenda Dunia (Intangible Cultural Heritage).</w:t>
              <w:br/>
            </w:r>
            <w:r>
              <w:rPr>
                <w:rFonts w:ascii="Calibri" w:hAnsi="Calibri"/>
                <w:b/>
                <w:i w:val="0"/>
                <w:color w:val="1E293B"/>
                <w:sz w:val="19"/>
              </w:rPr>
              <w:t>• 6. Warisan Mahakarya Budaya Takbenda Lainnya:</w:t>
              <w:br/>
            </w:r>
            <w:r>
              <w:rPr>
                <w:rFonts w:ascii="Calibri" w:hAnsi="Calibri"/>
                <w:b w:val="0"/>
                <w:i w:val="0"/>
                <w:color w:val="1E293B"/>
                <w:sz w:val="19"/>
              </w:rPr>
              <w:t xml:space="preserve">   - Alat Musik Tradisional: Sasando (daun lontar Rote, NTT), Angklung (bambu nada berlaras Jawa Barat warisan UNESCO), Tifa (gendang kulit biawak Papua &amp; Maluku), Gamelan Gong &amp; Kendang (Jawa &amp; Bali).</w:t>
              <w:br/>
            </w:r>
            <w:r>
              <w:rPr>
                <w:rFonts w:ascii="Calibri" w:hAnsi="Calibri"/>
                <w:b w:val="0"/>
                <w:i w:val="0"/>
                <w:color w:val="1E293B"/>
                <w:sz w:val="19"/>
              </w:rPr>
              <w:t xml:space="preserve">   - Senjata Tradisional: Keris (Jawa), Rencong (Aceh), Mandau (Kalimantan), Badik (Sulawesi) sebagai simbol kehormatan ksatria.</w:t>
              <w:br/>
            </w:r>
            <w:r>
              <w:rPr>
                <w:rFonts w:ascii="Calibri" w:hAnsi="Calibri"/>
                <w:b w:val="0"/>
                <w:i w:val="0"/>
                <w:color w:val="1E293B"/>
                <w:sz w:val="19"/>
              </w:rPr>
              <w:t xml:space="preserve">   - Wastra / Kain Adat: Batik (Jawa), Songket (Minangkabau &amp; Palembang), Ulos (Batak), Tenun Ikat (NTT).</w:t>
              <w:br/>
            </w:r>
            <w:r>
              <w:rPr>
                <w:rFonts w:ascii="Calibri" w:hAnsi="Calibri"/>
                <w:b w:val="0"/>
                <w:i w:val="0"/>
                <w:color w:val="1E293B"/>
                <w:sz w:val="19"/>
              </w:rPr>
              <w:t xml:space="preserve">   - Kuliner Nusantara: Papeda kuah kuning (Papua), Rendang daging (Sumatera Barat), Gudeg (Yogyakarta).</w:t>
              <w:br/>
            </w:r>
            <w:r>
              <w:rPr>
                <w:rFonts w:ascii="Calibri" w:hAnsi="Calibri"/>
                <w:b/>
                <w:i w:val="0"/>
                <w:color w:val="1E293B"/>
                <w:sz w:val="19"/>
              </w:rPr>
              <w:t xml:space="preserve">• 7. Sikap Menghargai Keragaman (Anti-Etnosentrisme): </w:t>
            </w:r>
            <w:r>
              <w:rPr>
                <w:rFonts w:ascii="Calibri" w:hAnsi="Calibri"/>
                <w:b w:val="0"/>
                <w:i w:val="0"/>
                <w:color w:val="1E293B"/>
                <w:sz w:val="19"/>
              </w:rPr>
              <w:t>Menolak sikap etnosentrisme (menganggap budaya sukunya sendiri paling hebat dan merendahkan budaya lain). Menjunjung tinggi toleransi, bangga terhadap kekayaan budaya daerah sendiri, dan menghormati kehebatan budaya suku sahabat.</w:t>
              <w:br/>
              <w:br/>
            </w:r>
            <w:r>
              <w:rPr>
                <w:rFonts w:ascii="Calibri" w:hAnsi="Calibri"/>
                <w:b/>
                <w:i w:val="0"/>
                <w:color w:val="1E293B"/>
                <w:sz w:val="19"/>
              </w:rPr>
              <w:t xml:space="preserve">💡 Catatan Ksatria: </w:t>
            </w:r>
            <w:r>
              <w:rPr>
                <w:rFonts w:ascii="Calibri" w:hAnsi="Calibri"/>
                <w:b w:val="0"/>
                <w:i w:val="0"/>
                <w:color w:val="1E293B"/>
                <w:sz w:val="19"/>
              </w:rPr>
              <w:t>"Harmoni Nusantara: Seperti koreografi senam lantai yang memadukan kehangatan lingkaran Honai, ketangguhan pasak Rumah Gadang, dan keanggunan langkah berkebaya, keberagaman adalah mahakarya seni bangsa!"</w:t>
            </w:r>
          </w:p>
        </w:tc>
      </w:tr>
    </w:tbl>
    <w:p w14:paraId="7F2B5616" w14:textId="77777777" w:rsidR="00F7577C" w:rsidRDefault="00F7577C"/>
    <w:p w14:paraId="3C928925" w14:textId="77777777" w:rsidR="00F7577C" w:rsidRDefault="00000000">
      <w:pPr>
        <w:pStyle w:val="Heading1"/>
      </w:pPr>
      <w:r>
        <w:rPr>
          <w:color w:val="0D9488"/>
        </w:rPr>
        <w:t>BAGIAN II: EVALUASI MINI TEST 4 SOAL PILIHAN GANDA (LEVEL C3-C4)</w:t>
      </w:r>
    </w:p>
    <w:tbl>
      <w:tblPr>
        <w:tblW w:w="0" w:type="auto"/>
        <w:jc w:val="center"/>
        <w:tblLook w:val="04A0" w:firstRow="1" w:lastRow="0" w:firstColumn="1" w:lastColumn="0" w:noHBand="0" w:noVBand="1"/>
      </w:tblPr>
      <w:tblGrid>
        <w:gridCol w:w="9792"/>
      </w:tblGrid>
      <w:tr w:rsidR="00F7577C" w14:paraId="22610D89" w14:textId="77777777">
        <w:trPr>
          <w:jc w:val="center"/>
        </w:trPr>
        <w:tc>
          <w:tcPr>
            <w:tcW w:w="9792" w:type="dxa"/>
            <w:shd w:val="clear" w:color="auto" w:fill="F8FAFC"/>
            <w:tcMar>
              <w:top w:w="160" w:type="dxa"/>
              <w:left w:w="200" w:type="dxa"/>
              <w:bottom w:w="160" w:type="dxa"/>
              <w:right w:w="200" w:type="dxa"/>
            </w:tcMar>
          </w:tcPr>
          <w:p w14:paraId="5CA433B8" w14:textId="77777777" w:rsidR="00F7577C" w:rsidRDefault="00000000">
            <w:r>
              <w:rPr>
                <w:rFonts w:ascii="Calibri" w:hAnsi="Calibri"/>
                <w:b/>
                <w:color w:val="0F172A"/>
                <w:sz w:val="20"/>
              </w:rPr>
              <w:t xml:space="preserve">Soal 1: Nenek moyang suku Dani di Lembah Baliem Pegunungan Jayawijaya Papua merancang Rumah Honai berbentuk silinder melingkar dari kayu beratap jerami tebal dan sengaja dibuat tanpa jendela sama sekali. </w:t>
            </w:r>
            <w:r>
              <w:rPr>
                <w:rFonts w:ascii="Calibri" w:hAnsi="Calibri"/>
                <w:b/>
                <w:color w:val="0F172A"/>
                <w:sz w:val="20"/>
              </w:rPr>
              <w:lastRenderedPageBreak/>
              <w:t>Alasan ilmiah paling tepat mengapa arsitektur Honai dibuat tanpa jendela adalah...</w:t>
            </w:r>
            <w:r>
              <w:rPr>
                <w:rFonts w:ascii="Calibri" w:hAnsi="Calibri"/>
                <w:b/>
                <w:color w:val="0F172A"/>
                <w:sz w:val="20"/>
              </w:rPr>
              <w:br/>
            </w:r>
            <w:r>
              <w:rPr>
                <w:rFonts w:ascii="Calibri" w:hAnsi="Calibri"/>
                <w:b/>
                <w:color w:val="0F172A"/>
                <w:sz w:val="20"/>
              </w:rPr>
              <w:br/>
            </w:r>
            <w:r>
              <w:rPr>
                <w:rFonts w:ascii="Calibri" w:hAnsi="Calibri"/>
                <w:color w:val="334155"/>
                <w:sz w:val="19"/>
              </w:rPr>
              <w:t xml:space="preserve">   A. Karena masyarakat pegunungan Papua pada zaman dahulu kekurangan bahan kayu dan kaca untuk membuat kusen jendela.</w:t>
            </w:r>
            <w:r>
              <w:rPr>
                <w:rFonts w:ascii="Calibri" w:hAnsi="Calibri"/>
                <w:color w:val="334155"/>
                <w:sz w:val="19"/>
              </w:rPr>
              <w:br/>
              <w:t xml:space="preserve">   B. Untuk menahan hawa dingin ekstrem pegunungan (suhu malam 5°C) dengan mengunci panas perapian (heat trap) di dalam ruangan agar keluarga tidak mengalami hipotermia. [BENAR]</w:t>
            </w:r>
            <w:r>
              <w:rPr>
                <w:rFonts w:ascii="Calibri" w:hAnsi="Calibri"/>
                <w:color w:val="334155"/>
                <w:sz w:val="19"/>
              </w:rPr>
              <w:br/>
              <w:t xml:space="preserve">   C. Agar cahaya matahari tidak bisa masuk ke dalam rumah sehingga ruangan selalu gelap gulita.</w:t>
            </w:r>
            <w:r>
              <w:rPr>
                <w:rFonts w:ascii="Calibri" w:hAnsi="Calibri"/>
                <w:color w:val="334155"/>
                <w:sz w:val="19"/>
              </w:rPr>
              <w:br/>
              <w:t xml:space="preserve">   D. Supaya asap dari api unggun tidak keluar dan membuat ruangan menjadi sesak.</w:t>
            </w:r>
            <w:r>
              <w:rPr>
                <w:rFonts w:ascii="Calibri" w:hAnsi="Calibri"/>
                <w:color w:val="334155"/>
                <w:sz w:val="19"/>
              </w:rPr>
              <w:br/>
            </w:r>
            <w:r>
              <w:br/>
            </w:r>
            <w:r>
              <w:rPr>
                <w:rFonts w:ascii="Calibri" w:hAnsi="Calibri"/>
                <w:b/>
                <w:color w:val="10B981"/>
                <w:sz w:val="19"/>
              </w:rPr>
              <w:t>✅ Kunci Jawaban: B</w:t>
            </w:r>
            <w:r>
              <w:rPr>
                <w:rFonts w:ascii="Calibri" w:hAnsi="Calibri"/>
                <w:b/>
                <w:color w:val="10B981"/>
                <w:sz w:val="19"/>
              </w:rPr>
              <w:br/>
            </w:r>
            <w:r>
              <w:rPr>
                <w:rFonts w:ascii="Calibri" w:hAnsi="Calibri"/>
                <w:i/>
                <w:color w:val="475569"/>
                <w:sz w:val="18"/>
              </w:rPr>
              <w:t>🔍 Pembahasan: Buku Siswa Kemendikbud hal. 87 menjelaskan bahwa arsitektur Honai tanpa jendela adalah adaptasi terhadap suhu dingin ekstrem pegunungan Papua agar panas perapian terjaga di dalam ruangan.</w:t>
            </w:r>
          </w:p>
        </w:tc>
      </w:tr>
    </w:tbl>
    <w:p w14:paraId="005105A2" w14:textId="77777777" w:rsidR="00F7577C" w:rsidRDefault="00F7577C"/>
    <w:tbl>
      <w:tblPr>
        <w:tblW w:w="0" w:type="auto"/>
        <w:jc w:val="center"/>
        <w:tblLook w:val="04A0" w:firstRow="1" w:lastRow="0" w:firstColumn="1" w:lastColumn="0" w:noHBand="0" w:noVBand="1"/>
      </w:tblPr>
      <w:tblGrid>
        <w:gridCol w:w="9792"/>
      </w:tblGrid>
      <w:tr w:rsidR="00F7577C" w14:paraId="3F87CBF9" w14:textId="77777777">
        <w:trPr>
          <w:jc w:val="center"/>
        </w:trPr>
        <w:tc>
          <w:tcPr>
            <w:tcW w:w="9792" w:type="dxa"/>
            <w:shd w:val="clear" w:color="auto" w:fill="F8FAFC"/>
            <w:tcMar>
              <w:top w:w="160" w:type="dxa"/>
              <w:left w:w="200" w:type="dxa"/>
              <w:bottom w:w="160" w:type="dxa"/>
              <w:right w:w="200" w:type="dxa"/>
            </w:tcMar>
          </w:tcPr>
          <w:p w14:paraId="3F51C88E" w14:textId="77777777" w:rsidR="00F7577C" w:rsidRDefault="00000000">
            <w:r>
              <w:rPr>
                <w:rFonts w:ascii="Calibri" w:hAnsi="Calibri"/>
                <w:b/>
                <w:color w:val="0F172A"/>
                <w:sz w:val="20"/>
              </w:rPr>
              <w:t>Soal 2: Berbeda dengan bangunan modern berdinding semen kaku yang rentan retak saat gempa bumi, Rumah Gadang di Minangkabau (Sumatera Barat) dibangun menggunakan tiang panggung kayu dengan sistem sambungan pasak kayu elastis tanpa paku besi sama sekali. Keunggulan sains dari sistem pasak kayu elastis tersebut adalah...</w:t>
            </w:r>
            <w:r>
              <w:rPr>
                <w:rFonts w:ascii="Calibri" w:hAnsi="Calibri"/>
                <w:b/>
                <w:color w:val="0F172A"/>
                <w:sz w:val="20"/>
              </w:rPr>
              <w:br/>
            </w:r>
            <w:r>
              <w:rPr>
                <w:rFonts w:ascii="Calibri" w:hAnsi="Calibri"/>
                <w:b/>
                <w:color w:val="0F172A"/>
                <w:sz w:val="20"/>
              </w:rPr>
              <w:br/>
            </w:r>
            <w:r>
              <w:rPr>
                <w:rFonts w:ascii="Calibri" w:hAnsi="Calibri"/>
                <w:color w:val="334155"/>
                <w:sz w:val="19"/>
              </w:rPr>
              <w:t xml:space="preserve">   A. Membuat rumah menjadi sangat berat sehingga tidak bisa bergeser dari posisinya saat tertiup angin kencang.</w:t>
            </w:r>
            <w:r>
              <w:rPr>
                <w:rFonts w:ascii="Calibri" w:hAnsi="Calibri"/>
                <w:color w:val="334155"/>
                <w:sz w:val="19"/>
              </w:rPr>
              <w:br/>
              <w:t xml:space="preserve">   B. Mengurangi biaya pembangunan karena paku besi harganya mahal pada masa lampau.</w:t>
            </w:r>
            <w:r>
              <w:rPr>
                <w:rFonts w:ascii="Calibri" w:hAnsi="Calibri"/>
                <w:color w:val="334155"/>
                <w:sz w:val="19"/>
              </w:rPr>
              <w:br/>
              <w:t xml:space="preserve">   C. Memberikan fleksibilitas pada struktur bangunan untuk bergoyang elastis meredam getaran gelombang gempa bumi sehingga rangka rumah tidak patah atau runtuh. [BENAR]</w:t>
            </w:r>
            <w:r>
              <w:rPr>
                <w:rFonts w:ascii="Calibri" w:hAnsi="Calibri"/>
                <w:color w:val="334155"/>
                <w:sz w:val="19"/>
              </w:rPr>
              <w:br/>
              <w:t xml:space="preserve">   D. Mempermudah pembongkaran rumah jika warga ingin pindah ke desa lain sewaktu-waktu.</w:t>
            </w:r>
            <w:r>
              <w:rPr>
                <w:rFonts w:ascii="Calibri" w:hAnsi="Calibri"/>
                <w:color w:val="334155"/>
                <w:sz w:val="19"/>
              </w:rPr>
              <w:br/>
            </w:r>
            <w:r>
              <w:br/>
            </w:r>
            <w:r>
              <w:rPr>
                <w:rFonts w:ascii="Calibri" w:hAnsi="Calibri"/>
                <w:b/>
                <w:color w:val="10B981"/>
                <w:sz w:val="19"/>
              </w:rPr>
              <w:t>✅ Kunci Jawaban: C</w:t>
            </w:r>
            <w:r>
              <w:rPr>
                <w:rFonts w:ascii="Calibri" w:hAnsi="Calibri"/>
                <w:b/>
                <w:color w:val="10B981"/>
                <w:sz w:val="19"/>
              </w:rPr>
              <w:br/>
            </w:r>
            <w:r>
              <w:rPr>
                <w:rFonts w:ascii="Calibri" w:hAnsi="Calibri"/>
                <w:i/>
                <w:color w:val="475569"/>
                <w:sz w:val="18"/>
              </w:rPr>
              <w:t>🔍 Pembahasan: Sistem pasak kayu pada Rumah Gadang memberikan fleksibilitas struktural yang meredam gaya seismik gempa bumi, sehingga bangunan bergoyang mengikuti getaran tanpa mengalami patah.</w:t>
            </w:r>
          </w:p>
        </w:tc>
      </w:tr>
    </w:tbl>
    <w:p w14:paraId="57A8F642" w14:textId="77777777" w:rsidR="00F7577C" w:rsidRDefault="00F7577C"/>
    <w:tbl>
      <w:tblPr>
        <w:tblW w:w="0" w:type="auto"/>
        <w:jc w:val="center"/>
        <w:tblLook w:val="04A0" w:firstRow="1" w:lastRow="0" w:firstColumn="1" w:lastColumn="0" w:noHBand="0" w:noVBand="1"/>
      </w:tblPr>
      <w:tblGrid>
        <w:gridCol w:w="9792"/>
      </w:tblGrid>
      <w:tr w:rsidR="00F7577C" w14:paraId="6EFA64A1" w14:textId="77777777">
        <w:trPr>
          <w:jc w:val="center"/>
        </w:trPr>
        <w:tc>
          <w:tcPr>
            <w:tcW w:w="9792" w:type="dxa"/>
            <w:shd w:val="clear" w:color="auto" w:fill="F8FAFC"/>
            <w:tcMar>
              <w:top w:w="160" w:type="dxa"/>
              <w:left w:w="200" w:type="dxa"/>
              <w:bottom w:w="160" w:type="dxa"/>
              <w:right w:w="200" w:type="dxa"/>
            </w:tcMar>
          </w:tcPr>
          <w:p w14:paraId="07FC23E9" w14:textId="77777777" w:rsidR="00F7577C" w:rsidRDefault="00000000">
            <w:r>
              <w:rPr>
                <w:rFonts w:ascii="Calibri" w:hAnsi="Calibri"/>
                <w:b/>
                <w:color w:val="0F172A"/>
                <w:sz w:val="20"/>
              </w:rPr>
              <w:t>Soal 3: Wilayah Indonesia terdiri dari lebih dari 17.000 pulau dan terletak di antara dua samudra besar (Samudra Hindia dan Pasifik) serta dua benua (Asia dan Australia). Faktor geografis kepulauan ini menyebabkan keragaman budaya di Indonesia karena...</w:t>
            </w:r>
            <w:r>
              <w:rPr>
                <w:rFonts w:ascii="Calibri" w:hAnsi="Calibri"/>
                <w:b/>
                <w:color w:val="0F172A"/>
                <w:sz w:val="20"/>
              </w:rPr>
              <w:br/>
            </w:r>
            <w:r>
              <w:rPr>
                <w:rFonts w:ascii="Calibri" w:hAnsi="Calibri"/>
                <w:b/>
                <w:color w:val="0F172A"/>
                <w:sz w:val="20"/>
              </w:rPr>
              <w:br/>
            </w:r>
            <w:r>
              <w:rPr>
                <w:rFonts w:ascii="Calibri" w:hAnsi="Calibri"/>
                <w:color w:val="334155"/>
                <w:sz w:val="19"/>
              </w:rPr>
              <w:t xml:space="preserve">   A. Setiap pulau terisolasi oleh lautan sehingga setiap suku bangsa mengembangkan adat istiadat, bahasa, dan bentuk rumah adat yang mandiri sesuai kondisi alamnya. [BENAR]</w:t>
            </w:r>
            <w:r>
              <w:rPr>
                <w:rFonts w:ascii="Calibri" w:hAnsi="Calibri"/>
                <w:color w:val="334155"/>
                <w:sz w:val="19"/>
              </w:rPr>
              <w:br/>
              <w:t xml:space="preserve">   B. Pemerintah melarang penduduk suatu pulau berkunjung atau berkomunikasi dengan penduduk pulau lain.</w:t>
            </w:r>
            <w:r>
              <w:rPr>
                <w:rFonts w:ascii="Calibri" w:hAnsi="Calibri"/>
                <w:color w:val="334155"/>
                <w:sz w:val="19"/>
              </w:rPr>
              <w:br/>
              <w:t xml:space="preserve">   C. Setiap pulau memiliki jenis hewan purba yang berbeda-beda yang harus disembah oleh penduduknya.</w:t>
            </w:r>
            <w:r>
              <w:rPr>
                <w:rFonts w:ascii="Calibri" w:hAnsi="Calibri"/>
                <w:color w:val="334155"/>
                <w:sz w:val="19"/>
              </w:rPr>
              <w:br/>
              <w:t xml:space="preserve">   D. Lautan yang luas menghalangi pedagang luar negeri datang ke wilayah nusantara.</w:t>
            </w:r>
            <w:r>
              <w:rPr>
                <w:rFonts w:ascii="Calibri" w:hAnsi="Calibri"/>
                <w:color w:val="334155"/>
                <w:sz w:val="19"/>
              </w:rPr>
              <w:br/>
            </w:r>
            <w:r>
              <w:br/>
            </w:r>
            <w:r>
              <w:rPr>
                <w:rFonts w:ascii="Calibri" w:hAnsi="Calibri"/>
                <w:b/>
                <w:color w:val="10B981"/>
                <w:sz w:val="19"/>
              </w:rPr>
              <w:t>✅ Kunci Jawaban: A</w:t>
            </w:r>
            <w:r>
              <w:rPr>
                <w:rFonts w:ascii="Calibri" w:hAnsi="Calibri"/>
                <w:b/>
                <w:color w:val="10B981"/>
                <w:sz w:val="19"/>
              </w:rPr>
              <w:br/>
            </w:r>
            <w:r>
              <w:rPr>
                <w:rFonts w:ascii="Calibri" w:hAnsi="Calibri"/>
                <w:i/>
                <w:color w:val="475569"/>
                <w:sz w:val="18"/>
              </w:rPr>
              <w:t>🔍 Pembahasan: Kondisi kepulauan nusantara yang terpisah oleh selat dan laut menyebabkan isolasi geografis alami, sehingga masing-masing suku mengembangkan budaya dan teknologi adaptasi lokal yang unik.</w:t>
            </w:r>
          </w:p>
        </w:tc>
      </w:tr>
    </w:tbl>
    <w:p w14:paraId="16F35D2A" w14:textId="77777777" w:rsidR="00F7577C" w:rsidRDefault="00F7577C"/>
    <w:tbl>
      <w:tblPr>
        <w:tblW w:w="0" w:type="auto"/>
        <w:jc w:val="center"/>
        <w:tblLook w:val="04A0" w:firstRow="1" w:lastRow="0" w:firstColumn="1" w:lastColumn="0" w:noHBand="0" w:noVBand="1"/>
      </w:tblPr>
      <w:tblGrid>
        <w:gridCol w:w="9792"/>
      </w:tblGrid>
      <w:tr w:rsidR="00F7577C" w14:paraId="5AD5D70C" w14:textId="77777777">
        <w:trPr>
          <w:jc w:val="center"/>
        </w:trPr>
        <w:tc>
          <w:tcPr>
            <w:tcW w:w="9792" w:type="dxa"/>
            <w:shd w:val="clear" w:color="auto" w:fill="F8FAFC"/>
            <w:tcMar>
              <w:top w:w="160" w:type="dxa"/>
              <w:left w:w="200" w:type="dxa"/>
              <w:bottom w:w="160" w:type="dxa"/>
              <w:right w:w="200" w:type="dxa"/>
            </w:tcMar>
          </w:tcPr>
          <w:p w14:paraId="1149E4A9" w14:textId="77777777" w:rsidR="00F7577C" w:rsidRDefault="00000000">
            <w:r>
              <w:rPr>
                <w:rFonts w:ascii="Calibri" w:hAnsi="Calibri"/>
                <w:b/>
                <w:color w:val="0F172A"/>
                <w:sz w:val="20"/>
              </w:rPr>
              <w:lastRenderedPageBreak/>
              <w:t>Soal 4: Saat kelompok Mishka merancang dekorasi pentas seni, terjadi perdebatan karena salah satu teman mengejek rumah adat daerah lain dan membanggakan rumah adat sukunya sendiri sebagai yang paling modern dan terhebat. Sikap membanggakan budaya sendiri secara berlebihan sambil memandang rendah budaya suku lain disebut...</w:t>
            </w:r>
            <w:r>
              <w:rPr>
                <w:rFonts w:ascii="Calibri" w:hAnsi="Calibri"/>
                <w:b/>
                <w:color w:val="0F172A"/>
                <w:sz w:val="20"/>
              </w:rPr>
              <w:br/>
            </w:r>
            <w:r>
              <w:rPr>
                <w:rFonts w:ascii="Calibri" w:hAnsi="Calibri"/>
                <w:b/>
                <w:color w:val="0F172A"/>
                <w:sz w:val="20"/>
              </w:rPr>
              <w:br/>
            </w:r>
            <w:r>
              <w:rPr>
                <w:rFonts w:ascii="Calibri" w:hAnsi="Calibri"/>
                <w:color w:val="334155"/>
                <w:sz w:val="19"/>
              </w:rPr>
              <w:t xml:space="preserve">   A. Chauvinisme</w:t>
            </w:r>
            <w:r>
              <w:rPr>
                <w:rFonts w:ascii="Calibri" w:hAnsi="Calibri"/>
                <w:color w:val="334155"/>
                <w:sz w:val="19"/>
              </w:rPr>
              <w:br/>
              <w:t xml:space="preserve">   B. Etnosentrisme [BENAR]</w:t>
            </w:r>
            <w:r>
              <w:rPr>
                <w:rFonts w:ascii="Calibri" w:hAnsi="Calibri"/>
                <w:color w:val="334155"/>
                <w:sz w:val="19"/>
              </w:rPr>
              <w:br/>
              <w:t xml:space="preserve">   C. Patriotisme</w:t>
            </w:r>
            <w:r>
              <w:rPr>
                <w:rFonts w:ascii="Calibri" w:hAnsi="Calibri"/>
                <w:color w:val="334155"/>
                <w:sz w:val="19"/>
              </w:rPr>
              <w:br/>
              <w:t xml:space="preserve">   D. Toleransi</w:t>
            </w:r>
            <w:r>
              <w:rPr>
                <w:rFonts w:ascii="Calibri" w:hAnsi="Calibri"/>
                <w:color w:val="334155"/>
                <w:sz w:val="19"/>
              </w:rPr>
              <w:br/>
            </w:r>
            <w:r>
              <w:br/>
            </w:r>
            <w:r>
              <w:rPr>
                <w:rFonts w:ascii="Calibri" w:hAnsi="Calibri"/>
                <w:b/>
                <w:color w:val="10B981"/>
                <w:sz w:val="19"/>
              </w:rPr>
              <w:t>✅ Kunci Jawaban: B</w:t>
            </w:r>
            <w:r>
              <w:rPr>
                <w:rFonts w:ascii="Calibri" w:hAnsi="Calibri"/>
                <w:b/>
                <w:color w:val="10B981"/>
                <w:sz w:val="19"/>
              </w:rPr>
              <w:br/>
            </w:r>
            <w:r>
              <w:rPr>
                <w:rFonts w:ascii="Calibri" w:hAnsi="Calibri"/>
                <w:i/>
                <w:color w:val="475569"/>
                <w:sz w:val="18"/>
              </w:rPr>
              <w:t>🔍 Pembahasan: Etnosentrisme adalah sikap memandang budaya suku bangsanya sendiri sebagai tolok ukur keunggulan dan meremehkan kebudayaan kelompok atau suku lain.</w:t>
            </w:r>
          </w:p>
        </w:tc>
      </w:tr>
    </w:tbl>
    <w:p w14:paraId="58A7D547" w14:textId="77777777" w:rsidR="00F7577C" w:rsidRDefault="00F7577C"/>
    <w:sectPr w:rsidR="00F7577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438818">
    <w:abstractNumId w:val="8"/>
  </w:num>
  <w:num w:numId="2" w16cid:durableId="1792821368">
    <w:abstractNumId w:val="6"/>
  </w:num>
  <w:num w:numId="3" w16cid:durableId="547842459">
    <w:abstractNumId w:val="5"/>
  </w:num>
  <w:num w:numId="4" w16cid:durableId="1162232955">
    <w:abstractNumId w:val="4"/>
  </w:num>
  <w:num w:numId="5" w16cid:durableId="1161845122">
    <w:abstractNumId w:val="7"/>
  </w:num>
  <w:num w:numId="6" w16cid:durableId="423570538">
    <w:abstractNumId w:val="3"/>
  </w:num>
  <w:num w:numId="7" w16cid:durableId="1265334776">
    <w:abstractNumId w:val="2"/>
  </w:num>
  <w:num w:numId="8" w16cid:durableId="1744526978">
    <w:abstractNumId w:val="1"/>
  </w:num>
  <w:num w:numId="9" w16cid:durableId="169325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DD2"/>
    <w:rsid w:val="0029639D"/>
    <w:rsid w:val="00326F90"/>
    <w:rsid w:val="005A6E6D"/>
    <w:rsid w:val="00801131"/>
    <w:rsid w:val="00953BA4"/>
    <w:rsid w:val="00AA1D8D"/>
    <w:rsid w:val="00B47730"/>
    <w:rsid w:val="00CB0664"/>
    <w:rsid w:val="00F039A9"/>
    <w:rsid w:val="00F75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0CFF0"/>
  <w14:defaultImageDpi w14:val="300"/>
  <w15:docId w15:val="{B4AF5F50-3F21-4A1A-AC80-ECF8B1BC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tiara saputri</cp:lastModifiedBy>
  <cp:revision>5</cp:revision>
  <dcterms:created xsi:type="dcterms:W3CDTF">2013-12-23T23:15:00Z</dcterms:created>
  <dcterms:modified xsi:type="dcterms:W3CDTF">2026-10-26T02:57:00Z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7bea42e8a64045735d42a2a3160e195ac3d2a5db7bf898cf6ff3e714a4fc3bdc</vt:lpwstr>
  </property>
</Properties>
</file>