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0F766E"/>
            <w:tcMar>
              <w:top w:w="240" w:type="dxa"/>
              <w:bottom w:w="240" w:type="dxa"/>
              <w:left w:w="260" w:type="dxa"/>
              <w:right w:w="260" w:type="dxa"/>
            </w:tcMar>
          </w:tcPr>
          <w:p>
            <w:pPr>
              <w:jc w:val="center"/>
            </w:pPr>
            <w:r>
              <w:rPr>
                <w:rFonts w:ascii="Calibri" w:hAnsi="Calibri"/>
                <w:b/>
                <w:color w:val="FDE047"/>
                <w:sz w:val="20"/>
              </w:rPr>
              <w:t>★ SESI 1 AQLAN (KELAS 4) &amp; SESI 2 MISHKA (KELAS 5) ★</w:t>
              <w:br/>
            </w:r>
            <w:r>
              <w:rPr>
                <w:rFonts w:ascii="Calibri" w:hAnsi="Calibri"/>
                <w:b/>
                <w:color w:val="FFFFFF"/>
                <w:sz w:val="30"/>
              </w:rPr>
              <w:t>SLIDE KONTEN CANVA (16:9) &amp; CHECKPOINT MINI TEST • PAI BAB 4</w:t>
              <w:br/>
            </w:r>
            <w:r>
              <w:rPr>
                <w:rFonts w:ascii="Calibri" w:hAnsi="Calibri"/>
                <w:i/>
                <w:color w:val="E2E8F0"/>
                <w:sz w:val="19"/>
              </w:rPr>
              <w:t>Kurikulum Merdeka • PKBM Penerus Bangsa • Pendekatan Storytelling Pak Gita Wirjawan</w:t>
              <w:br/>
              <w:t>Alur Pedagogis Aktif: Penjelasan 2 Materi (Pengertian &amp; Contoh) ➔ Checkpoint 2 Mini Test</w:t>
            </w:r>
          </w:p>
        </w:tc>
      </w:tr>
    </w:tbl>
    <w:p/>
    <w:tbl>
      <w:tblPr>
        <w:tblW w:type="auto" w:w="0"/>
        <w:jc w:val="center"/>
        <w:tblLook w:firstColumn="1" w:firstRow="1" w:lastColumn="0" w:lastRow="0" w:noHBand="0" w:noVBand="1" w:val="04A0"/>
      </w:tblPr>
      <w:tblGrid>
        <w:gridCol w:w="10224"/>
      </w:tblGrid>
      <w:tr>
        <w:tc>
          <w:tcPr>
            <w:tcW w:type="dxa" w:w="10224"/>
            <w:shd w:val="clear" w:color="auto" w:fill="F0F9FF"/>
            <w:tcMar>
              <w:top w:w="160" w:type="dxa"/>
              <w:bottom w:w="160" w:type="dxa"/>
              <w:left w:w="180" w:type="dxa"/>
              <w:right w:w="180" w:type="dxa"/>
            </w:tcMar>
          </w:tcPr>
          <w:p>
            <w:pPr>
              <w:spacing w:line="276" w:lineRule="auto"/>
            </w:pPr>
            <w:r>
              <w:rPr>
                <w:rFonts w:ascii="Calibri" w:hAnsi="Calibri"/>
                <w:b/>
                <w:color w:val="0369A1"/>
                <w:sz w:val="22"/>
              </w:rPr>
              <w:t>👦 SESI 1 AQLAN (KELAS 4 SD): STRUKTUR 10 SLIDE CANVA DENGAN CHECKPOINT MINI TEST</w:t>
              <w:br/>
            </w:r>
            <w:r>
              <w:rPr>
                <w:rFonts w:ascii="Calibri" w:hAnsi="Calibri"/>
                <w:b/>
                <w:i w:val="0"/>
                <w:sz w:val="19"/>
              </w:rPr>
              <w:t>• Slide 1: Cover - Transformasi Ksatria: Menyambut Usia Baligh (Visual 16:9 Aqlan di Skatepark)</w:t>
              <w:br/>
            </w:r>
            <w:r>
              <w:rPr>
                <w:rFonts w:ascii="Calibri" w:hAnsi="Calibri"/>
                <w:b/>
                <w:i w:val="0"/>
                <w:color w:val="0369A1"/>
                <w:sz w:val="19"/>
              </w:rPr>
              <w:t>• Slide 2: MATERI 1 (Pengertian) - Dari Penumpang Menjadi Nahkoda Kemudi Sendiri (Status Mukallaf)</w:t>
              <w:br/>
            </w:r>
            <w:r>
              <w:rPr>
                <w:rFonts w:ascii="Calibri" w:hAnsi="Calibri"/>
                <w:b/>
                <w:i w:val="0"/>
                <w:color w:val="0369A1"/>
                <w:sz w:val="19"/>
              </w:rPr>
              <w:t>• Slide 3: MATERI 2A (Contoh Biologi) - Tanda Baligh Menurut Sains (Suara berat, jakun, dada bidang, keringat)</w:t>
              <w:br/>
            </w:r>
            <w:r>
              <w:rPr>
                <w:rFonts w:ascii="Calibri" w:hAnsi="Calibri"/>
                <w:b/>
                <w:i w:val="0"/>
                <w:color w:val="0369A1"/>
                <w:sz w:val="19"/>
              </w:rPr>
              <w:t>• Slide 4: MATERI 2B (Contoh Fikih) - Tanda Baligh Menurut Syariat Fikih (Mimpi basah / ihtilam &amp; usia 15 tahun)</w:t>
              <w:br/>
            </w:r>
            <w:r>
              <w:rPr>
                <w:rFonts w:ascii="Calibri" w:hAnsi="Calibri"/>
                <w:b/>
                <w:i w:val="0"/>
                <w:color w:val="B45309"/>
                <w:sz w:val="20"/>
              </w:rPr>
              <w:t>★ SLIDE 5: 🎯 CHECKPOINT 2 MINI TEST KSATRIA (Uji Pemahaman Langsung Materi 1 &amp; 2)</w:t>
              <w:br/>
            </w:r>
            <w:r>
              <w:rPr>
                <w:rFonts w:ascii="Calibri" w:hAnsi="Calibri"/>
                <w:b/>
                <w:i w:val="0"/>
                <w:sz w:val="19"/>
              </w:rPr>
              <w:t>• Slide 6: MATERI 3 (Thaharah) - Mengapa Perlu Mandi Wajib? (Hadas kecil vs hadas besar &amp; larangan ibadah)</w:t>
              <w:br/>
            </w:r>
            <w:r>
              <w:rPr>
                <w:rFonts w:ascii="Calibri" w:hAnsi="Calibri"/>
                <w:b/>
                <w:i w:val="0"/>
                <w:sz w:val="19"/>
              </w:rPr>
              <w:t>• Slide 7: MATERI 4 (Fikih Aksi) - Dua Kunci Sah Mandi Wajib: Cuci Bersih Total (Niat di hati &amp; siram rata)</w:t>
              <w:br/>
            </w:r>
            <w:r>
              <w:rPr>
                <w:rFonts w:ascii="Calibri" w:hAnsi="Calibri"/>
                <w:b/>
                <w:i w:val="0"/>
                <w:sz w:val="19"/>
              </w:rPr>
              <w:t>• Slide 8: Keseharian &amp; Karakter - Dua Buku Rekening Amal (Malaikat Raqib catat kebaikan, Atid catat salah)</w:t>
              <w:br/>
            </w:r>
            <w:r>
              <w:rPr>
                <w:rFonts w:ascii="Calibri" w:hAnsi="Calibri"/>
                <w:b/>
                <w:i w:val="0"/>
                <w:sz w:val="19"/>
              </w:rPr>
              <w:t>• Slide 9: Infografis Terpadu - Rangkuman Kedewasaan Muslim (Raga Bersih, Hati Suci, Ibadah Mandiri)</w:t>
              <w:br/>
            </w:r>
            <w:r>
              <w:rPr>
                <w:rFonts w:ascii="Calibri" w:hAnsi="Calibri"/>
                <w:b/>
                <w:i w:val="0"/>
                <w:sz w:val="19"/>
              </w:rPr>
              <w:t>• Slide 10: Aksi Nyata - Misi Ksatria Mandiri &amp; Evaluasi Final Game Web PAI 400 Poin</w:t>
              <w:br/>
            </w:r>
          </w:p>
        </w:tc>
      </w:tr>
    </w:tbl>
    <w:p/>
    <w:tbl>
      <w:tblPr>
        <w:tblW w:type="auto" w:w="0"/>
        <w:jc w:val="center"/>
        <w:tblLook w:firstColumn="1" w:firstRow="1" w:lastColumn="0" w:lastRow="0" w:noHBand="0" w:noVBand="1" w:val="04A0"/>
      </w:tblPr>
      <w:tblGrid>
        <w:gridCol w:w="10224"/>
      </w:tblGrid>
      <w:tr>
        <w:tc>
          <w:tcPr>
            <w:tcW w:type="dxa" w:w="10224"/>
            <w:shd w:val="clear" w:color="auto" w:fill="FEF3C7"/>
            <w:tcMar>
              <w:top w:w="160" w:type="dxa"/>
              <w:bottom w:w="160" w:type="dxa"/>
              <w:left w:w="180" w:type="dxa"/>
              <w:right w:w="180" w:type="dxa"/>
            </w:tcMar>
          </w:tcPr>
          <w:p>
            <w:pPr>
              <w:spacing w:line="276" w:lineRule="auto"/>
            </w:pPr>
            <w:r>
              <w:rPr>
                <w:rFonts w:ascii="Calibri" w:hAnsi="Calibri"/>
                <w:b/>
                <w:color w:val="B45309"/>
                <w:sz w:val="22"/>
              </w:rPr>
              <w:t>🎯 SLIDE 5: CHECKPOINT 2 MINI TEST AQLAN (SETELAH PENJELASAN MATERI 1 &amp; 2)</w:t>
              <w:br/>
            </w:r>
            <w:r>
              <w:rPr>
                <w:rFonts w:ascii="Calibri" w:hAnsi="Calibri"/>
                <w:b/>
                <w:i w:val="0"/>
                <w:color w:val="0369A1"/>
                <w:sz w:val="19"/>
              </w:rPr>
              <w:t>SOAL 1 (Level C3 - Klasifikasi Tanda Biologi vs Ciri Fikih):</w:t>
              <w:br/>
            </w:r>
            <w:r>
              <w:rPr>
                <w:rFonts w:ascii="Calibri" w:hAnsi="Calibri"/>
                <w:b w:val="0"/>
                <w:i w:val="0"/>
                <w:sz w:val="18"/>
              </w:rPr>
              <w:t>Aqlan dan teman-temannya di kelas 4 sedang mendiskusikan perubahan tubuh mereka. Aqlan mencatat ada perubahan fisik seperti jakun di leher yang membesar dan suara yang bertambah berat, serta ada tanda fikih syariat seperti mengalami mimpi basah (ihtilam). Berdasarkan ilmu sains biologi dan ilmu fikih Islam, pernyataan di bawah ini yang paling tepat dalam mengklasifikasikan tanda kedewasaan laki-laki adalah...</w:t>
              <w:br/>
              <w:t>A. Tumbuhnya jakun adalah tanda fikih, sedangkan mimpi basah adalah tanda biologi biasa.</w:t>
              <w:br/>
              <w:t>B. Tumbuhnya jakun dan suara berat adalah transformasi fisik biologi, sedangkan mimpi basah (ihtilam) adalah tanda sah fikih kedewasaan syariat.  [KUNCI: B]</w:t>
              <w:br/>
              <w:t>C. Semua perubahan tubuh hanya terjadi karena sering berolahraga skateboard di sore hari.</w:t>
              <w:br/>
              <w:t>D. Laki-laki hanya bisa dikatakan baligh jika tinggi badannya sudah mencapai 160 cm.</w:t>
              <w:br/>
              <w:t>💡 Pembahasan: Sains biologi menjelaskan perubahan hormon dan fisik (suara berat, jakun, dada bidang, keringat). Sedangkan fikih Islam menetapkan batas hukum sah seseorang memasuki fase kedewasaan melalui peristiwa mimpi basah (ihtilam) atau genap berusia 15 tahun.</w:t>
              <w:br/>
              <w:br/>
            </w:r>
            <w:r>
              <w:rPr>
                <w:rFonts w:ascii="Calibri" w:hAnsi="Calibri"/>
                <w:b/>
                <w:i w:val="0"/>
                <w:color w:val="0369A1"/>
                <w:sz w:val="19"/>
              </w:rPr>
              <w:t>SOAL 2 (Level C4 - Analisis Konsep Status Mukallaf / Lisensi Nahkoda):</w:t>
              <w:br/>
            </w:r>
            <w:r>
              <w:rPr>
                <w:rFonts w:ascii="Calibri" w:hAnsi="Calibri"/>
                <w:b w:val="0"/>
                <w:i w:val="0"/>
                <w:sz w:val="18"/>
              </w:rPr>
              <w:t>Doni telah genap berusia 15 tahun dan sudah mengalami mimpi basah (ihtilam). Suatu hari, Doni berkata kepada temannya: 'Aku kan sudah baligh, berarti aku bebas main skateboard sampai larut malam dan tidak perlu salat kalau lagi capek, karena sudah bukan anak kecil yang disuruh orang tua lagi.' Berdasarkan konsep status Mukallaf (Lisensi Nahkoda Sendiri), analisis yang paling tepat terhadap perkataan Doni adalah...</w:t>
              <w:br/>
              <w:t>A. Perkataan Doni benar, karena anak yang sudah baligh bebas dari aturan apa pun di rumah.</w:t>
              <w:br/>
              <w:t>B. Perkataan Doni keliru, karena menjadi Mukallaf berarti ia telah memegang kemudi catatan amalnya sendiri di hadapan Allah, sehingga salat fardhu 5 waktu menjadi kewajiban mutlak yang harus didirikan secara mandiri dan berdosa jika ditinggalkan.  [KUNCI: B]</w:t>
              <w:br/>
              <w:t>C. Perkataan Doni benar, asalkan ia tetap meminta izin kepada orang tuanya sebelum bermain.</w:t>
              <w:br/>
              <w:t>D. Perkataan Doni keliru hanya karena ia bermain skateboard di malam hari, bukan karena meninggalkan salatnya.</w:t>
              <w:br/>
              <w:t>💡 Pembahasan: Mukallaf (Lisensi Nahkoda Sendiri) bukan berarti bebas tanpa aturan, melainkan memikul tanggung jawab (taklif) syariat. Seluruh perbuatan kini dicatat langsung atas nama dirinya oleh Malaikat Raqib dan Atid.</w:t>
              <w:br/>
            </w:r>
          </w:p>
        </w:tc>
      </w:tr>
    </w:tbl>
    <w:p/>
    <w:tbl>
      <w:tblPr>
        <w:tblW w:type="auto" w:w="0"/>
        <w:jc w:val="center"/>
        <w:tblLook w:firstColumn="1" w:firstRow="1" w:lastColumn="0" w:lastRow="0" w:noHBand="0" w:noVBand="1" w:val="04A0"/>
      </w:tblPr>
      <w:tblGrid>
        <w:gridCol w:w="10224"/>
      </w:tblGrid>
      <w:tr>
        <w:tc>
          <w:tcPr>
            <w:tcW w:type="dxa" w:w="10224"/>
            <w:shd w:val="clear" w:color="auto" w:fill="ECFDF5"/>
            <w:tcMar>
              <w:top w:w="160" w:type="dxa"/>
              <w:bottom w:w="160" w:type="dxa"/>
              <w:left w:w="180" w:type="dxa"/>
              <w:right w:w="180" w:type="dxa"/>
            </w:tcMar>
          </w:tcPr>
          <w:p>
            <w:pPr>
              <w:spacing w:line="276" w:lineRule="auto"/>
            </w:pPr>
            <w:r>
              <w:rPr>
                <w:rFonts w:ascii="Calibri" w:hAnsi="Calibri"/>
                <w:b/>
                <w:color w:val="047857"/>
                <w:sz w:val="22"/>
              </w:rPr>
              <w:t>👧 SESI 2 MISHKA (KELAS 5 SD): STRUKTUR 10 SLIDE CANVA DENGAN CHECKPOINT MINI TEST</w:t>
              <w:br/>
            </w:r>
            <w:r>
              <w:rPr>
                <w:rFonts w:ascii="Calibri" w:hAnsi="Calibri"/>
                <w:b/>
                <w:i w:val="0"/>
                <w:sz w:val="19"/>
              </w:rPr>
              <w:t>• Slide 1: Cover - Seni Kasih Sayang Islam: Hidup Lapang dengan Berbagi (Visual 16:9 Mishka di Taman)</w:t>
              <w:br/>
            </w:r>
            <w:r>
              <w:rPr>
                <w:rFonts w:ascii="Calibri" w:hAnsi="Calibri"/>
                <w:b/>
                <w:i w:val="0"/>
                <w:color w:val="047857"/>
                <w:sz w:val="19"/>
              </w:rPr>
              <w:t>• Slide 2: MATERI 1 (Pengertian) - Apersepsi: Keanggunan 'Tangan di Atas' (Hadis Bukhari &amp; Hakikat Berbagi)</w:t>
              <w:br/>
            </w:r>
            <w:r>
              <w:rPr>
                <w:rFonts w:ascii="Calibri" w:hAnsi="Calibri"/>
                <w:b/>
                <w:i w:val="0"/>
                <w:color w:val="047857"/>
                <w:sz w:val="19"/>
              </w:rPr>
              <w:t>• Slide 3: Master Visual - Pohon Kebaikan Bermahkota Sakura (File visual_pohon_kebaikan_sakura.jpg)</w:t>
              <w:br/>
            </w:r>
            <w:r>
              <w:rPr>
                <w:rFonts w:ascii="Calibri" w:hAnsi="Calibri"/>
                <w:b/>
                <w:i w:val="0"/>
                <w:color w:val="047857"/>
                <w:sz w:val="19"/>
              </w:rPr>
              <w:t>• Slide 4: MATERI 2 (Contoh Nyata) - Cabang 1: Zakat (Akar Tertakar) &amp; Cabang 2: Infak (Batang Sukarela)</w:t>
              <w:br/>
            </w:r>
            <w:r>
              <w:rPr>
                <w:rFonts w:ascii="Calibri" w:hAnsi="Calibri"/>
                <w:b/>
                <w:i w:val="0"/>
                <w:color w:val="BE185D"/>
                <w:sz w:val="20"/>
              </w:rPr>
              <w:t>★ SLIDE 5: 🎯 CHECKPOINT 2 MINI TEST DUTA KEBAIKAN (Uji Pemahaman Langsung Materi 1 &amp; 2)</w:t>
              <w:br/>
            </w:r>
            <w:r>
              <w:rPr>
                <w:rFonts w:ascii="Calibri" w:hAnsi="Calibri"/>
                <w:b/>
                <w:i w:val="0"/>
                <w:sz w:val="19"/>
              </w:rPr>
              <w:t>• Slide 6: MATERI 3 &amp; 4 (Sedekah &amp; Hadiah) - Ranting Kebaikan Semesta &amp; Hadiah Bunga Sakura (Tahadu Tahabbu)</w:t>
              <w:br/>
            </w:r>
            <w:r>
              <w:rPr>
                <w:rFonts w:ascii="Calibri" w:hAnsi="Calibri"/>
                <w:b/>
                <w:i w:val="0"/>
                <w:sz w:val="19"/>
              </w:rPr>
              <w:t>• Slide 7: Infografis Komparasi - Peta Matriks Master Empat Cabang Kebaikan</w:t>
              <w:br/>
            </w:r>
            <w:r>
              <w:rPr>
                <w:rFonts w:ascii="Calibri" w:hAnsi="Calibri"/>
                <w:b/>
                <w:i w:val="0"/>
                <w:sz w:val="19"/>
              </w:rPr>
              <w:t>• Slide 8: Keseharian &amp; Karakter - Bahaya 'Batu Licin Tersapu Badai' (Al-Mann &amp; Al-Adza / Q.S. Al-Baqarah: 264)</w:t>
              <w:br/>
            </w:r>
            <w:r>
              <w:rPr>
                <w:rFonts w:ascii="Calibri" w:hAnsi="Calibri"/>
                <w:b/>
                <w:i w:val="0"/>
                <w:sz w:val="19"/>
              </w:rPr>
              <w:t>• Slide 9: Karakter Luhur - Keanggunan Berbagi: Tanpa Kamera Medsos &amp; Menjaga Martabat Sahabat</w:t>
              <w:br/>
            </w:r>
            <w:r>
              <w:rPr>
                <w:rFonts w:ascii="Calibri" w:hAnsi="Calibri"/>
                <w:b/>
                <w:i w:val="0"/>
                <w:sz w:val="19"/>
              </w:rPr>
              <w:t>• Slide 10: Aksi Nyata - Misi Duta Kasih Sayang &amp; Evaluasi Final Game Web PAI 400 Poin</w:t>
              <w:br/>
            </w:r>
          </w:p>
        </w:tc>
      </w:tr>
    </w:tbl>
    <w:p/>
    <w:tbl>
      <w:tblPr>
        <w:tblW w:type="auto" w:w="0"/>
        <w:jc w:val="center"/>
        <w:tblLook w:firstColumn="1" w:firstRow="1" w:lastColumn="0" w:lastRow="0" w:noHBand="0" w:noVBand="1" w:val="04A0"/>
      </w:tblPr>
      <w:tblGrid>
        <w:gridCol w:w="10224"/>
      </w:tblGrid>
      <w:tr>
        <w:tc>
          <w:tcPr>
            <w:tcW w:type="dxa" w:w="10224"/>
            <w:shd w:val="clear" w:color="auto" w:fill="FCE7F3"/>
            <w:tcMar>
              <w:top w:w="160" w:type="dxa"/>
              <w:bottom w:w="160" w:type="dxa"/>
              <w:left w:w="180" w:type="dxa"/>
              <w:right w:w="180" w:type="dxa"/>
            </w:tcMar>
          </w:tcPr>
          <w:p>
            <w:pPr>
              <w:spacing w:line="276" w:lineRule="auto"/>
            </w:pPr>
            <w:r>
              <w:rPr>
                <w:rFonts w:ascii="Calibri" w:hAnsi="Calibri"/>
                <w:b/>
                <w:color w:val="BE185D"/>
                <w:sz w:val="22"/>
              </w:rPr>
              <w:t>🎯 SLIDE 5: CHECKPOINT 2 MINI TEST MISHKA (SETELAH PENJELASAN MATERI 1 &amp; 2)</w:t>
              <w:br/>
            </w:r>
            <w:r>
              <w:rPr>
                <w:rFonts w:ascii="Calibri" w:hAnsi="Calibri"/>
                <w:b/>
                <w:i w:val="0"/>
                <w:color w:val="047857"/>
                <w:sz w:val="19"/>
              </w:rPr>
              <w:t>SOAL 1 (Level C3 - Klasifikasi Karakteristik Zakat vs Infak):</w:t>
              <w:br/>
            </w:r>
            <w:r>
              <w:rPr>
                <w:rFonts w:ascii="Calibri" w:hAnsi="Calibri"/>
                <w:b w:val="0"/>
                <w:i w:val="0"/>
                <w:sz w:val="18"/>
              </w:rPr>
              <w:t>Bu Tiara menjelaskan bahwa di dalam Pohon Kebaikan, Zakat diibaratkan sebagai Akar Penopang yang tertakar, sedangkan Infak diibaratkan sebagai Batang Aliran dana sukarela. Manakah di bawah ini yang paling tepat membedakan antara Zakat dan Infak dalam kehidupan sehari-hari?</w:t>
              <w:br/>
              <w:t>A. Zakat hukumnya sunnah dan bebas kapan saja, sedangkan Infak hukumnya wajib setiap hari raya.</w:t>
              <w:br/>
              <w:t>B. Zakat hukumnya wajib dengan batas minimal tertentu (Nisab &amp; Haul), sedangkan Infak hukumnya sunnah sukarela tanpa batas jumlah dan waktu tertentu.  [KUNCI: B]</w:t>
              <w:br/>
              <w:t>C. Zakat hanya boleh diberikan berupa pakaian, sedangkan Infak harus berupa beras 2,5 kg.</w:t>
              <w:br/>
              <w:t>D. Zakat dan Infak memiliki aturan yang persis sama tanpa ada perbedaan hukum.</w:t>
              <w:br/>
              <w:t>💡 Pembahasan: Zakat adalah rukun Islam yang hukumnya wajib (fardhu 'ain) dan terikat ketentuan nisab serta haul. Sementara infak adalah amalan sunnah sukarela yang fleksibel dan bisa dikeluarkan berapapun nominalnya kapan saja.</w:t>
              <w:br/>
              <w:br/>
            </w:r>
            <w:r>
              <w:rPr>
                <w:rFonts w:ascii="Calibri" w:hAnsi="Calibri"/>
                <w:b/>
                <w:i w:val="0"/>
                <w:color w:val="047857"/>
                <w:sz w:val="19"/>
              </w:rPr>
              <w:t>SOAL 2 (Level C4 - Analisis Keanggunan Tangan di Atas &amp; Adab Berbagi):</w:t>
              <w:br/>
            </w:r>
            <w:r>
              <w:rPr>
                <w:rFonts w:ascii="Calibri" w:hAnsi="Calibri"/>
                <w:b w:val="0"/>
                <w:i w:val="0"/>
                <w:sz w:val="18"/>
              </w:rPr>
              <w:t>Zahra memiliki sisa uang tabungan dan ingin mempraktikkan ajaran Nabi saw. tentang keutamaan 'Tangan di Atas'. Zahra melihat seorang teman sekelasnya kesulitan membeli buku modul belajar. Sikap berbagi yang paling mencerminkan Keanggunan Tangan di Atas menurut ajaran Islam adalah...</w:t>
              <w:br/>
              <w:t>A. Membelikan buku tersebut lalu memfotonya bersama teman dan mengunggahnya ke media sosial agar dilihat banyak orang.</w:t>
              <w:br/>
              <w:t>B. Memberikan buku tersebut secara diam-diam dengan santun tanpa merendahkan atau mempermalukan martabat temannya.  [KUNCI: B]</w:t>
              <w:br/>
              <w:t>C. Mengumumkan di depan kelas bahwa dirinya yang telah membantu membelikan buku tersebut.</w:t>
              <w:br/>
              <w:t>D. Meminjamkan buku dengan syarat temannya harus mengerjakan tugas sekolah Zahra selama seminggu.</w:t>
              <w:br/>
              <w:t>💡 Pembahasan: Keanggunan tangan di atas mengajarkan keikhlasan ('tangan kanan memberi, tangan kiri tidak tahu'), menjauhi riya' (pamer konten), dan menjaga kehormatan serta perasaan orang yang dibantu.</w:t>
              <w:br/>
            </w:r>
          </w:p>
        </w:tc>
      </w:tr>
    </w:tbl>
    <w:p/>
    <w:tbl>
      <w:tblPr>
        <w:tblW w:type="auto" w:w="0"/>
        <w:jc w:val="center"/>
        <w:tblLook w:firstColumn="1" w:firstRow="1" w:lastColumn="0" w:lastRow="0" w:noHBand="0" w:noVBand="1" w:val="04A0"/>
      </w:tblPr>
      <w:tblGrid>
        <w:gridCol w:w="10224"/>
      </w:tblGrid>
      <w:tr>
        <w:tc>
          <w:tcPr>
            <w:tcW w:type="dxa" w:w="10224"/>
            <w:shd w:val="clear" w:color="auto" w:fill="F5F3FF"/>
            <w:tcMar>
              <w:top w:w="160" w:type="dxa"/>
              <w:bottom w:w="160" w:type="dxa"/>
              <w:left w:w="180" w:type="dxa"/>
              <w:right w:w="180" w:type="dxa"/>
            </w:tcMar>
          </w:tcPr>
          <w:p>
            <w:pPr>
              <w:spacing w:line="276" w:lineRule="auto"/>
            </w:pPr>
            <w:r>
              <w:rPr>
                <w:rFonts w:ascii="Calibri" w:hAnsi="Calibri"/>
                <w:b/>
                <w:color w:val="7C3AED"/>
                <w:sz w:val="22"/>
              </w:rPr>
              <w:t>🌸 OPSI TAMBAHAN MISHKA: CHECKPOINT 2 MINI TEST JIKA MEMBAHAS USIA BALIGH PEREMPUAN</w:t>
              <w:br/>
            </w:r>
            <w:r>
              <w:rPr>
                <w:rFonts w:ascii="Calibri" w:hAnsi="Calibri"/>
                <w:b/>
                <w:i w:val="0"/>
                <w:color w:val="7C3AED"/>
                <w:sz w:val="19"/>
              </w:rPr>
              <w:t>SOAL 1 (Level C3 - Klasifikasi Transformasi Raga Biologi vs Ciri Fikih Perempuan):</w:t>
              <w:br/>
            </w:r>
            <w:r>
              <w:rPr>
                <w:rFonts w:ascii="Calibri" w:hAnsi="Calibri"/>
                <w:b w:val="0"/>
                <w:i w:val="0"/>
                <w:sz w:val="18"/>
              </w:rPr>
              <w:t>Mishka mempelajari bahwa Allah Swt. menciptakan keindahan proses kedewasaan bagi seorang muslimah dengan tanda-tanda yang khas. Manakah di bawah ini yang merupakan perpaduan antara transformasi raga secara biologi dan ciri sah kedewasaan secara ilmu fikih bagi anak perempuan?</w:t>
              <w:br/>
              <w:t>A. Suara bertambah dalam berat (biologi) dan suka berolahraga senam (fikih).</w:t>
              <w:br/>
              <w:t>B. Pinggul bertambah lebar dan kelenjar keringat aktif (biologi), serta mengalami menstruasi / haid pertama kali (Al-Haidh) (fikih).  [KUNCI: B]</w:t>
              <w:br/>
              <w:t>C. Pertumbuhan tinggi badan (biologi) dan mendapat nilai rapor yang bagus di sekolah (fikih).</w:t>
              <w:br/>
              <w:t>D. Memiliki hobi baru melukis (biologi) dan genap berusia 7 tahun (fikih).</w:t>
              <w:br/>
              <w:t>💡 Pembahasan: Sains biologi menjelaskan perubahan fisik perempuan (pinggul melebar, kelenjar keringat aktif). Sedangkan ilmu fikih menetapkan haid (al-haidh) sebagai tanda sah perempuan telah memasuki usia baligh.</w:t>
              <w:br/>
              <w:br/>
            </w:r>
            <w:r>
              <w:rPr>
                <w:rFonts w:ascii="Calibri" w:hAnsi="Calibri"/>
                <w:b/>
                <w:i w:val="0"/>
                <w:color w:val="7C3AED"/>
                <w:sz w:val="19"/>
              </w:rPr>
              <w:t>SOAL 2 (Level C4 - Analisis Konsekuensi Syariat Status Mukallafah &amp; Haid):</w:t>
              <w:br/>
            </w:r>
            <w:r>
              <w:rPr>
                <w:rFonts w:ascii="Calibri" w:hAnsi="Calibri"/>
                <w:b w:val="0"/>
                <w:i w:val="0"/>
                <w:sz w:val="18"/>
              </w:rPr>
              <w:t>Nayla adalah seorang siswi yang baru saja mengalami haid pertamanya di hari Rabu. Nayla merasa bingung mengenai kewajiban ibadahnya. Berdasarkan syariat Islam bagi seorang muslimah yang berhadas besar karena haid, tindakan yang benar adalah...</w:t>
              <w:br/>
              <w:t>A. Tetap melaksanakan salat 5 waktu seperti biasa tanpa perlu mandi wajib.</w:t>
              <w:br/>
              <w:t>B. Berhenti melaksanakan salat fardhu dan puasa selama masa darah haid keluar, dan setelah darah haid benar-benar berhenti (bersih), wajib melakukan Mandi Wajib (Ghusl) sebelum kembali mendirikan salat.  [KUNCI: B]</w:t>
              <w:br/>
              <w:t>C. Tidak boleh masuk sekolah dan tidak boleh berbicara dengan siapa pun selama haid.</w:t>
              <w:br/>
              <w:t>D. Cukup berwudu dengan air hangat setiap kali masuk waktu salat.</w:t>
              <w:br/>
              <w:t>💡 Pembahasan: Saat haid, seorang muslimah dilarang salat dan puasa. Setelah masa haid selesai, ia wajib bersuci dengan mandi wajib (ghusl) untuk mengangkat hadas besar agar sah kembali mendirikan salat fardhu.</w:t>
              <w:br/>
            </w:r>
          </w:p>
        </w:tc>
      </w:tr>
    </w:tbl>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