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C5639" w14:textId="77777777" w:rsidR="00D2154D" w:rsidRPr="001D4874" w:rsidRDefault="00D2154D" w:rsidP="003F3F69">
      <w:pPr>
        <w:rPr>
          <w:rFonts w:ascii="Times New Roman" w:eastAsiaTheme="majorEastAsia" w:hAnsi="Times New Roman" w:cs="Times New Roman"/>
          <w:b/>
          <w:bCs/>
          <w:color w:val="000000" w:themeColor="text1"/>
          <w:sz w:val="28"/>
          <w:szCs w:val="28"/>
        </w:rPr>
      </w:pPr>
      <w:r w:rsidRPr="001D4874">
        <w:rPr>
          <w:rFonts w:ascii="Times New Roman" w:eastAsiaTheme="majorEastAsia" w:hAnsi="Times New Roman" w:cs="Times New Roman"/>
          <w:b/>
          <w:bCs/>
          <w:color w:val="000000" w:themeColor="text1"/>
          <w:sz w:val="28"/>
          <w:szCs w:val="28"/>
        </w:rPr>
        <w:t>BUSINESS ANALYTICS CASE STUDY REPORT</w:t>
      </w:r>
    </w:p>
    <w:p w14:paraId="3934B4D4" w14:textId="77777777" w:rsidR="00D2154D" w:rsidRPr="001D4874" w:rsidRDefault="00D2154D" w:rsidP="003F3F69">
      <w:pPr>
        <w:rPr>
          <w:rFonts w:ascii="Times New Roman" w:eastAsiaTheme="majorEastAsia" w:hAnsi="Times New Roman" w:cs="Times New Roman"/>
          <w:b/>
          <w:bCs/>
          <w:color w:val="000000" w:themeColor="text1"/>
          <w:sz w:val="28"/>
          <w:szCs w:val="28"/>
        </w:rPr>
      </w:pPr>
      <w:r w:rsidRPr="001D4874">
        <w:rPr>
          <w:rFonts w:ascii="Times New Roman" w:eastAsiaTheme="majorEastAsia" w:hAnsi="Times New Roman" w:cs="Times New Roman"/>
          <w:b/>
          <w:bCs/>
          <w:color w:val="000000" w:themeColor="text1"/>
          <w:sz w:val="28"/>
          <w:szCs w:val="28"/>
        </w:rPr>
        <w:t>Customer Churn Analysis Using the IBM Telco Customer Churn Dataset</w:t>
      </w:r>
    </w:p>
    <w:p w14:paraId="360A06FA" w14:textId="77777777" w:rsidR="00D2154D" w:rsidRPr="001D4874" w:rsidRDefault="00D2154D" w:rsidP="003F3F69">
      <w:pPr>
        <w:rPr>
          <w:rFonts w:ascii="Times New Roman" w:eastAsiaTheme="majorEastAsia" w:hAnsi="Times New Roman" w:cs="Times New Roman"/>
          <w:b/>
          <w:bCs/>
          <w:color w:val="000000" w:themeColor="text1"/>
          <w:sz w:val="28"/>
          <w:szCs w:val="28"/>
        </w:rPr>
      </w:pPr>
      <w:r w:rsidRPr="001D4874">
        <w:rPr>
          <w:rFonts w:ascii="Times New Roman" w:eastAsiaTheme="majorEastAsia" w:hAnsi="Times New Roman" w:cs="Times New Roman"/>
          <w:b/>
          <w:bCs/>
          <w:color w:val="000000" w:themeColor="text1"/>
          <w:sz w:val="28"/>
          <w:szCs w:val="28"/>
        </w:rPr>
        <w:t>Prepared by: Damilola Owolabi</w:t>
      </w:r>
    </w:p>
    <w:p w14:paraId="415239CF" w14:textId="6C735E23" w:rsidR="00D2154D" w:rsidRPr="001D4874" w:rsidRDefault="00D2154D" w:rsidP="003F3F69">
      <w:pPr>
        <w:rPr>
          <w:rFonts w:ascii="Times New Roman" w:eastAsiaTheme="majorEastAsia" w:hAnsi="Times New Roman" w:cs="Times New Roman"/>
          <w:b/>
          <w:bCs/>
          <w:color w:val="000000" w:themeColor="text1"/>
          <w:sz w:val="28"/>
          <w:szCs w:val="28"/>
        </w:rPr>
      </w:pPr>
      <w:r w:rsidRPr="001D4874">
        <w:rPr>
          <w:rFonts w:ascii="Times New Roman" w:eastAsiaTheme="majorEastAsia" w:hAnsi="Times New Roman" w:cs="Times New Roman"/>
          <w:b/>
          <w:bCs/>
          <w:color w:val="000000" w:themeColor="text1"/>
          <w:sz w:val="28"/>
          <w:szCs w:val="28"/>
        </w:rPr>
        <w:t xml:space="preserve">Internship: </w:t>
      </w:r>
      <w:proofErr w:type="spellStart"/>
      <w:r w:rsidRPr="001D4874">
        <w:rPr>
          <w:rFonts w:ascii="Times New Roman" w:eastAsiaTheme="majorEastAsia" w:hAnsi="Times New Roman" w:cs="Times New Roman"/>
          <w:b/>
          <w:bCs/>
          <w:color w:val="000000" w:themeColor="text1"/>
          <w:sz w:val="28"/>
          <w:szCs w:val="28"/>
        </w:rPr>
        <w:t>AnalystLab</w:t>
      </w:r>
      <w:proofErr w:type="spellEnd"/>
      <w:r w:rsidRPr="001D4874">
        <w:rPr>
          <w:rFonts w:ascii="Times New Roman" w:eastAsiaTheme="majorEastAsia" w:hAnsi="Times New Roman" w:cs="Times New Roman"/>
          <w:b/>
          <w:bCs/>
          <w:color w:val="000000" w:themeColor="text1"/>
          <w:sz w:val="28"/>
          <w:szCs w:val="28"/>
        </w:rPr>
        <w:t xml:space="preserve"> Africa Data Analytics Internship</w:t>
      </w:r>
    </w:p>
    <w:p w14:paraId="0A809D09" w14:textId="13912DF3" w:rsidR="00D2154D" w:rsidRPr="001D4874" w:rsidRDefault="00D2154D" w:rsidP="003F3F69">
      <w:pPr>
        <w:rPr>
          <w:rFonts w:ascii="Times New Roman" w:eastAsiaTheme="majorEastAsia" w:hAnsi="Times New Roman" w:cs="Times New Roman"/>
          <w:b/>
          <w:bCs/>
          <w:color w:val="000000" w:themeColor="text1"/>
          <w:sz w:val="28"/>
          <w:szCs w:val="28"/>
        </w:rPr>
      </w:pPr>
      <w:r w:rsidRPr="001D4874">
        <w:rPr>
          <w:rFonts w:ascii="Times New Roman" w:eastAsiaTheme="majorEastAsia" w:hAnsi="Times New Roman" w:cs="Times New Roman"/>
          <w:b/>
          <w:bCs/>
          <w:color w:val="000000" w:themeColor="text1"/>
          <w:sz w:val="28"/>
          <w:szCs w:val="28"/>
        </w:rPr>
        <w:t xml:space="preserve"> Introduction</w:t>
      </w:r>
    </w:p>
    <w:p w14:paraId="588BCD9B" w14:textId="3BC29EA2"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This project analyses the IBM Telco Customer Churn dataset to understand why customers leave the company. Using Power BI, I explored customer </w:t>
      </w:r>
      <w:proofErr w:type="spellStart"/>
      <w:r w:rsidRPr="001D4874">
        <w:rPr>
          <w:rFonts w:ascii="Times New Roman" w:eastAsiaTheme="majorEastAsia" w:hAnsi="Times New Roman" w:cs="Times New Roman"/>
          <w:color w:val="000000" w:themeColor="text1"/>
          <w:sz w:val="24"/>
          <w:szCs w:val="24"/>
        </w:rPr>
        <w:t>behaviour</w:t>
      </w:r>
      <w:proofErr w:type="spellEnd"/>
      <w:r w:rsidRPr="001D4874">
        <w:rPr>
          <w:rFonts w:ascii="Times New Roman" w:eastAsiaTheme="majorEastAsia" w:hAnsi="Times New Roman" w:cs="Times New Roman"/>
          <w:color w:val="000000" w:themeColor="text1"/>
          <w:sz w:val="24"/>
          <w:szCs w:val="24"/>
        </w:rPr>
        <w:t>, identified the main factors linked to churn, and built an interactive dashboard to present the findings.</w:t>
      </w:r>
    </w:p>
    <w:p w14:paraId="065B8822" w14:textId="63BE44B5" w:rsidR="00D2154D" w:rsidRPr="001D4874" w:rsidRDefault="00D2154D" w:rsidP="003F3F69">
      <w:pPr>
        <w:rPr>
          <w:rFonts w:ascii="Times New Roman" w:eastAsiaTheme="majorEastAsia" w:hAnsi="Times New Roman" w:cs="Times New Roman"/>
          <w:b/>
          <w:bCs/>
          <w:color w:val="000000" w:themeColor="text1"/>
          <w:sz w:val="28"/>
          <w:szCs w:val="28"/>
        </w:rPr>
      </w:pPr>
      <w:r w:rsidRPr="001D4874">
        <w:rPr>
          <w:rFonts w:ascii="Times New Roman" w:eastAsiaTheme="majorEastAsia" w:hAnsi="Times New Roman" w:cs="Times New Roman"/>
          <w:b/>
          <w:bCs/>
          <w:color w:val="000000" w:themeColor="text1"/>
          <w:sz w:val="28"/>
          <w:szCs w:val="28"/>
        </w:rPr>
        <w:t xml:space="preserve"> Business Problem</w:t>
      </w:r>
    </w:p>
    <w:p w14:paraId="1F4A2F56" w14:textId="50D8EA23"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The company wants to understand why customers are leaving and which customer groups are most likely to churn. The analysis focuses on identifying the key drivers of churn and providing recommendations that can help improve customer retention.</w:t>
      </w:r>
    </w:p>
    <w:p w14:paraId="7C06AC30" w14:textId="6690B971" w:rsidR="00D2154D" w:rsidRPr="001D4874" w:rsidRDefault="00D2154D" w:rsidP="003F3F69">
      <w:pPr>
        <w:rPr>
          <w:rFonts w:ascii="Times New Roman" w:eastAsiaTheme="majorEastAsia" w:hAnsi="Times New Roman" w:cs="Times New Roman"/>
          <w:b/>
          <w:bCs/>
          <w:color w:val="000000" w:themeColor="text1"/>
          <w:sz w:val="28"/>
          <w:szCs w:val="28"/>
        </w:rPr>
      </w:pPr>
      <w:r w:rsidRPr="001D4874">
        <w:rPr>
          <w:rFonts w:ascii="Times New Roman" w:eastAsiaTheme="majorEastAsia" w:hAnsi="Times New Roman" w:cs="Times New Roman"/>
          <w:b/>
          <w:bCs/>
          <w:color w:val="000000" w:themeColor="text1"/>
          <w:sz w:val="28"/>
          <w:szCs w:val="28"/>
        </w:rPr>
        <w:t>Dataset Description</w:t>
      </w:r>
    </w:p>
    <w:p w14:paraId="13718900" w14:textId="64B20823"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The IBM Telco Customer Churn dataset contains 7,043 customer records with information such as customer demographics, contract type, internet service, payment method, tenure, monthly charges, total charges, and churn status.</w:t>
      </w:r>
    </w:p>
    <w:p w14:paraId="05A170E9" w14:textId="02D3A8A1" w:rsidR="00D2154D" w:rsidRPr="001D4874" w:rsidRDefault="00D2154D" w:rsidP="003F3F69">
      <w:pPr>
        <w:rPr>
          <w:rFonts w:ascii="Times New Roman" w:eastAsiaTheme="majorEastAsia" w:hAnsi="Times New Roman" w:cs="Times New Roman"/>
          <w:b/>
          <w:bCs/>
          <w:color w:val="000000" w:themeColor="text1"/>
          <w:sz w:val="28"/>
          <w:szCs w:val="28"/>
        </w:rPr>
      </w:pPr>
      <w:r w:rsidRPr="001D4874">
        <w:rPr>
          <w:rFonts w:ascii="Times New Roman" w:eastAsiaTheme="majorEastAsia" w:hAnsi="Times New Roman" w:cs="Times New Roman"/>
          <w:b/>
          <w:bCs/>
          <w:color w:val="000000" w:themeColor="text1"/>
          <w:sz w:val="28"/>
          <w:szCs w:val="28"/>
        </w:rPr>
        <w:t>Data Preparation</w:t>
      </w:r>
    </w:p>
    <w:p w14:paraId="1D755F0E" w14:textId="77777777"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Before the analysis, the dataset was cleaned in Power BI.</w:t>
      </w:r>
    </w:p>
    <w:p w14:paraId="3ACC6FB5" w14:textId="77777777"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The following steps were completed:</w:t>
      </w:r>
    </w:p>
    <w:p w14:paraId="4FE64181" w14:textId="77777777" w:rsidR="00D2154D" w:rsidRPr="001D4874" w:rsidRDefault="00D2154D" w:rsidP="003F3F69">
      <w:pPr>
        <w:numPr>
          <w:ilvl w:val="0"/>
          <w:numId w:val="31"/>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Checked for duplicate Customer IDs (none found). </w:t>
      </w:r>
    </w:p>
    <w:p w14:paraId="4F6BC808" w14:textId="0CF8E03D" w:rsidR="00D2154D" w:rsidRPr="001D4874" w:rsidRDefault="00D2154D" w:rsidP="003F3F69">
      <w:pPr>
        <w:numPr>
          <w:ilvl w:val="0"/>
          <w:numId w:val="31"/>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Found 11 blank values in the Total</w:t>
      </w:r>
      <w:r w:rsidR="00173315" w:rsidRPr="001D4874">
        <w:rPr>
          <w:rFonts w:ascii="Times New Roman" w:eastAsiaTheme="majorEastAsia" w:hAnsi="Times New Roman" w:cs="Times New Roman"/>
          <w:color w:val="000000" w:themeColor="text1"/>
          <w:sz w:val="24"/>
          <w:szCs w:val="24"/>
        </w:rPr>
        <w:t xml:space="preserve"> </w:t>
      </w:r>
      <w:r w:rsidRPr="001D4874">
        <w:rPr>
          <w:rFonts w:ascii="Times New Roman" w:eastAsiaTheme="majorEastAsia" w:hAnsi="Times New Roman" w:cs="Times New Roman"/>
          <w:color w:val="000000" w:themeColor="text1"/>
          <w:sz w:val="24"/>
          <w:szCs w:val="24"/>
        </w:rPr>
        <w:t xml:space="preserve">Charges column. </w:t>
      </w:r>
    </w:p>
    <w:p w14:paraId="74E5B066" w14:textId="77777777" w:rsidR="00D2154D" w:rsidRPr="001D4874" w:rsidRDefault="00D2154D" w:rsidP="003F3F69">
      <w:pPr>
        <w:numPr>
          <w:ilvl w:val="0"/>
          <w:numId w:val="31"/>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Replaced the blank values with 0 because those customers had 0 months tenure. </w:t>
      </w:r>
    </w:p>
    <w:p w14:paraId="2AAD1C90" w14:textId="77777777" w:rsidR="00D2154D" w:rsidRPr="001D4874" w:rsidRDefault="00D2154D" w:rsidP="003F3F69">
      <w:pPr>
        <w:numPr>
          <w:ilvl w:val="0"/>
          <w:numId w:val="31"/>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Verified data types. </w:t>
      </w:r>
    </w:p>
    <w:p w14:paraId="4201CF92" w14:textId="6C2CFA94" w:rsidR="00D2154D" w:rsidRPr="001D4874" w:rsidRDefault="00D2154D" w:rsidP="003F3F69">
      <w:pPr>
        <w:numPr>
          <w:ilvl w:val="0"/>
          <w:numId w:val="31"/>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Created DAX measures and a Tenure Group column for reporting. </w:t>
      </w:r>
    </w:p>
    <w:p w14:paraId="5A84EC3A" w14:textId="29B3CDD5" w:rsidR="00D2154D" w:rsidRPr="001D4874" w:rsidRDefault="00D2154D" w:rsidP="003F3F69">
      <w:pPr>
        <w:rPr>
          <w:rFonts w:ascii="Times New Roman" w:eastAsiaTheme="majorEastAsia" w:hAnsi="Times New Roman" w:cs="Times New Roman"/>
          <w:b/>
          <w:bCs/>
          <w:color w:val="000000" w:themeColor="text1"/>
          <w:sz w:val="28"/>
          <w:szCs w:val="28"/>
        </w:rPr>
      </w:pPr>
      <w:r w:rsidRPr="001D4874">
        <w:rPr>
          <w:rFonts w:ascii="Times New Roman" w:eastAsiaTheme="majorEastAsia" w:hAnsi="Times New Roman" w:cs="Times New Roman"/>
          <w:b/>
          <w:bCs/>
          <w:color w:val="000000" w:themeColor="text1"/>
          <w:sz w:val="28"/>
          <w:szCs w:val="28"/>
        </w:rPr>
        <w:t>Data Analysis</w:t>
      </w:r>
    </w:p>
    <w:p w14:paraId="38676542" w14:textId="77777777"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lastRenderedPageBreak/>
        <w:t>The analysis focused on the factors most closely related to customer churn:</w:t>
      </w:r>
    </w:p>
    <w:p w14:paraId="71A455F0" w14:textId="77777777" w:rsidR="00D2154D" w:rsidRPr="001D4874" w:rsidRDefault="00D2154D" w:rsidP="003F3F69">
      <w:pPr>
        <w:numPr>
          <w:ilvl w:val="0"/>
          <w:numId w:val="32"/>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Contract Type </w:t>
      </w:r>
    </w:p>
    <w:p w14:paraId="4881C489" w14:textId="77777777" w:rsidR="00D2154D" w:rsidRPr="001D4874" w:rsidRDefault="00D2154D" w:rsidP="003F3F69">
      <w:pPr>
        <w:numPr>
          <w:ilvl w:val="0"/>
          <w:numId w:val="32"/>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Tenure </w:t>
      </w:r>
    </w:p>
    <w:p w14:paraId="355D886C" w14:textId="77777777" w:rsidR="00D2154D" w:rsidRPr="001D4874" w:rsidRDefault="00D2154D" w:rsidP="003F3F69">
      <w:pPr>
        <w:numPr>
          <w:ilvl w:val="0"/>
          <w:numId w:val="32"/>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Internet Service </w:t>
      </w:r>
    </w:p>
    <w:p w14:paraId="60476A1A" w14:textId="77777777" w:rsidR="00D2154D" w:rsidRPr="001D4874" w:rsidRDefault="00D2154D" w:rsidP="003F3F69">
      <w:pPr>
        <w:numPr>
          <w:ilvl w:val="0"/>
          <w:numId w:val="32"/>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Payment Method </w:t>
      </w:r>
    </w:p>
    <w:p w14:paraId="2EBE639A" w14:textId="77777777" w:rsidR="00D2154D" w:rsidRPr="001D4874" w:rsidRDefault="00D2154D" w:rsidP="003F3F69">
      <w:pPr>
        <w:numPr>
          <w:ilvl w:val="0"/>
          <w:numId w:val="32"/>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Technical Support </w:t>
      </w:r>
    </w:p>
    <w:p w14:paraId="58FFE3F5" w14:textId="77777777"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Power BI was used to create KPI cards and charts that made it easier to compare customer groups and identify patterns.</w:t>
      </w:r>
    </w:p>
    <w:p w14:paraId="11F0EED4" w14:textId="3FB48C49" w:rsidR="00D2154D" w:rsidRPr="001D4874" w:rsidRDefault="00D2154D" w:rsidP="00441215">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noProof/>
          <w:color w:val="000000" w:themeColor="text1"/>
          <w:sz w:val="24"/>
          <w:szCs w:val="24"/>
        </w:rPr>
        <w:drawing>
          <wp:inline distT="0" distB="0" distL="0" distR="0" wp14:anchorId="76E7A795" wp14:editId="1843D99D">
            <wp:extent cx="5943600" cy="3566850"/>
            <wp:effectExtent l="0" t="0" r="0" b="0"/>
            <wp:docPr id="22826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67363" name="Picture 228267363"/>
                    <pic:cNvPicPr/>
                  </pic:nvPicPr>
                  <pic:blipFill>
                    <a:blip r:embed="rId6"/>
                    <a:stretch>
                      <a:fillRect/>
                    </a:stretch>
                  </pic:blipFill>
                  <pic:spPr>
                    <a:xfrm>
                      <a:off x="0" y="0"/>
                      <a:ext cx="5943600" cy="3566850"/>
                    </a:xfrm>
                    <a:prstGeom prst="rect">
                      <a:avLst/>
                    </a:prstGeom>
                  </pic:spPr>
                </pic:pic>
              </a:graphicData>
            </a:graphic>
          </wp:inline>
        </w:drawing>
      </w:r>
    </w:p>
    <w:p w14:paraId="574D4972" w14:textId="7BAC44D5" w:rsidR="00D2154D" w:rsidRPr="00145CD5" w:rsidRDefault="00145CD5" w:rsidP="003F3F69">
      <w:pPr>
        <w:rPr>
          <w:rFonts w:asciiTheme="majorHAnsi" w:eastAsiaTheme="majorEastAsia" w:hAnsiTheme="majorHAnsi" w:cstheme="majorHAnsi"/>
          <w:i/>
          <w:iCs/>
          <w:color w:val="000000" w:themeColor="text1"/>
        </w:rPr>
      </w:pPr>
      <w:r w:rsidRPr="00145CD5">
        <w:rPr>
          <w:rFonts w:asciiTheme="majorHAnsi" w:eastAsiaTheme="majorEastAsia" w:hAnsiTheme="majorHAnsi" w:cstheme="majorHAnsi"/>
          <w:i/>
          <w:iCs/>
          <w:color w:val="000000" w:themeColor="text1"/>
        </w:rPr>
        <w:t>Figure 1. Customer Churn Dashboard created in Microsoft Power BI</w:t>
      </w:r>
    </w:p>
    <w:p w14:paraId="4B07747A" w14:textId="4A74F0D4" w:rsidR="00D2154D" w:rsidRPr="001D4874" w:rsidRDefault="00D2154D" w:rsidP="003F3F69">
      <w:pPr>
        <w:rPr>
          <w:rFonts w:ascii="Times New Roman" w:eastAsiaTheme="majorEastAsia" w:hAnsi="Times New Roman" w:cs="Times New Roman"/>
          <w:b/>
          <w:bCs/>
          <w:color w:val="000000" w:themeColor="text1"/>
          <w:sz w:val="28"/>
          <w:szCs w:val="28"/>
        </w:rPr>
      </w:pPr>
      <w:r w:rsidRPr="001D4874">
        <w:rPr>
          <w:rFonts w:ascii="Times New Roman" w:eastAsiaTheme="majorEastAsia" w:hAnsi="Times New Roman" w:cs="Times New Roman"/>
          <w:b/>
          <w:bCs/>
          <w:color w:val="000000" w:themeColor="text1"/>
          <w:sz w:val="28"/>
          <w:szCs w:val="28"/>
        </w:rPr>
        <w:t>Key Findings</w:t>
      </w:r>
    </w:p>
    <w:p w14:paraId="780C52E5" w14:textId="77777777"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The analysis showed that the overall churn rate was 26.5%.</w:t>
      </w:r>
    </w:p>
    <w:p w14:paraId="0BD50E96" w14:textId="77777777"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Customers on Month-to-Month contracts recorded the highest churn, while customers on longer contracts were more likely to stay.</w:t>
      </w:r>
    </w:p>
    <w:p w14:paraId="079D397B" w14:textId="77777777"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Customers with 0–12 months tenure had the highest churn, showing that newer customers are more likely to leave.</w:t>
      </w:r>
    </w:p>
    <w:p w14:paraId="35B2E4DF" w14:textId="77777777"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lastRenderedPageBreak/>
        <w:t>Among internet service types, Fiber Optic customers recorded the highest churn.</w:t>
      </w:r>
    </w:p>
    <w:p w14:paraId="2B0319E7" w14:textId="77777777"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Customers using Electronic Check had the highest churn compared to other payment methods.</w:t>
      </w:r>
    </w:p>
    <w:p w14:paraId="391BCC82" w14:textId="0A8AE125"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Customers without Tech Support were also much more likely to leave than those receiving technical support.</w:t>
      </w:r>
    </w:p>
    <w:p w14:paraId="7A816AB2" w14:textId="057F0B2F" w:rsidR="00D2154D" w:rsidRPr="001D4874" w:rsidRDefault="00D2154D" w:rsidP="003F3F69">
      <w:pPr>
        <w:rPr>
          <w:rFonts w:ascii="Times New Roman" w:eastAsiaTheme="majorEastAsia" w:hAnsi="Times New Roman" w:cs="Times New Roman"/>
          <w:b/>
          <w:bCs/>
          <w:color w:val="000000" w:themeColor="text1"/>
          <w:sz w:val="28"/>
          <w:szCs w:val="28"/>
        </w:rPr>
      </w:pPr>
      <w:r w:rsidRPr="001D4874">
        <w:rPr>
          <w:rFonts w:ascii="Times New Roman" w:eastAsiaTheme="majorEastAsia" w:hAnsi="Times New Roman" w:cs="Times New Roman"/>
          <w:b/>
          <w:bCs/>
          <w:color w:val="000000" w:themeColor="text1"/>
          <w:sz w:val="28"/>
          <w:szCs w:val="28"/>
        </w:rPr>
        <w:t>Business Insights</w:t>
      </w:r>
    </w:p>
    <w:p w14:paraId="293DB797" w14:textId="77F79C05"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The results suggest that customer churn is mainly driven by contract type, customer tenure, internet service, payment method, and technical support. Customers in their first year and those on flexible contracts require the most attention, as they represent the highest risk of leaving.</w:t>
      </w:r>
    </w:p>
    <w:p w14:paraId="3FB8F791" w14:textId="71C47BCE" w:rsidR="00D2154D" w:rsidRPr="001D4874" w:rsidRDefault="00D2154D" w:rsidP="003F3F69">
      <w:pPr>
        <w:rPr>
          <w:rFonts w:ascii="Times New Roman" w:eastAsiaTheme="majorEastAsia" w:hAnsi="Times New Roman" w:cs="Times New Roman"/>
          <w:b/>
          <w:bCs/>
          <w:color w:val="000000" w:themeColor="text1"/>
          <w:sz w:val="28"/>
          <w:szCs w:val="28"/>
        </w:rPr>
      </w:pPr>
      <w:r w:rsidRPr="001D4874">
        <w:rPr>
          <w:rFonts w:ascii="Times New Roman" w:eastAsiaTheme="majorEastAsia" w:hAnsi="Times New Roman" w:cs="Times New Roman"/>
          <w:b/>
          <w:bCs/>
          <w:color w:val="000000" w:themeColor="text1"/>
          <w:sz w:val="28"/>
          <w:szCs w:val="28"/>
        </w:rPr>
        <w:t>Recommendations</w:t>
      </w:r>
    </w:p>
    <w:p w14:paraId="35FE5C1B" w14:textId="77777777" w:rsidR="00D2154D" w:rsidRPr="001D4874" w:rsidRDefault="00D2154D" w:rsidP="003F3F69">
      <w:pPr>
        <w:numPr>
          <w:ilvl w:val="0"/>
          <w:numId w:val="33"/>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Introduce retention offers for Month-to-Month customers. </w:t>
      </w:r>
    </w:p>
    <w:p w14:paraId="7A2036E5" w14:textId="77777777" w:rsidR="00D2154D" w:rsidRPr="001D4874" w:rsidRDefault="00D2154D" w:rsidP="003F3F69">
      <w:pPr>
        <w:numPr>
          <w:ilvl w:val="0"/>
          <w:numId w:val="33"/>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Improve customer onboarding during the first year. </w:t>
      </w:r>
    </w:p>
    <w:p w14:paraId="40E6ED25" w14:textId="77777777" w:rsidR="00D2154D" w:rsidRPr="001D4874" w:rsidRDefault="00D2154D" w:rsidP="003F3F69">
      <w:pPr>
        <w:numPr>
          <w:ilvl w:val="0"/>
          <w:numId w:val="33"/>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Review the Fiber Optic service to identify possible issues. </w:t>
      </w:r>
    </w:p>
    <w:p w14:paraId="76248B51" w14:textId="77777777" w:rsidR="00D2154D" w:rsidRPr="001D4874" w:rsidRDefault="00D2154D" w:rsidP="003F3F69">
      <w:pPr>
        <w:numPr>
          <w:ilvl w:val="0"/>
          <w:numId w:val="33"/>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Encourage customers to switch to automatic payment methods. </w:t>
      </w:r>
    </w:p>
    <w:p w14:paraId="1D4AD462" w14:textId="6072115D" w:rsidR="00D2154D" w:rsidRPr="001D4874" w:rsidRDefault="00D2154D" w:rsidP="003F3F69">
      <w:pPr>
        <w:numPr>
          <w:ilvl w:val="0"/>
          <w:numId w:val="33"/>
        </w:num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 xml:space="preserve">Promote Tech Support services to customers who do not currently subscribe. </w:t>
      </w:r>
    </w:p>
    <w:p w14:paraId="5AC2765D" w14:textId="47727AEA" w:rsidR="00D2154D" w:rsidRPr="001D4874" w:rsidRDefault="00D2154D" w:rsidP="003F3F69">
      <w:pPr>
        <w:rPr>
          <w:rFonts w:ascii="Times New Roman" w:eastAsiaTheme="majorEastAsia" w:hAnsi="Times New Roman" w:cs="Times New Roman"/>
          <w:b/>
          <w:bCs/>
          <w:color w:val="000000" w:themeColor="text1"/>
          <w:sz w:val="28"/>
          <w:szCs w:val="28"/>
        </w:rPr>
      </w:pPr>
      <w:r w:rsidRPr="001D4874">
        <w:rPr>
          <w:rFonts w:ascii="Times New Roman" w:eastAsiaTheme="majorEastAsia" w:hAnsi="Times New Roman" w:cs="Times New Roman"/>
          <w:b/>
          <w:bCs/>
          <w:color w:val="000000" w:themeColor="text1"/>
          <w:sz w:val="28"/>
          <w:szCs w:val="28"/>
        </w:rPr>
        <w:t>Conclusion</w:t>
      </w:r>
    </w:p>
    <w:p w14:paraId="7143A18D" w14:textId="77777777" w:rsidR="00D2154D" w:rsidRPr="001D4874" w:rsidRDefault="00D2154D" w:rsidP="003F3F69">
      <w:pPr>
        <w:rPr>
          <w:rFonts w:ascii="Times New Roman" w:eastAsiaTheme="majorEastAsia" w:hAnsi="Times New Roman" w:cs="Times New Roman"/>
          <w:color w:val="000000" w:themeColor="text1"/>
          <w:sz w:val="24"/>
          <w:szCs w:val="24"/>
        </w:rPr>
      </w:pPr>
      <w:r w:rsidRPr="001D4874">
        <w:rPr>
          <w:rFonts w:ascii="Times New Roman" w:eastAsiaTheme="majorEastAsia" w:hAnsi="Times New Roman" w:cs="Times New Roman"/>
          <w:color w:val="000000" w:themeColor="text1"/>
          <w:sz w:val="24"/>
          <w:szCs w:val="24"/>
        </w:rPr>
        <w:t>This project identified the main factors contributing to customer churn and presented the findings in an interactive Power BI dashboard. The insights and recommendations can help the company improve customer retention and support better business decisions.</w:t>
      </w:r>
    </w:p>
    <w:p w14:paraId="24C7E9A9" w14:textId="6CB3A0A9" w:rsidR="00B93ADC" w:rsidRPr="001D4874" w:rsidRDefault="00B93ADC" w:rsidP="003F3F69">
      <w:pPr>
        <w:rPr>
          <w:rFonts w:ascii="Times New Roman" w:hAnsi="Times New Roman" w:cs="Times New Roman"/>
          <w:sz w:val="24"/>
          <w:szCs w:val="24"/>
        </w:rPr>
      </w:pPr>
    </w:p>
    <w:sectPr w:rsidR="00B93ADC" w:rsidRPr="001D48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D7E0D"/>
    <w:multiLevelType w:val="multilevel"/>
    <w:tmpl w:val="0C9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2C4B83"/>
    <w:multiLevelType w:val="multilevel"/>
    <w:tmpl w:val="5DB4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D3A3F"/>
    <w:multiLevelType w:val="multilevel"/>
    <w:tmpl w:val="9D8A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80134"/>
    <w:multiLevelType w:val="multilevel"/>
    <w:tmpl w:val="A1CE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1A59"/>
    <w:multiLevelType w:val="multilevel"/>
    <w:tmpl w:val="E2CE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70712"/>
    <w:multiLevelType w:val="multilevel"/>
    <w:tmpl w:val="FEC0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C4D30"/>
    <w:multiLevelType w:val="multilevel"/>
    <w:tmpl w:val="DC926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0803C7"/>
    <w:multiLevelType w:val="multilevel"/>
    <w:tmpl w:val="41EA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F68CF"/>
    <w:multiLevelType w:val="multilevel"/>
    <w:tmpl w:val="3140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926A5"/>
    <w:multiLevelType w:val="multilevel"/>
    <w:tmpl w:val="7B3E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27B6D"/>
    <w:multiLevelType w:val="multilevel"/>
    <w:tmpl w:val="98D8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62B6A"/>
    <w:multiLevelType w:val="multilevel"/>
    <w:tmpl w:val="5648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F2FC2"/>
    <w:multiLevelType w:val="multilevel"/>
    <w:tmpl w:val="A0B8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B25F7"/>
    <w:multiLevelType w:val="multilevel"/>
    <w:tmpl w:val="5AC8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43A56"/>
    <w:multiLevelType w:val="multilevel"/>
    <w:tmpl w:val="8FA0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249EA"/>
    <w:multiLevelType w:val="multilevel"/>
    <w:tmpl w:val="8EDE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623AEE"/>
    <w:multiLevelType w:val="multilevel"/>
    <w:tmpl w:val="FF88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56DC4"/>
    <w:multiLevelType w:val="multilevel"/>
    <w:tmpl w:val="6FA4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FF686A"/>
    <w:multiLevelType w:val="multilevel"/>
    <w:tmpl w:val="0628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A36A2"/>
    <w:multiLevelType w:val="multilevel"/>
    <w:tmpl w:val="4AA0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D44F6F"/>
    <w:multiLevelType w:val="multilevel"/>
    <w:tmpl w:val="2628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E42110"/>
    <w:multiLevelType w:val="multilevel"/>
    <w:tmpl w:val="3546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46B4E"/>
    <w:multiLevelType w:val="multilevel"/>
    <w:tmpl w:val="D9A8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7A2EF3"/>
    <w:multiLevelType w:val="multilevel"/>
    <w:tmpl w:val="DF3C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474799">
    <w:abstractNumId w:val="8"/>
  </w:num>
  <w:num w:numId="2" w16cid:durableId="1494956372">
    <w:abstractNumId w:val="6"/>
  </w:num>
  <w:num w:numId="3" w16cid:durableId="1914387071">
    <w:abstractNumId w:val="5"/>
  </w:num>
  <w:num w:numId="4" w16cid:durableId="851141218">
    <w:abstractNumId w:val="4"/>
  </w:num>
  <w:num w:numId="5" w16cid:durableId="1980959918">
    <w:abstractNumId w:val="7"/>
  </w:num>
  <w:num w:numId="6" w16cid:durableId="1660693181">
    <w:abstractNumId w:val="3"/>
  </w:num>
  <w:num w:numId="7" w16cid:durableId="1384671747">
    <w:abstractNumId w:val="2"/>
  </w:num>
  <w:num w:numId="8" w16cid:durableId="814490986">
    <w:abstractNumId w:val="1"/>
  </w:num>
  <w:num w:numId="9" w16cid:durableId="25258531">
    <w:abstractNumId w:val="0"/>
  </w:num>
  <w:num w:numId="10" w16cid:durableId="1981418990">
    <w:abstractNumId w:val="23"/>
  </w:num>
  <w:num w:numId="11" w16cid:durableId="1623265580">
    <w:abstractNumId w:val="14"/>
  </w:num>
  <w:num w:numId="12" w16cid:durableId="308753474">
    <w:abstractNumId w:val="30"/>
  </w:num>
  <w:num w:numId="13" w16cid:durableId="44180323">
    <w:abstractNumId w:val="32"/>
  </w:num>
  <w:num w:numId="14" w16cid:durableId="1626081319">
    <w:abstractNumId w:val="21"/>
  </w:num>
  <w:num w:numId="15" w16cid:durableId="140734158">
    <w:abstractNumId w:val="31"/>
  </w:num>
  <w:num w:numId="16" w16cid:durableId="342053016">
    <w:abstractNumId w:val="13"/>
  </w:num>
  <w:num w:numId="17" w16cid:durableId="669529367">
    <w:abstractNumId w:val="15"/>
  </w:num>
  <w:num w:numId="18" w16cid:durableId="1761481967">
    <w:abstractNumId w:val="22"/>
  </w:num>
  <w:num w:numId="19" w16cid:durableId="113599885">
    <w:abstractNumId w:val="19"/>
  </w:num>
  <w:num w:numId="20" w16cid:durableId="572202535">
    <w:abstractNumId w:val="12"/>
  </w:num>
  <w:num w:numId="21" w16cid:durableId="1779250097">
    <w:abstractNumId w:val="10"/>
  </w:num>
  <w:num w:numId="22" w16cid:durableId="1166675721">
    <w:abstractNumId w:val="24"/>
  </w:num>
  <w:num w:numId="23" w16cid:durableId="679088475">
    <w:abstractNumId w:val="11"/>
  </w:num>
  <w:num w:numId="24" w16cid:durableId="1047946736">
    <w:abstractNumId w:val="29"/>
  </w:num>
  <w:num w:numId="25" w16cid:durableId="1349797651">
    <w:abstractNumId w:val="26"/>
  </w:num>
  <w:num w:numId="26" w16cid:durableId="1130243848">
    <w:abstractNumId w:val="27"/>
  </w:num>
  <w:num w:numId="27" w16cid:durableId="922492153">
    <w:abstractNumId w:val="17"/>
  </w:num>
  <w:num w:numId="28" w16cid:durableId="1205829123">
    <w:abstractNumId w:val="18"/>
  </w:num>
  <w:num w:numId="29" w16cid:durableId="1628900251">
    <w:abstractNumId w:val="9"/>
  </w:num>
  <w:num w:numId="30" w16cid:durableId="25838367">
    <w:abstractNumId w:val="28"/>
  </w:num>
  <w:num w:numId="31" w16cid:durableId="814644921">
    <w:abstractNumId w:val="16"/>
  </w:num>
  <w:num w:numId="32" w16cid:durableId="691224531">
    <w:abstractNumId w:val="25"/>
  </w:num>
  <w:num w:numId="33" w16cid:durableId="150019256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D0E"/>
    <w:rsid w:val="00145CD5"/>
    <w:rsid w:val="0015074B"/>
    <w:rsid w:val="00173315"/>
    <w:rsid w:val="001D4874"/>
    <w:rsid w:val="0029639D"/>
    <w:rsid w:val="00326F90"/>
    <w:rsid w:val="003F3F69"/>
    <w:rsid w:val="00441215"/>
    <w:rsid w:val="008D6C9B"/>
    <w:rsid w:val="009E5829"/>
    <w:rsid w:val="009F5D30"/>
    <w:rsid w:val="00AA1D8D"/>
    <w:rsid w:val="00B47730"/>
    <w:rsid w:val="00B93ADC"/>
    <w:rsid w:val="00C1366D"/>
    <w:rsid w:val="00C96A06"/>
    <w:rsid w:val="00CB0664"/>
    <w:rsid w:val="00D2154D"/>
    <w:rsid w:val="00E723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4E83B"/>
  <w14:defaultImageDpi w14:val="300"/>
  <w15:docId w15:val="{4EF15383-FD62-4A5E-8B90-57EC1C73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Damilola Owolabi</cp:lastModifiedBy>
  <cp:revision>2</cp:revision>
  <dcterms:created xsi:type="dcterms:W3CDTF">2026-08-05T15:59:00Z</dcterms:created>
  <dcterms:modified xsi:type="dcterms:W3CDTF">2026-08-05T15:59:00Z</dcterms:modified>
  <cp:category/>
</cp:coreProperties>
</file>